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C8" w14:textId="77777777" w:rsidR="00D57C66" w:rsidRPr="007B62DE" w:rsidRDefault="00D57C66" w:rsidP="00D33E9C">
      <w:pPr>
        <w:ind w:left="851"/>
        <w:rPr>
          <w:rFonts w:ascii="Arial" w:hAnsi="Arial" w:cs="Arial"/>
          <w:sz w:val="24"/>
        </w:rPr>
      </w:pPr>
    </w:p>
    <w:p w14:paraId="38BB2716"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 xml:space="preserve">   </w:t>
      </w:r>
    </w:p>
    <w:p w14:paraId="223F8FD7" w14:textId="5768BEB1" w:rsidR="00C157AB" w:rsidRPr="000C419E" w:rsidRDefault="00C157AB" w:rsidP="00C157AB">
      <w:pPr>
        <w:autoSpaceDE w:val="0"/>
        <w:autoSpaceDN w:val="0"/>
        <w:adjustRightInd w:val="0"/>
        <w:jc w:val="center"/>
        <w:rPr>
          <w:rFonts w:ascii="Arial" w:eastAsia="Calibri" w:hAnsi="Arial" w:cs="Arial"/>
          <w:b/>
          <w:bCs/>
          <w:color w:val="000000"/>
        </w:rPr>
      </w:pPr>
      <w:r>
        <w:rPr>
          <w:rFonts w:ascii="Arial" w:eastAsia="Calibri" w:hAnsi="Arial" w:cs="Arial"/>
          <w:b/>
          <w:bCs/>
          <w:color w:val="000000"/>
        </w:rPr>
        <w:t>LOTERÍA DE BOGOTÁ</w:t>
      </w:r>
    </w:p>
    <w:p w14:paraId="7B7E0098" w14:textId="77777777" w:rsidR="00C157AB" w:rsidRPr="000C419E" w:rsidRDefault="00C157AB" w:rsidP="00C157AB">
      <w:pPr>
        <w:autoSpaceDE w:val="0"/>
        <w:autoSpaceDN w:val="0"/>
        <w:adjustRightInd w:val="0"/>
        <w:jc w:val="center"/>
        <w:rPr>
          <w:rFonts w:ascii="Arial" w:eastAsia="Calibri" w:hAnsi="Arial" w:cs="Arial"/>
          <w:color w:val="000000"/>
        </w:rPr>
      </w:pPr>
    </w:p>
    <w:p w14:paraId="2BE9D117" w14:textId="68686AA2" w:rsidR="00C157AB" w:rsidRDefault="00C157AB" w:rsidP="00C157AB">
      <w:pPr>
        <w:autoSpaceDE w:val="0"/>
        <w:autoSpaceDN w:val="0"/>
        <w:adjustRightInd w:val="0"/>
        <w:rPr>
          <w:rFonts w:ascii="Arial" w:eastAsia="Calibri" w:hAnsi="Arial" w:cs="Arial"/>
          <w:color w:val="000000"/>
        </w:rPr>
      </w:pPr>
    </w:p>
    <w:p w14:paraId="08CFBCFE" w14:textId="24922495" w:rsidR="00C157AB" w:rsidRDefault="00C157AB" w:rsidP="00C157AB">
      <w:pPr>
        <w:autoSpaceDE w:val="0"/>
        <w:autoSpaceDN w:val="0"/>
        <w:adjustRightInd w:val="0"/>
        <w:rPr>
          <w:rFonts w:ascii="Arial" w:eastAsia="Calibri" w:hAnsi="Arial" w:cs="Arial"/>
          <w:color w:val="000000"/>
        </w:rPr>
      </w:pPr>
    </w:p>
    <w:p w14:paraId="15922679" w14:textId="77777777" w:rsidR="00C157AB" w:rsidRPr="000C419E" w:rsidRDefault="00C157AB" w:rsidP="00C157AB">
      <w:pPr>
        <w:autoSpaceDE w:val="0"/>
        <w:autoSpaceDN w:val="0"/>
        <w:adjustRightInd w:val="0"/>
        <w:rPr>
          <w:rFonts w:ascii="Arial" w:eastAsia="Calibri" w:hAnsi="Arial" w:cs="Arial"/>
          <w:color w:val="000000"/>
        </w:rPr>
      </w:pPr>
    </w:p>
    <w:p w14:paraId="44071B39" w14:textId="77777777" w:rsidR="00C157AB" w:rsidRPr="000C419E" w:rsidRDefault="00C157AB" w:rsidP="00C157AB">
      <w:pPr>
        <w:autoSpaceDE w:val="0"/>
        <w:autoSpaceDN w:val="0"/>
        <w:adjustRightInd w:val="0"/>
        <w:jc w:val="center"/>
        <w:rPr>
          <w:rFonts w:ascii="Arial" w:eastAsia="Calibri" w:hAnsi="Arial" w:cs="Arial"/>
          <w:color w:val="000000"/>
        </w:rPr>
      </w:pPr>
    </w:p>
    <w:p w14:paraId="3974A2B8" w14:textId="77777777" w:rsidR="00C157AB" w:rsidRDefault="00C157AB" w:rsidP="00C157AB">
      <w:pPr>
        <w:autoSpaceDE w:val="0"/>
        <w:autoSpaceDN w:val="0"/>
        <w:adjustRightInd w:val="0"/>
        <w:jc w:val="center"/>
        <w:rPr>
          <w:rFonts w:ascii="Arial" w:eastAsia="Calibri" w:hAnsi="Arial" w:cs="Arial"/>
          <w:b/>
          <w:bCs/>
          <w:color w:val="000000"/>
        </w:rPr>
      </w:pPr>
    </w:p>
    <w:p w14:paraId="5FAC3891" w14:textId="632340C3" w:rsidR="00C157AB" w:rsidRPr="000C419E" w:rsidRDefault="00C157AB" w:rsidP="00C157AB">
      <w:pPr>
        <w:autoSpaceDE w:val="0"/>
        <w:autoSpaceDN w:val="0"/>
        <w:adjustRightInd w:val="0"/>
        <w:jc w:val="center"/>
        <w:rPr>
          <w:rFonts w:ascii="Arial" w:eastAsia="Calibri" w:hAnsi="Arial" w:cs="Arial"/>
          <w:b/>
          <w:bCs/>
          <w:color w:val="000000"/>
        </w:rPr>
      </w:pPr>
      <w:r w:rsidRPr="000C419E">
        <w:rPr>
          <w:rFonts w:ascii="Arial" w:eastAsia="Calibri" w:hAnsi="Arial" w:cs="Arial"/>
          <w:b/>
          <w:bCs/>
          <w:color w:val="000000"/>
        </w:rPr>
        <w:t>OFICINA DE CONTROL</w:t>
      </w:r>
      <w:r w:rsidR="00BA5F83">
        <w:rPr>
          <w:rFonts w:ascii="Arial" w:eastAsia="Calibri" w:hAnsi="Arial" w:cs="Arial"/>
          <w:b/>
          <w:bCs/>
          <w:color w:val="000000"/>
        </w:rPr>
        <w:t xml:space="preserve"> </w:t>
      </w:r>
      <w:r w:rsidRPr="000C419E">
        <w:rPr>
          <w:rFonts w:ascii="Arial" w:eastAsia="Calibri" w:hAnsi="Arial" w:cs="Arial"/>
          <w:b/>
          <w:bCs/>
          <w:color w:val="000000"/>
        </w:rPr>
        <w:t>INTERNO</w:t>
      </w:r>
    </w:p>
    <w:p w14:paraId="6D02EADD" w14:textId="4A934B07" w:rsidR="00C157AB" w:rsidRDefault="00C157AB" w:rsidP="00C157AB">
      <w:pPr>
        <w:autoSpaceDE w:val="0"/>
        <w:autoSpaceDN w:val="0"/>
        <w:adjustRightInd w:val="0"/>
        <w:jc w:val="center"/>
        <w:rPr>
          <w:rFonts w:ascii="Arial" w:eastAsia="Calibri" w:hAnsi="Arial" w:cs="Arial"/>
          <w:b/>
          <w:bCs/>
          <w:color w:val="000000"/>
        </w:rPr>
      </w:pPr>
    </w:p>
    <w:p w14:paraId="0FB231C0" w14:textId="422B3CEF" w:rsidR="00C157AB" w:rsidRDefault="00C157AB" w:rsidP="00C157AB">
      <w:pPr>
        <w:autoSpaceDE w:val="0"/>
        <w:autoSpaceDN w:val="0"/>
        <w:adjustRightInd w:val="0"/>
        <w:jc w:val="center"/>
        <w:rPr>
          <w:rFonts w:ascii="Arial" w:eastAsia="Calibri" w:hAnsi="Arial" w:cs="Arial"/>
          <w:b/>
          <w:bCs/>
          <w:color w:val="000000"/>
        </w:rPr>
      </w:pPr>
    </w:p>
    <w:p w14:paraId="0FCD80C8"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3F91879"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62C9AEC" w14:textId="77777777" w:rsidR="00C157AB" w:rsidRPr="000C419E" w:rsidRDefault="00C157AB" w:rsidP="00C157AB">
      <w:pPr>
        <w:autoSpaceDE w:val="0"/>
        <w:autoSpaceDN w:val="0"/>
        <w:adjustRightInd w:val="0"/>
        <w:jc w:val="center"/>
        <w:rPr>
          <w:rFonts w:ascii="Arial" w:eastAsia="Calibri" w:hAnsi="Arial" w:cs="Arial"/>
          <w:color w:val="000000"/>
        </w:rPr>
      </w:pPr>
    </w:p>
    <w:p w14:paraId="058EA0D4" w14:textId="77777777" w:rsidR="00FC2100" w:rsidRPr="00FC2100" w:rsidRDefault="00C157AB" w:rsidP="00FC2100">
      <w:pPr>
        <w:autoSpaceDE w:val="0"/>
        <w:autoSpaceDN w:val="0"/>
        <w:adjustRightInd w:val="0"/>
        <w:jc w:val="center"/>
        <w:rPr>
          <w:rFonts w:ascii="Arial" w:eastAsia="Calibri" w:hAnsi="Arial" w:cs="Arial"/>
          <w:b/>
          <w:bCs/>
          <w:color w:val="000000"/>
        </w:rPr>
      </w:pPr>
      <w:r w:rsidRPr="000C419E">
        <w:rPr>
          <w:rFonts w:ascii="Arial" w:eastAsia="Calibri" w:hAnsi="Arial" w:cs="Arial"/>
          <w:b/>
          <w:bCs/>
          <w:color w:val="000000"/>
        </w:rPr>
        <w:t xml:space="preserve">INFORME DE </w:t>
      </w:r>
      <w:r w:rsidR="00FC2100" w:rsidRPr="00FC2100">
        <w:rPr>
          <w:rFonts w:ascii="Arial" w:eastAsia="Calibri" w:hAnsi="Arial" w:cs="Arial"/>
          <w:b/>
          <w:bCs/>
          <w:color w:val="000000"/>
        </w:rPr>
        <w:t xml:space="preserve">SEGUIMIENTO AL CUMPLIMIENTO DE METAS </w:t>
      </w:r>
    </w:p>
    <w:p w14:paraId="4BBC94D2" w14:textId="77777777" w:rsidR="00FC2100" w:rsidRPr="00FC2100" w:rsidRDefault="00FC2100" w:rsidP="00FC2100">
      <w:pPr>
        <w:autoSpaceDE w:val="0"/>
        <w:autoSpaceDN w:val="0"/>
        <w:adjustRightInd w:val="0"/>
        <w:jc w:val="center"/>
        <w:rPr>
          <w:rFonts w:ascii="Arial" w:eastAsia="Calibri" w:hAnsi="Arial" w:cs="Arial"/>
          <w:b/>
          <w:bCs/>
          <w:color w:val="000000"/>
        </w:rPr>
      </w:pPr>
      <w:r w:rsidRPr="00FC2100">
        <w:rPr>
          <w:rFonts w:ascii="Arial" w:eastAsia="Calibri" w:hAnsi="Arial" w:cs="Arial"/>
          <w:b/>
          <w:bCs/>
          <w:color w:val="000000"/>
        </w:rPr>
        <w:t xml:space="preserve"> DEL PLAN DE DESARROLLO - PDD</w:t>
      </w:r>
    </w:p>
    <w:p w14:paraId="184015B8" w14:textId="1CA611C9" w:rsidR="00C157AB" w:rsidRPr="000C419E" w:rsidRDefault="00FC2100" w:rsidP="00FC2100">
      <w:pPr>
        <w:autoSpaceDE w:val="0"/>
        <w:autoSpaceDN w:val="0"/>
        <w:adjustRightInd w:val="0"/>
        <w:jc w:val="center"/>
        <w:rPr>
          <w:rFonts w:ascii="Arial" w:eastAsia="Calibri" w:hAnsi="Arial" w:cs="Arial"/>
          <w:b/>
          <w:bCs/>
          <w:color w:val="000000"/>
        </w:rPr>
      </w:pPr>
      <w:r w:rsidRPr="00FC2100">
        <w:rPr>
          <w:rFonts w:ascii="Arial" w:eastAsia="Calibri" w:hAnsi="Arial" w:cs="Arial"/>
          <w:b/>
          <w:bCs/>
          <w:color w:val="000000"/>
        </w:rPr>
        <w:t>“Un nuevo contrato social y ambiental para la Bogotá del Siglo XXI 2020-2024”</w:t>
      </w:r>
    </w:p>
    <w:p w14:paraId="6D8E0058" w14:textId="59D237F8" w:rsidR="00C157AB" w:rsidRDefault="00C157AB" w:rsidP="00C157AB">
      <w:pPr>
        <w:autoSpaceDE w:val="0"/>
        <w:autoSpaceDN w:val="0"/>
        <w:adjustRightInd w:val="0"/>
        <w:jc w:val="center"/>
        <w:rPr>
          <w:rFonts w:ascii="Arial" w:eastAsia="Calibri" w:hAnsi="Arial" w:cs="Arial"/>
          <w:b/>
          <w:bCs/>
          <w:color w:val="000000"/>
        </w:rPr>
      </w:pPr>
    </w:p>
    <w:p w14:paraId="70BA1196" w14:textId="2D41A84C" w:rsidR="00C157AB" w:rsidRDefault="00C157AB" w:rsidP="00C157AB">
      <w:pPr>
        <w:autoSpaceDE w:val="0"/>
        <w:autoSpaceDN w:val="0"/>
        <w:adjustRightInd w:val="0"/>
        <w:jc w:val="center"/>
        <w:rPr>
          <w:rFonts w:ascii="Arial" w:eastAsia="Calibri" w:hAnsi="Arial" w:cs="Arial"/>
          <w:b/>
          <w:bCs/>
          <w:color w:val="000000"/>
        </w:rPr>
      </w:pPr>
    </w:p>
    <w:p w14:paraId="4AE22860"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7BB01B43"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E12DDBD"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4D17401"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PERIODO EVALUADO:</w:t>
      </w:r>
    </w:p>
    <w:p w14:paraId="125C03C3" w14:textId="586CEE71" w:rsidR="00C157AB" w:rsidRPr="000C419E" w:rsidRDefault="00FC2100" w:rsidP="00C157AB">
      <w:pPr>
        <w:autoSpaceDE w:val="0"/>
        <w:autoSpaceDN w:val="0"/>
        <w:adjustRightInd w:val="0"/>
        <w:jc w:val="center"/>
        <w:rPr>
          <w:rFonts w:ascii="Arial" w:eastAsia="Calibri" w:hAnsi="Arial" w:cs="Arial"/>
          <w:b/>
          <w:bCs/>
          <w:color w:val="000000"/>
        </w:rPr>
      </w:pPr>
      <w:r>
        <w:rPr>
          <w:rFonts w:ascii="Arial" w:eastAsia="Calibri" w:hAnsi="Arial" w:cs="Arial"/>
          <w:b/>
          <w:bCs/>
          <w:color w:val="000000"/>
        </w:rPr>
        <w:t xml:space="preserve">Enero a </w:t>
      </w:r>
      <w:r w:rsidR="00852782">
        <w:rPr>
          <w:rFonts w:ascii="Arial" w:eastAsia="Calibri" w:hAnsi="Arial" w:cs="Arial"/>
          <w:b/>
          <w:bCs/>
          <w:color w:val="000000"/>
        </w:rPr>
        <w:t>septiembre</w:t>
      </w:r>
      <w:r>
        <w:rPr>
          <w:rFonts w:ascii="Arial" w:eastAsia="Calibri" w:hAnsi="Arial" w:cs="Arial"/>
          <w:b/>
          <w:bCs/>
          <w:color w:val="000000"/>
        </w:rPr>
        <w:t xml:space="preserve"> de 2023</w:t>
      </w:r>
    </w:p>
    <w:p w14:paraId="6F09088F"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489A430B" w14:textId="6133D0A0" w:rsidR="00C157AB" w:rsidRDefault="00C157AB" w:rsidP="00C157AB">
      <w:pPr>
        <w:autoSpaceDE w:val="0"/>
        <w:autoSpaceDN w:val="0"/>
        <w:adjustRightInd w:val="0"/>
        <w:jc w:val="center"/>
        <w:rPr>
          <w:rFonts w:ascii="Arial" w:eastAsia="Calibri" w:hAnsi="Arial" w:cs="Arial"/>
          <w:b/>
          <w:bCs/>
          <w:color w:val="000000"/>
        </w:rPr>
      </w:pPr>
    </w:p>
    <w:p w14:paraId="1BD77D98" w14:textId="34F9E02D" w:rsidR="00C157AB" w:rsidRDefault="00C157AB" w:rsidP="00C157AB">
      <w:pPr>
        <w:autoSpaceDE w:val="0"/>
        <w:autoSpaceDN w:val="0"/>
        <w:adjustRightInd w:val="0"/>
        <w:jc w:val="center"/>
        <w:rPr>
          <w:rFonts w:ascii="Arial" w:eastAsia="Calibri" w:hAnsi="Arial" w:cs="Arial"/>
          <w:b/>
          <w:bCs/>
          <w:color w:val="000000"/>
        </w:rPr>
      </w:pPr>
    </w:p>
    <w:p w14:paraId="7119DB69" w14:textId="08034CC6" w:rsidR="00C157AB" w:rsidRDefault="00C157AB" w:rsidP="00C157AB">
      <w:pPr>
        <w:autoSpaceDE w:val="0"/>
        <w:autoSpaceDN w:val="0"/>
        <w:adjustRightInd w:val="0"/>
        <w:jc w:val="center"/>
        <w:rPr>
          <w:rFonts w:ascii="Arial" w:eastAsia="Calibri" w:hAnsi="Arial" w:cs="Arial"/>
          <w:b/>
          <w:bCs/>
          <w:color w:val="000000"/>
        </w:rPr>
      </w:pPr>
    </w:p>
    <w:p w14:paraId="01A504B3" w14:textId="32B2066B" w:rsidR="00C157AB" w:rsidRDefault="00C157AB" w:rsidP="00C157AB">
      <w:pPr>
        <w:autoSpaceDE w:val="0"/>
        <w:autoSpaceDN w:val="0"/>
        <w:adjustRightInd w:val="0"/>
        <w:jc w:val="center"/>
        <w:rPr>
          <w:rFonts w:ascii="Arial" w:eastAsia="Calibri" w:hAnsi="Arial" w:cs="Arial"/>
          <w:b/>
          <w:bCs/>
          <w:color w:val="000000"/>
        </w:rPr>
      </w:pPr>
    </w:p>
    <w:p w14:paraId="72AD03F9" w14:textId="727E4946" w:rsidR="00C157AB" w:rsidRDefault="00C157AB" w:rsidP="00C157AB">
      <w:pPr>
        <w:autoSpaceDE w:val="0"/>
        <w:autoSpaceDN w:val="0"/>
        <w:adjustRightInd w:val="0"/>
        <w:jc w:val="center"/>
        <w:rPr>
          <w:rFonts w:ascii="Arial" w:eastAsia="Calibri" w:hAnsi="Arial" w:cs="Arial"/>
          <w:b/>
          <w:bCs/>
          <w:color w:val="000000"/>
        </w:rPr>
      </w:pPr>
    </w:p>
    <w:p w14:paraId="71CDF48B" w14:textId="052B6AEA" w:rsidR="00C157AB" w:rsidRDefault="00C157AB" w:rsidP="00C157AB">
      <w:pPr>
        <w:autoSpaceDE w:val="0"/>
        <w:autoSpaceDN w:val="0"/>
        <w:adjustRightInd w:val="0"/>
        <w:jc w:val="center"/>
        <w:rPr>
          <w:rFonts w:ascii="Arial" w:eastAsia="Calibri" w:hAnsi="Arial" w:cs="Arial"/>
          <w:b/>
          <w:bCs/>
          <w:color w:val="000000"/>
        </w:rPr>
      </w:pPr>
    </w:p>
    <w:p w14:paraId="6DB15491" w14:textId="47063C68" w:rsidR="00C157AB" w:rsidRDefault="00C157AB" w:rsidP="00C157AB">
      <w:pPr>
        <w:autoSpaceDE w:val="0"/>
        <w:autoSpaceDN w:val="0"/>
        <w:adjustRightInd w:val="0"/>
        <w:jc w:val="center"/>
        <w:rPr>
          <w:rFonts w:ascii="Arial" w:eastAsia="Calibri" w:hAnsi="Arial" w:cs="Arial"/>
          <w:b/>
          <w:bCs/>
          <w:color w:val="000000"/>
        </w:rPr>
      </w:pPr>
    </w:p>
    <w:p w14:paraId="554833D4" w14:textId="4DF921E2" w:rsidR="00C157AB" w:rsidRDefault="00C157AB" w:rsidP="00C157AB">
      <w:pPr>
        <w:autoSpaceDE w:val="0"/>
        <w:autoSpaceDN w:val="0"/>
        <w:adjustRightInd w:val="0"/>
        <w:jc w:val="center"/>
        <w:rPr>
          <w:rFonts w:ascii="Arial" w:eastAsia="Calibri" w:hAnsi="Arial" w:cs="Arial"/>
          <w:b/>
          <w:bCs/>
          <w:color w:val="000000"/>
        </w:rPr>
      </w:pPr>
    </w:p>
    <w:p w14:paraId="6995BB15" w14:textId="3037089F" w:rsidR="00C157AB" w:rsidRDefault="00C157AB" w:rsidP="00C157AB">
      <w:pPr>
        <w:autoSpaceDE w:val="0"/>
        <w:autoSpaceDN w:val="0"/>
        <w:adjustRightInd w:val="0"/>
        <w:jc w:val="center"/>
        <w:rPr>
          <w:rFonts w:ascii="Arial" w:eastAsia="Calibri" w:hAnsi="Arial" w:cs="Arial"/>
          <w:b/>
          <w:bCs/>
          <w:color w:val="000000"/>
        </w:rPr>
      </w:pPr>
    </w:p>
    <w:p w14:paraId="4A527621" w14:textId="588ABCEF" w:rsidR="00C157AB" w:rsidRDefault="00C157AB" w:rsidP="00C157AB">
      <w:pPr>
        <w:autoSpaceDE w:val="0"/>
        <w:autoSpaceDN w:val="0"/>
        <w:adjustRightInd w:val="0"/>
        <w:jc w:val="center"/>
        <w:rPr>
          <w:rFonts w:ascii="Arial" w:eastAsia="Calibri" w:hAnsi="Arial" w:cs="Arial"/>
          <w:b/>
          <w:bCs/>
          <w:color w:val="000000"/>
        </w:rPr>
      </w:pPr>
    </w:p>
    <w:p w14:paraId="5D7EFAB5"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610AE8D1" w14:textId="77777777" w:rsidR="00C157AB" w:rsidRPr="000C419E" w:rsidRDefault="00C157AB" w:rsidP="00C157AB">
      <w:pPr>
        <w:autoSpaceDE w:val="0"/>
        <w:autoSpaceDN w:val="0"/>
        <w:adjustRightInd w:val="0"/>
        <w:rPr>
          <w:rFonts w:ascii="Arial" w:eastAsia="Calibri" w:hAnsi="Arial" w:cs="Arial"/>
          <w:b/>
          <w:bCs/>
          <w:color w:val="000000"/>
        </w:rPr>
      </w:pPr>
    </w:p>
    <w:p w14:paraId="7A92825F" w14:textId="77777777" w:rsidR="00C157AB" w:rsidRPr="000C419E" w:rsidRDefault="00C157AB" w:rsidP="00C157AB">
      <w:pPr>
        <w:autoSpaceDE w:val="0"/>
        <w:autoSpaceDN w:val="0"/>
        <w:adjustRightInd w:val="0"/>
        <w:jc w:val="center"/>
        <w:rPr>
          <w:rFonts w:ascii="Arial" w:eastAsia="Calibri" w:hAnsi="Arial" w:cs="Arial"/>
          <w:color w:val="000000"/>
        </w:rPr>
      </w:pPr>
    </w:p>
    <w:p w14:paraId="61A07EA8"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Elaborado:</w:t>
      </w:r>
    </w:p>
    <w:p w14:paraId="3CBB6F3E" w14:textId="4BD3E12D" w:rsidR="00841E05" w:rsidRPr="007B62DE" w:rsidRDefault="00852782" w:rsidP="00C157AB">
      <w:pPr>
        <w:ind w:left="3731" w:firstLine="589"/>
        <w:rPr>
          <w:rFonts w:ascii="Arial" w:hAnsi="Arial" w:cs="Arial"/>
        </w:rPr>
      </w:pPr>
      <w:r>
        <w:rPr>
          <w:rFonts w:ascii="Arial" w:eastAsia="Calibri" w:hAnsi="Arial" w:cs="Arial"/>
          <w:b/>
          <w:bCs/>
          <w:color w:val="000000"/>
        </w:rPr>
        <w:t>Octubre</w:t>
      </w:r>
      <w:r w:rsidR="00FC2100">
        <w:rPr>
          <w:rFonts w:ascii="Arial" w:eastAsia="Calibri" w:hAnsi="Arial" w:cs="Arial"/>
          <w:b/>
          <w:bCs/>
          <w:color w:val="000000"/>
        </w:rPr>
        <w:t xml:space="preserve"> de 2023</w:t>
      </w:r>
    </w:p>
    <w:p w14:paraId="7DA77543" w14:textId="77777777" w:rsidR="00841E05" w:rsidRDefault="00841E05" w:rsidP="00D33E9C">
      <w:pPr>
        <w:ind w:left="851"/>
        <w:rPr>
          <w:rFonts w:ascii="Arial" w:hAnsi="Arial" w:cs="Arial"/>
        </w:rPr>
      </w:pPr>
    </w:p>
    <w:p w14:paraId="1C4A8015" w14:textId="77777777" w:rsidR="00946173" w:rsidRDefault="00946173" w:rsidP="00D33E9C">
      <w:pPr>
        <w:ind w:left="851"/>
        <w:rPr>
          <w:rFonts w:ascii="Arial" w:hAnsi="Arial" w:cs="Arial"/>
        </w:rPr>
      </w:pPr>
    </w:p>
    <w:p w14:paraId="7120591A" w14:textId="77777777" w:rsidR="00946173" w:rsidRDefault="00946173" w:rsidP="00D33E9C">
      <w:pPr>
        <w:ind w:left="851"/>
        <w:rPr>
          <w:rFonts w:ascii="Arial" w:hAnsi="Arial" w:cs="Arial"/>
        </w:rPr>
      </w:pPr>
    </w:p>
    <w:p w14:paraId="0107327C" w14:textId="77777777" w:rsidR="00946173" w:rsidRDefault="00946173" w:rsidP="00D33E9C">
      <w:pPr>
        <w:ind w:left="851"/>
        <w:rPr>
          <w:rFonts w:ascii="Arial" w:hAnsi="Arial" w:cs="Arial"/>
        </w:rPr>
      </w:pPr>
    </w:p>
    <w:p w14:paraId="0C28723A" w14:textId="77777777" w:rsidR="00946173" w:rsidRDefault="00946173" w:rsidP="00D33E9C">
      <w:pPr>
        <w:ind w:left="851"/>
        <w:rPr>
          <w:rFonts w:ascii="Arial" w:hAnsi="Arial" w:cs="Arial"/>
        </w:rPr>
      </w:pPr>
    </w:p>
    <w:p w14:paraId="06B2D0E0" w14:textId="77777777" w:rsidR="00946173" w:rsidRDefault="00946173" w:rsidP="00D33E9C">
      <w:pPr>
        <w:ind w:left="851"/>
        <w:rPr>
          <w:rFonts w:ascii="Arial" w:hAnsi="Arial" w:cs="Arial"/>
        </w:rPr>
      </w:pPr>
    </w:p>
    <w:p w14:paraId="1503CA07" w14:textId="77777777" w:rsidR="00946173" w:rsidRDefault="00946173" w:rsidP="00D33E9C">
      <w:pPr>
        <w:ind w:left="851"/>
        <w:rPr>
          <w:rFonts w:ascii="Arial" w:hAnsi="Arial" w:cs="Arial"/>
        </w:rPr>
      </w:pPr>
    </w:p>
    <w:p w14:paraId="4D6A238E" w14:textId="77777777" w:rsidR="00946173" w:rsidRDefault="00946173" w:rsidP="00D33E9C">
      <w:pPr>
        <w:ind w:left="851"/>
        <w:rPr>
          <w:rFonts w:ascii="Arial" w:hAnsi="Arial" w:cs="Arial"/>
        </w:rPr>
      </w:pPr>
    </w:p>
    <w:p w14:paraId="7BE2D8D5" w14:textId="16E8C8F2" w:rsidR="00946173" w:rsidRDefault="00946173" w:rsidP="00D33E9C">
      <w:pPr>
        <w:ind w:left="851"/>
        <w:rPr>
          <w:rFonts w:ascii="Arial" w:hAnsi="Arial" w:cs="Arial"/>
        </w:rPr>
      </w:pPr>
    </w:p>
    <w:p w14:paraId="7B71A767" w14:textId="52302329" w:rsidR="00C157AB" w:rsidRDefault="00C157AB" w:rsidP="00D33E9C">
      <w:pPr>
        <w:ind w:left="851"/>
        <w:rPr>
          <w:rFonts w:ascii="Arial" w:hAnsi="Arial" w:cs="Arial"/>
        </w:rPr>
      </w:pPr>
    </w:p>
    <w:p w14:paraId="1BC1C8C5" w14:textId="743FDE1E" w:rsidR="00C157AB" w:rsidRDefault="00C157AB" w:rsidP="00D33E9C">
      <w:pPr>
        <w:ind w:left="851"/>
        <w:rPr>
          <w:rFonts w:ascii="Arial" w:hAnsi="Arial" w:cs="Arial"/>
        </w:rPr>
      </w:pPr>
    </w:p>
    <w:p w14:paraId="513919B6" w14:textId="169C3BDA" w:rsidR="00C157AB" w:rsidRDefault="00C157AB" w:rsidP="00D33E9C">
      <w:pPr>
        <w:ind w:left="851"/>
        <w:rPr>
          <w:rFonts w:ascii="Arial" w:hAnsi="Arial" w:cs="Arial"/>
        </w:rPr>
      </w:pPr>
    </w:p>
    <w:p w14:paraId="02B0E0C8" w14:textId="56AC102D" w:rsidR="00C157AB" w:rsidRDefault="00C157AB" w:rsidP="00D33E9C">
      <w:pPr>
        <w:ind w:left="851"/>
        <w:rPr>
          <w:rFonts w:ascii="Arial" w:hAnsi="Arial" w:cs="Arial"/>
        </w:rPr>
      </w:pPr>
    </w:p>
    <w:p w14:paraId="21F57F0B" w14:textId="77777777" w:rsidR="00C157AB" w:rsidRDefault="00C157AB" w:rsidP="00D33E9C">
      <w:pPr>
        <w:ind w:left="851"/>
        <w:rPr>
          <w:rFonts w:ascii="Arial" w:hAnsi="Arial" w:cs="Arial"/>
        </w:rPr>
      </w:pPr>
    </w:p>
    <w:p w14:paraId="48A56E98" w14:textId="77777777" w:rsidR="00946173" w:rsidRDefault="00946173" w:rsidP="00D33E9C">
      <w:pPr>
        <w:ind w:left="851"/>
        <w:rPr>
          <w:rFonts w:ascii="Arial" w:hAnsi="Arial" w:cs="Arial"/>
        </w:rPr>
      </w:pPr>
    </w:p>
    <w:p w14:paraId="0D90A9F1" w14:textId="77777777" w:rsidR="00946173" w:rsidRDefault="00946173" w:rsidP="00D33E9C">
      <w:pPr>
        <w:ind w:left="851"/>
        <w:rPr>
          <w:rFonts w:ascii="Arial" w:hAnsi="Arial" w:cs="Arial"/>
        </w:rPr>
      </w:pPr>
    </w:p>
    <w:p w14:paraId="01D44B89" w14:textId="77777777" w:rsidR="00946173" w:rsidRPr="007B62DE" w:rsidRDefault="00946173" w:rsidP="00D33E9C">
      <w:pPr>
        <w:ind w:left="851"/>
        <w:rPr>
          <w:rFonts w:ascii="Arial" w:hAnsi="Arial" w:cs="Arial"/>
        </w:rPr>
      </w:pPr>
    </w:p>
    <w:p w14:paraId="04553489" w14:textId="77777777" w:rsidR="00C157AB" w:rsidRPr="00595334" w:rsidRDefault="00C157AB" w:rsidP="00C157AB">
      <w:pPr>
        <w:jc w:val="center"/>
        <w:rPr>
          <w:rFonts w:ascii="Arial" w:eastAsia="Calibri" w:hAnsi="Arial" w:cs="Arial"/>
          <w:b/>
          <w:sz w:val="22"/>
          <w:szCs w:val="22"/>
        </w:rPr>
      </w:pPr>
      <w:r w:rsidRPr="00595334">
        <w:rPr>
          <w:rFonts w:ascii="Arial" w:eastAsia="Calibri" w:hAnsi="Arial" w:cs="Arial"/>
          <w:b/>
          <w:sz w:val="22"/>
          <w:szCs w:val="22"/>
        </w:rPr>
        <w:t>CONTENIDO</w:t>
      </w:r>
    </w:p>
    <w:p w14:paraId="53CD0D7D" w14:textId="77777777" w:rsidR="00C157AB" w:rsidRPr="00BF477C" w:rsidRDefault="00C157AB" w:rsidP="00595334">
      <w:pPr>
        <w:spacing w:after="160" w:line="480" w:lineRule="auto"/>
        <w:rPr>
          <w:rFonts w:ascii="Arial" w:eastAsia="Calibri" w:hAnsi="Arial" w:cs="Arial"/>
          <w:sz w:val="22"/>
          <w:szCs w:val="22"/>
        </w:rPr>
      </w:pPr>
    </w:p>
    <w:p w14:paraId="7C8B4435" w14:textId="77777777" w:rsidR="00C157AB" w:rsidRPr="00BF477C" w:rsidRDefault="00C157AB" w:rsidP="00595334">
      <w:pPr>
        <w:spacing w:line="480" w:lineRule="auto"/>
        <w:jc w:val="center"/>
        <w:rPr>
          <w:rFonts w:ascii="Arial" w:eastAsia="Calibri" w:hAnsi="Arial" w:cs="Arial"/>
          <w:sz w:val="22"/>
          <w:szCs w:val="22"/>
        </w:rPr>
      </w:pPr>
    </w:p>
    <w:p w14:paraId="167461E8" w14:textId="7AC3E860" w:rsidR="00BF477C" w:rsidRPr="00BF477C" w:rsidRDefault="00C157AB">
      <w:pPr>
        <w:pStyle w:val="TDC1"/>
        <w:tabs>
          <w:tab w:val="right" w:leader="dot" w:pos="10026"/>
        </w:tabs>
        <w:rPr>
          <w:rFonts w:ascii="Arial" w:eastAsiaTheme="minorEastAsia" w:hAnsi="Arial" w:cs="Arial"/>
          <w:noProof/>
          <w:sz w:val="22"/>
          <w:szCs w:val="22"/>
          <w:lang w:eastAsia="es-CO"/>
        </w:rPr>
      </w:pPr>
      <w:r w:rsidRPr="00BF477C">
        <w:rPr>
          <w:rFonts w:ascii="Arial" w:eastAsia="Calibri" w:hAnsi="Arial" w:cs="Arial"/>
          <w:u w:val="single"/>
          <w:lang w:val="es-ES"/>
        </w:rPr>
        <w:fldChar w:fldCharType="begin"/>
      </w:r>
      <w:r w:rsidRPr="00BF477C">
        <w:rPr>
          <w:rFonts w:ascii="Arial" w:eastAsia="Calibri" w:hAnsi="Arial" w:cs="Arial"/>
          <w:u w:val="single"/>
          <w:lang w:val="es-ES"/>
        </w:rPr>
        <w:instrText xml:space="preserve"> TOC \o "1-3" \h \z \u </w:instrText>
      </w:r>
      <w:r w:rsidRPr="00BF477C">
        <w:rPr>
          <w:rFonts w:ascii="Arial" w:eastAsia="Calibri" w:hAnsi="Arial" w:cs="Arial"/>
          <w:u w:val="single"/>
          <w:lang w:val="es-ES"/>
        </w:rPr>
        <w:fldChar w:fldCharType="separate"/>
      </w:r>
      <w:hyperlink w:anchor="_Toc133935663" w:history="1">
        <w:r w:rsidR="00BF477C" w:rsidRPr="00BF477C">
          <w:rPr>
            <w:rStyle w:val="Hipervnculo"/>
            <w:rFonts w:ascii="Arial" w:hAnsi="Arial" w:cs="Arial"/>
            <w:b/>
            <w:noProof/>
          </w:rPr>
          <w:t>INFORMACIÓN GENERAL:</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_Toc133935663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09DCC026" w14:textId="3267C0B0"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4" w:history="1">
        <w:r w:rsidR="00BF477C" w:rsidRPr="00BF477C">
          <w:rPr>
            <w:rStyle w:val="Hipervnculo"/>
            <w:rFonts w:ascii="Arial" w:hAnsi="Arial" w:cs="Arial"/>
            <w:b/>
            <w:noProof/>
            <w:lang w:eastAsia="es-CO"/>
          </w:rPr>
          <w:t>DESARROLLO DEL INFORME: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_Toc133935664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74C4347D" w14:textId="35166FFC"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5" w:history="1">
        <w:r w:rsidR="00BF477C" w:rsidRPr="00BF477C">
          <w:rPr>
            <w:rStyle w:val="Hipervnculo"/>
            <w:rFonts w:ascii="Arial" w:hAnsi="Arial" w:cs="Arial"/>
            <w:b/>
            <w:noProof/>
            <w:lang w:eastAsia="es-CO"/>
          </w:rPr>
          <w:t>OBJETIVO</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_Toc133935665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261E9294" w14:textId="0FFDD066"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6" w:history="1">
        <w:r w:rsidR="00BF477C" w:rsidRPr="00BF477C">
          <w:rPr>
            <w:rStyle w:val="Hipervnculo"/>
            <w:rFonts w:ascii="Arial" w:hAnsi="Arial" w:cs="Arial"/>
            <w:b/>
            <w:noProof/>
            <w:lang w:eastAsia="es-CO"/>
          </w:rPr>
          <w:t>ALCANCE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_Toc133935666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7DE9F248" w14:textId="3C63D0E4"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7" w:history="1">
        <w:r w:rsidR="00BF477C" w:rsidRPr="00BF477C">
          <w:rPr>
            <w:rStyle w:val="Hipervnculo"/>
            <w:rFonts w:ascii="Arial" w:hAnsi="Arial" w:cs="Arial"/>
            <w:b/>
            <w:noProof/>
          </w:rPr>
          <w:t>LIMITACION DEL ALCANCE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_Toc133935667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1300AF0B" w14:textId="3DD5D76B"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8" w:history="1">
        <w:r w:rsidR="00BF477C" w:rsidRPr="00BF477C">
          <w:rPr>
            <w:rStyle w:val="Hipervnculo"/>
            <w:rFonts w:ascii="Arial" w:hAnsi="Arial" w:cs="Arial"/>
            <w:b/>
            <w:noProof/>
          </w:rPr>
          <w:t>MARCO LEGAL</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_Toc133935668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3</w:t>
        </w:r>
        <w:r w:rsidR="00BF477C" w:rsidRPr="00BF477C">
          <w:rPr>
            <w:rFonts w:ascii="Arial" w:hAnsi="Arial" w:cs="Arial"/>
            <w:noProof/>
            <w:webHidden/>
          </w:rPr>
          <w:fldChar w:fldCharType="end"/>
        </w:r>
      </w:hyperlink>
    </w:p>
    <w:p w14:paraId="1C47E847" w14:textId="135A4639"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9" w:history="1">
        <w:r w:rsidR="00BF477C" w:rsidRPr="00BF477C">
          <w:rPr>
            <w:rStyle w:val="Hipervnculo"/>
            <w:rFonts w:ascii="Arial" w:hAnsi="Arial" w:cs="Arial"/>
            <w:b/>
            <w:noProof/>
          </w:rPr>
          <w:t>PROCEDIMIENTOS REALIZADOS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_Toc133935669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4</w:t>
        </w:r>
        <w:r w:rsidR="00BF477C" w:rsidRPr="00BF477C">
          <w:rPr>
            <w:rFonts w:ascii="Arial" w:hAnsi="Arial" w:cs="Arial"/>
            <w:noProof/>
            <w:webHidden/>
          </w:rPr>
          <w:fldChar w:fldCharType="end"/>
        </w:r>
      </w:hyperlink>
    </w:p>
    <w:p w14:paraId="0DA6B6E0" w14:textId="2D6E37A4"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0" w:history="1">
        <w:r w:rsidR="00BF477C" w:rsidRPr="00BF477C">
          <w:rPr>
            <w:rStyle w:val="Hipervnculo"/>
            <w:rFonts w:ascii="Arial" w:hAnsi="Arial" w:cs="Arial"/>
            <w:b/>
            <w:noProof/>
          </w:rPr>
          <w:t>RESULTADOS DEL SEGUIMIENTO</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_Toc133935670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4</w:t>
        </w:r>
        <w:r w:rsidR="00BF477C" w:rsidRPr="00BF477C">
          <w:rPr>
            <w:rFonts w:ascii="Arial" w:hAnsi="Arial" w:cs="Arial"/>
            <w:noProof/>
            <w:webHidden/>
          </w:rPr>
          <w:fldChar w:fldCharType="end"/>
        </w:r>
      </w:hyperlink>
    </w:p>
    <w:p w14:paraId="4FC26300" w14:textId="1616846E"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1" w:history="1">
        <w:r w:rsidR="00BF477C" w:rsidRPr="00BF477C">
          <w:rPr>
            <w:rStyle w:val="Hipervnculo"/>
            <w:rFonts w:ascii="Arial" w:hAnsi="Arial" w:cs="Arial"/>
            <w:b/>
            <w:noProof/>
          </w:rPr>
          <w:t>OBSERVACIONES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_Toc133935671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9</w:t>
        </w:r>
        <w:r w:rsidR="00BF477C" w:rsidRPr="00BF477C">
          <w:rPr>
            <w:rFonts w:ascii="Arial" w:hAnsi="Arial" w:cs="Arial"/>
            <w:noProof/>
            <w:webHidden/>
          </w:rPr>
          <w:fldChar w:fldCharType="end"/>
        </w:r>
      </w:hyperlink>
    </w:p>
    <w:p w14:paraId="6F5CD69B" w14:textId="3D96C891"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2" w:history="1">
        <w:r w:rsidR="00BF477C" w:rsidRPr="00BF477C">
          <w:rPr>
            <w:rStyle w:val="Hipervnculo"/>
            <w:rFonts w:ascii="Arial" w:hAnsi="Arial" w:cs="Arial"/>
            <w:b/>
            <w:noProof/>
          </w:rPr>
          <w:t>CONCLUSIONES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_Toc133935672 \h </w:instrText>
        </w:r>
        <w:r w:rsidR="00BF477C" w:rsidRPr="00BF477C">
          <w:rPr>
            <w:rFonts w:ascii="Arial" w:hAnsi="Arial" w:cs="Arial"/>
            <w:noProof/>
            <w:webHidden/>
          </w:rPr>
        </w:r>
        <w:r w:rsidR="00BF477C" w:rsidRPr="00BF477C">
          <w:rPr>
            <w:rFonts w:ascii="Arial" w:hAnsi="Arial" w:cs="Arial"/>
            <w:noProof/>
            <w:webHidden/>
          </w:rPr>
          <w:fldChar w:fldCharType="separate"/>
        </w:r>
        <w:r w:rsidR="007C18E5">
          <w:rPr>
            <w:rFonts w:ascii="Arial" w:hAnsi="Arial" w:cs="Arial"/>
            <w:noProof/>
            <w:webHidden/>
          </w:rPr>
          <w:t>9</w:t>
        </w:r>
        <w:r w:rsidR="00BF477C" w:rsidRPr="00BF477C">
          <w:rPr>
            <w:rFonts w:ascii="Arial" w:hAnsi="Arial" w:cs="Arial"/>
            <w:noProof/>
            <w:webHidden/>
          </w:rPr>
          <w:fldChar w:fldCharType="end"/>
        </w:r>
      </w:hyperlink>
    </w:p>
    <w:p w14:paraId="57A1EFD1" w14:textId="5D8C69CF"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3" w:history="1">
        <w:r w:rsidR="00BF477C" w:rsidRPr="00BF477C">
          <w:rPr>
            <w:rStyle w:val="Hipervnculo"/>
            <w:rFonts w:ascii="Arial" w:hAnsi="Arial" w:cs="Arial"/>
            <w:b/>
            <w:noProof/>
          </w:rPr>
          <w:t>RECOMENDACIONES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_Toc133935673 \h </w:instrText>
        </w:r>
        <w:r w:rsidR="00BF477C" w:rsidRPr="00BF477C">
          <w:rPr>
            <w:rFonts w:ascii="Arial" w:hAnsi="Arial" w:cs="Arial"/>
            <w:noProof/>
            <w:webHidden/>
          </w:rPr>
          <w:fldChar w:fldCharType="separate"/>
        </w:r>
        <w:r w:rsidR="007C18E5">
          <w:rPr>
            <w:rFonts w:ascii="Arial" w:hAnsi="Arial" w:cs="Arial"/>
            <w:b/>
            <w:bCs/>
            <w:noProof/>
            <w:webHidden/>
            <w:lang w:val="es-ES"/>
          </w:rPr>
          <w:t>¡Error! Marcador no definido.</w:t>
        </w:r>
        <w:r w:rsidR="00BF477C" w:rsidRPr="00BF477C">
          <w:rPr>
            <w:rFonts w:ascii="Arial" w:hAnsi="Arial" w:cs="Arial"/>
            <w:noProof/>
            <w:webHidden/>
          </w:rPr>
          <w:fldChar w:fldCharType="end"/>
        </w:r>
      </w:hyperlink>
    </w:p>
    <w:p w14:paraId="399A4F1E" w14:textId="7A7A1A56" w:rsidR="001526A7" w:rsidRPr="00BF477C" w:rsidRDefault="00C157AB" w:rsidP="00595334">
      <w:pPr>
        <w:tabs>
          <w:tab w:val="center" w:pos="7354"/>
        </w:tabs>
        <w:spacing w:line="480" w:lineRule="auto"/>
        <w:ind w:left="720"/>
        <w:rPr>
          <w:rFonts w:ascii="Arial" w:hAnsi="Arial" w:cs="Arial"/>
        </w:rPr>
      </w:pPr>
      <w:r w:rsidRPr="00BF477C">
        <w:rPr>
          <w:rFonts w:ascii="Arial" w:eastAsia="Calibri" w:hAnsi="Arial" w:cs="Arial"/>
          <w:u w:val="single"/>
          <w:lang w:val="es-ES"/>
        </w:rPr>
        <w:fldChar w:fldCharType="end"/>
      </w:r>
      <w:r w:rsidR="00016947" w:rsidRPr="00BF477C">
        <w:rPr>
          <w:rFonts w:ascii="Arial" w:hAnsi="Arial" w:cs="Arial"/>
        </w:rPr>
        <w:tab/>
      </w:r>
      <w:r w:rsidR="00016947" w:rsidRPr="00BF477C">
        <w:rPr>
          <w:rFonts w:ascii="Arial" w:hAnsi="Arial" w:cs="Arial"/>
        </w:rPr>
        <w:tab/>
      </w:r>
    </w:p>
    <w:p w14:paraId="6FDA145A" w14:textId="77777777" w:rsidR="001526A7" w:rsidRPr="007B62DE" w:rsidRDefault="001526A7" w:rsidP="00D33E9C">
      <w:pPr>
        <w:tabs>
          <w:tab w:val="center" w:pos="7354"/>
        </w:tabs>
        <w:ind w:left="851"/>
        <w:rPr>
          <w:rFonts w:ascii="Arial" w:hAnsi="Arial" w:cs="Arial"/>
        </w:rPr>
        <w:sectPr w:rsidR="001526A7" w:rsidRPr="007B62DE" w:rsidSect="005977C8">
          <w:headerReference w:type="default" r:id="rId11"/>
          <w:footerReference w:type="even" r:id="rId12"/>
          <w:footerReference w:type="default" r:id="rId13"/>
          <w:pgSz w:w="11907" w:h="16840" w:code="9"/>
          <w:pgMar w:top="567" w:right="720" w:bottom="720" w:left="720" w:header="1151" w:footer="720" w:gutter="431"/>
          <w:cols w:space="720"/>
          <w:docGrid w:linePitch="272"/>
        </w:sectPr>
      </w:pPr>
    </w:p>
    <w:p w14:paraId="10116F5D" w14:textId="77777777" w:rsidR="00C157AB" w:rsidRPr="00C157AB" w:rsidRDefault="00C157AB" w:rsidP="00C157AB">
      <w:pPr>
        <w:pStyle w:val="Ttulo1"/>
        <w:jc w:val="center"/>
        <w:rPr>
          <w:rFonts w:cs="Arial"/>
          <w:b/>
          <w:color w:val="000000"/>
          <w:sz w:val="22"/>
        </w:rPr>
      </w:pPr>
      <w:bookmarkStart w:id="0" w:name="_Toc133935663"/>
      <w:bookmarkStart w:id="1" w:name="_Toc413165491"/>
      <w:r w:rsidRPr="00C157AB">
        <w:rPr>
          <w:rFonts w:cs="Arial"/>
          <w:b/>
          <w:color w:val="000000"/>
          <w:sz w:val="22"/>
        </w:rPr>
        <w:lastRenderedPageBreak/>
        <w:t>INFORMACIÓN GENERAL:</w:t>
      </w:r>
      <w:bookmarkEnd w:id="0"/>
    </w:p>
    <w:tbl>
      <w:tblPr>
        <w:tblStyle w:val="Tablaconcuadrcula"/>
        <w:tblW w:w="0" w:type="auto"/>
        <w:jc w:val="center"/>
        <w:tblLook w:val="04A0" w:firstRow="1" w:lastRow="0" w:firstColumn="1" w:lastColumn="0" w:noHBand="0" w:noVBand="1"/>
      </w:tblPr>
      <w:tblGrid>
        <w:gridCol w:w="2619"/>
        <w:gridCol w:w="6492"/>
      </w:tblGrid>
      <w:tr w:rsidR="00C157AB" w:rsidRPr="000C419E" w14:paraId="7886F3EF" w14:textId="77777777" w:rsidTr="00C157AB">
        <w:trPr>
          <w:trHeight w:val="567"/>
          <w:jc w:val="center"/>
        </w:trPr>
        <w:tc>
          <w:tcPr>
            <w:tcW w:w="2619" w:type="dxa"/>
            <w:shd w:val="clear" w:color="auto" w:fill="F2F2F2"/>
            <w:vAlign w:val="center"/>
          </w:tcPr>
          <w:p w14:paraId="1583313C"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TIPO DE INFORME:</w:t>
            </w:r>
          </w:p>
        </w:tc>
        <w:tc>
          <w:tcPr>
            <w:tcW w:w="6492" w:type="dxa"/>
          </w:tcPr>
          <w:p w14:paraId="65047EF2" w14:textId="06880EB9"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Informe de Seguimiento </w:t>
            </w:r>
          </w:p>
        </w:tc>
      </w:tr>
      <w:tr w:rsidR="00C157AB" w:rsidRPr="000C419E" w14:paraId="1F3AE1FC" w14:textId="77777777" w:rsidTr="008553D2">
        <w:trPr>
          <w:trHeight w:val="567"/>
          <w:jc w:val="center"/>
        </w:trPr>
        <w:tc>
          <w:tcPr>
            <w:tcW w:w="2619" w:type="dxa"/>
            <w:shd w:val="clear" w:color="auto" w:fill="auto"/>
            <w:vAlign w:val="center"/>
          </w:tcPr>
          <w:p w14:paraId="6C4918D9"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DESTINATARIOS:</w:t>
            </w:r>
          </w:p>
        </w:tc>
        <w:tc>
          <w:tcPr>
            <w:tcW w:w="6492" w:type="dxa"/>
            <w:shd w:val="clear" w:color="auto" w:fill="auto"/>
          </w:tcPr>
          <w:p w14:paraId="4B4B34F1" w14:textId="6B772222" w:rsidR="00C157AB" w:rsidRPr="00FC2100" w:rsidRDefault="00D266E9" w:rsidP="009B124A">
            <w:pPr>
              <w:autoSpaceDE w:val="0"/>
              <w:autoSpaceDN w:val="0"/>
              <w:adjustRightInd w:val="0"/>
              <w:spacing w:line="276" w:lineRule="auto"/>
              <w:rPr>
                <w:rFonts w:ascii="Arial" w:eastAsia="Calibri" w:hAnsi="Arial" w:cs="Arial"/>
                <w:iCs/>
                <w:color w:val="000000" w:themeColor="text1"/>
              </w:rPr>
            </w:pPr>
            <w:r w:rsidRPr="008553D2">
              <w:rPr>
                <w:rFonts w:ascii="Arial" w:eastAsia="Calibri" w:hAnsi="Arial" w:cs="Arial"/>
                <w:iCs/>
                <w:color w:val="000000" w:themeColor="text1"/>
              </w:rPr>
              <w:t>Durley Romero Torres</w:t>
            </w:r>
            <w:r w:rsidR="00AC1EC5" w:rsidRPr="008553D2">
              <w:rPr>
                <w:rFonts w:ascii="Arial" w:eastAsia="Calibri" w:hAnsi="Arial" w:cs="Arial"/>
                <w:iCs/>
                <w:color w:val="000000" w:themeColor="text1"/>
              </w:rPr>
              <w:t xml:space="preserve"> – Gerente General </w:t>
            </w:r>
            <w:r w:rsidRPr="008553D2">
              <w:rPr>
                <w:rFonts w:ascii="Arial" w:eastAsia="Calibri" w:hAnsi="Arial" w:cs="Arial"/>
                <w:iCs/>
                <w:color w:val="000000" w:themeColor="text1"/>
              </w:rPr>
              <w:t>(e)</w:t>
            </w:r>
          </w:p>
        </w:tc>
      </w:tr>
      <w:tr w:rsidR="00C157AB" w:rsidRPr="000C419E" w14:paraId="13613666" w14:textId="77777777" w:rsidTr="00C157AB">
        <w:trPr>
          <w:trHeight w:val="567"/>
          <w:jc w:val="center"/>
        </w:trPr>
        <w:tc>
          <w:tcPr>
            <w:tcW w:w="2619" w:type="dxa"/>
            <w:shd w:val="clear" w:color="auto" w:fill="F2F2F2"/>
            <w:vAlign w:val="center"/>
          </w:tcPr>
          <w:p w14:paraId="30FC519F"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FUENTE DE INFORMACIÓN:</w:t>
            </w:r>
          </w:p>
        </w:tc>
        <w:tc>
          <w:tcPr>
            <w:tcW w:w="6492" w:type="dxa"/>
          </w:tcPr>
          <w:p w14:paraId="11F72D7D" w14:textId="77777777"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Oficina de Planeación Estratégica </w:t>
            </w:r>
          </w:p>
          <w:p w14:paraId="5AD408C4" w14:textId="5AC3F12A" w:rsidR="00AC1EC5"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Unidad de Recursos Físicos </w:t>
            </w:r>
          </w:p>
        </w:tc>
      </w:tr>
      <w:tr w:rsidR="00C157AB" w:rsidRPr="000C419E" w14:paraId="6FF91E56" w14:textId="77777777" w:rsidTr="00C157AB">
        <w:trPr>
          <w:trHeight w:val="567"/>
          <w:jc w:val="center"/>
        </w:trPr>
        <w:tc>
          <w:tcPr>
            <w:tcW w:w="2619" w:type="dxa"/>
            <w:shd w:val="clear" w:color="auto" w:fill="F2F2F2"/>
            <w:vAlign w:val="center"/>
          </w:tcPr>
          <w:p w14:paraId="16DB79D8" w14:textId="10029580"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AUDITOR</w:t>
            </w:r>
            <w:r w:rsidR="003A4E71">
              <w:rPr>
                <w:rFonts w:ascii="Arial" w:eastAsia="Calibri" w:hAnsi="Arial" w:cs="Arial"/>
                <w:b/>
                <w:color w:val="000000"/>
              </w:rPr>
              <w:t xml:space="preserve"> QUE ELABORÓ</w:t>
            </w:r>
            <w:r w:rsidRPr="000C419E">
              <w:rPr>
                <w:rFonts w:ascii="Arial" w:eastAsia="Calibri" w:hAnsi="Arial" w:cs="Arial"/>
                <w:b/>
                <w:color w:val="000000"/>
              </w:rPr>
              <w:t>:</w:t>
            </w:r>
          </w:p>
        </w:tc>
        <w:tc>
          <w:tcPr>
            <w:tcW w:w="6492" w:type="dxa"/>
          </w:tcPr>
          <w:p w14:paraId="7CDE1C85" w14:textId="4D5C9D55"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Luz Dary Amaya Peña </w:t>
            </w:r>
          </w:p>
        </w:tc>
      </w:tr>
      <w:bookmarkEnd w:id="1"/>
    </w:tbl>
    <w:p w14:paraId="49444849" w14:textId="77777777" w:rsidR="00C157AB" w:rsidRDefault="00C157AB" w:rsidP="00C157AB">
      <w:pPr>
        <w:pStyle w:val="Ttulo1"/>
        <w:jc w:val="center"/>
        <w:rPr>
          <w:rFonts w:cs="Arial"/>
          <w:b/>
          <w:color w:val="000000"/>
          <w:sz w:val="22"/>
          <w:lang w:eastAsia="es-CO"/>
        </w:rPr>
      </w:pPr>
    </w:p>
    <w:p w14:paraId="027681C1" w14:textId="6D67FC3B" w:rsidR="00C157AB" w:rsidRPr="00C157AB" w:rsidRDefault="00C157AB" w:rsidP="00C157AB">
      <w:pPr>
        <w:pStyle w:val="Ttulo1"/>
        <w:jc w:val="center"/>
        <w:rPr>
          <w:rFonts w:cs="Arial"/>
          <w:b/>
          <w:color w:val="000000"/>
          <w:sz w:val="20"/>
          <w:lang w:eastAsia="es-CO"/>
        </w:rPr>
      </w:pPr>
      <w:bookmarkStart w:id="2" w:name="_Toc133935664"/>
      <w:r w:rsidRPr="00C157AB">
        <w:rPr>
          <w:rFonts w:cs="Arial"/>
          <w:b/>
          <w:color w:val="000000"/>
          <w:sz w:val="22"/>
          <w:lang w:eastAsia="es-CO"/>
        </w:rPr>
        <w:t>DESARROLLO DEL INFORME</w:t>
      </w:r>
      <w:r w:rsidRPr="00C157AB">
        <w:rPr>
          <w:rFonts w:cs="Arial"/>
          <w:b/>
          <w:color w:val="000000"/>
          <w:sz w:val="20"/>
          <w:lang w:eastAsia="es-CO"/>
        </w:rPr>
        <w:t>:</w:t>
      </w:r>
      <w:bookmarkEnd w:id="2"/>
    </w:p>
    <w:p w14:paraId="2553E481" w14:textId="77777777" w:rsidR="00C157AB" w:rsidRDefault="00C157AB" w:rsidP="00C157AB">
      <w:pPr>
        <w:pStyle w:val="Ttulo1"/>
        <w:rPr>
          <w:rFonts w:cs="Arial"/>
          <w:b/>
          <w:color w:val="000000"/>
          <w:sz w:val="20"/>
          <w:lang w:eastAsia="es-CO"/>
        </w:rPr>
      </w:pPr>
    </w:p>
    <w:p w14:paraId="175C7E2A" w14:textId="5B96053D" w:rsidR="00C157AB" w:rsidRPr="00C157AB" w:rsidRDefault="00C157AB" w:rsidP="00C157AB">
      <w:pPr>
        <w:pStyle w:val="Ttulo1"/>
        <w:rPr>
          <w:rFonts w:cs="Arial"/>
          <w:b/>
          <w:color w:val="000000"/>
          <w:sz w:val="20"/>
          <w:lang w:eastAsia="es-CO"/>
        </w:rPr>
      </w:pPr>
      <w:bookmarkStart w:id="3" w:name="_Toc133935665"/>
      <w:r w:rsidRPr="00C157AB">
        <w:rPr>
          <w:rFonts w:cs="Arial"/>
          <w:b/>
          <w:color w:val="000000"/>
          <w:sz w:val="20"/>
          <w:lang w:eastAsia="es-CO"/>
        </w:rPr>
        <w:t>OBJETIVO</w:t>
      </w:r>
      <w:bookmarkEnd w:id="3"/>
      <w:r w:rsidRPr="00C157AB">
        <w:rPr>
          <w:rFonts w:cs="Arial"/>
          <w:b/>
          <w:color w:val="000000"/>
          <w:sz w:val="20"/>
          <w:lang w:eastAsia="es-CO"/>
        </w:rPr>
        <w:t xml:space="preserve"> </w:t>
      </w:r>
    </w:p>
    <w:p w14:paraId="14D04C76" w14:textId="4BB5E4BD" w:rsidR="00D266E9" w:rsidRPr="00491F65" w:rsidRDefault="00315FE6" w:rsidP="00FC2100">
      <w:pPr>
        <w:pStyle w:val="Prrafodelista"/>
        <w:autoSpaceDE w:val="0"/>
        <w:autoSpaceDN w:val="0"/>
        <w:adjustRightInd w:val="0"/>
        <w:ind w:left="0"/>
        <w:jc w:val="both"/>
        <w:rPr>
          <w:rFonts w:ascii="Arial" w:hAnsi="Arial" w:cs="Arial"/>
        </w:rPr>
      </w:pPr>
      <w:r w:rsidRPr="00FC2100">
        <w:rPr>
          <w:rFonts w:ascii="Arial" w:hAnsi="Arial" w:cs="Arial"/>
        </w:rPr>
        <w:t xml:space="preserve">Realizar seguimiento al cumplimiento </w:t>
      </w:r>
      <w:r w:rsidRPr="00491F65">
        <w:rPr>
          <w:rFonts w:ascii="Arial" w:hAnsi="Arial" w:cs="Arial"/>
        </w:rPr>
        <w:t>de las metas del Plan de Desarrollo Distrital 2020-2024 “</w:t>
      </w:r>
      <w:r w:rsidRPr="00491F65">
        <w:rPr>
          <w:rFonts w:ascii="Arial" w:hAnsi="Arial" w:cs="Arial"/>
          <w:i/>
        </w:rPr>
        <w:t>Un nuevo contrato social y ambiental para la Bogotá del Siglo XXI” a cargo de la</w:t>
      </w:r>
      <w:r w:rsidRPr="00491F65">
        <w:rPr>
          <w:rFonts w:ascii="Arial" w:hAnsi="Arial" w:cs="Arial"/>
        </w:rPr>
        <w:t xml:space="preserve"> Lotería de Bogotá</w:t>
      </w:r>
      <w:r w:rsidRPr="00491F65">
        <w:rPr>
          <w:rFonts w:ascii="Arial" w:hAnsi="Arial" w:cs="Arial"/>
          <w:lang w:val="es-ES"/>
        </w:rPr>
        <w:t>,</w:t>
      </w:r>
      <w:r w:rsidRPr="00491F65">
        <w:rPr>
          <w:rFonts w:ascii="Arial" w:hAnsi="Arial" w:cs="Arial"/>
        </w:rPr>
        <w:t xml:space="preserve"> periodo a </w:t>
      </w:r>
      <w:r w:rsidRPr="00491F65">
        <w:rPr>
          <w:rFonts w:ascii="Arial" w:hAnsi="Arial" w:cs="Arial"/>
          <w:b/>
          <w:bCs/>
        </w:rPr>
        <w:t>corte 3</w:t>
      </w:r>
      <w:r w:rsidR="00F40D55" w:rsidRPr="00491F65">
        <w:rPr>
          <w:rFonts w:ascii="Arial" w:hAnsi="Arial" w:cs="Arial"/>
          <w:b/>
          <w:bCs/>
        </w:rPr>
        <w:t>0</w:t>
      </w:r>
      <w:r w:rsidRPr="00491F65">
        <w:rPr>
          <w:rFonts w:ascii="Arial" w:hAnsi="Arial" w:cs="Arial"/>
          <w:b/>
          <w:bCs/>
        </w:rPr>
        <w:t xml:space="preserve"> de </w:t>
      </w:r>
      <w:r w:rsidR="00F40D55" w:rsidRPr="00491F65">
        <w:rPr>
          <w:rFonts w:ascii="Arial" w:hAnsi="Arial" w:cs="Arial"/>
          <w:b/>
          <w:bCs/>
        </w:rPr>
        <w:t>septiembre</w:t>
      </w:r>
      <w:r w:rsidRPr="00491F65">
        <w:rPr>
          <w:rFonts w:ascii="Arial" w:hAnsi="Arial" w:cs="Arial"/>
          <w:b/>
          <w:bCs/>
        </w:rPr>
        <w:t xml:space="preserve"> de 2023</w:t>
      </w:r>
      <w:r w:rsidRPr="00491F65">
        <w:rPr>
          <w:rFonts w:ascii="Arial" w:hAnsi="Arial" w:cs="Arial"/>
        </w:rPr>
        <w:t xml:space="preserve"> con el fin de emitir observaciones y recomendaciones, en cumplimiento del Decreto Distrital </w:t>
      </w:r>
      <w:r w:rsidR="00D266E9" w:rsidRPr="00491F65">
        <w:rPr>
          <w:rFonts w:ascii="Arial" w:hAnsi="Arial" w:cs="Arial"/>
        </w:rPr>
        <w:t>221 de 2023</w:t>
      </w:r>
      <w:r w:rsidR="00491F65">
        <w:rPr>
          <w:rFonts w:ascii="Arial" w:hAnsi="Arial" w:cs="Arial"/>
        </w:rPr>
        <w:t>.</w:t>
      </w:r>
    </w:p>
    <w:p w14:paraId="4A5A5305" w14:textId="77777777" w:rsidR="00D266E9" w:rsidRPr="00491F65" w:rsidRDefault="00D266E9" w:rsidP="00FC2100">
      <w:pPr>
        <w:pStyle w:val="Prrafodelista"/>
        <w:autoSpaceDE w:val="0"/>
        <w:autoSpaceDN w:val="0"/>
        <w:adjustRightInd w:val="0"/>
        <w:ind w:left="0"/>
        <w:jc w:val="both"/>
        <w:rPr>
          <w:rFonts w:ascii="Arial" w:hAnsi="Arial" w:cs="Arial"/>
        </w:rPr>
      </w:pPr>
    </w:p>
    <w:p w14:paraId="197BAF1B" w14:textId="77777777" w:rsidR="00C157AB" w:rsidRPr="00FC2100" w:rsidRDefault="00C157AB" w:rsidP="00FC2100">
      <w:pPr>
        <w:pStyle w:val="Ttulo1"/>
        <w:rPr>
          <w:rFonts w:cs="Arial"/>
          <w:b/>
          <w:color w:val="000000"/>
          <w:sz w:val="20"/>
          <w:lang w:eastAsia="es-CO"/>
        </w:rPr>
      </w:pPr>
      <w:bookmarkStart w:id="4" w:name="_Toc133935666"/>
      <w:r w:rsidRPr="00FC2100">
        <w:rPr>
          <w:rFonts w:cs="Arial"/>
          <w:b/>
          <w:color w:val="000000"/>
          <w:sz w:val="20"/>
          <w:lang w:eastAsia="es-CO"/>
        </w:rPr>
        <w:t>ALCANCE</w:t>
      </w:r>
      <w:bookmarkEnd w:id="4"/>
    </w:p>
    <w:p w14:paraId="527938D9" w14:textId="7382326B" w:rsidR="00D01473" w:rsidRDefault="009A0803" w:rsidP="00FC2100">
      <w:pPr>
        <w:jc w:val="both"/>
        <w:rPr>
          <w:rFonts w:ascii="Arial" w:hAnsi="Arial" w:cs="Arial"/>
        </w:rPr>
      </w:pPr>
      <w:r>
        <w:rPr>
          <w:rFonts w:ascii="Arial" w:hAnsi="Arial" w:cs="Arial"/>
        </w:rPr>
        <w:t>E</w:t>
      </w:r>
      <w:r w:rsidR="00315FE6" w:rsidRPr="00FC2100">
        <w:rPr>
          <w:rFonts w:ascii="Arial" w:hAnsi="Arial" w:cs="Arial"/>
        </w:rPr>
        <w:t xml:space="preserve">l análisis, resultados, observaciones y recomendaciones respecto de los componentes del proyecto de inversión en meta física, ejecución presupuestal y ejecución del </w:t>
      </w:r>
      <w:r w:rsidR="00315FE6" w:rsidRPr="00406AF6">
        <w:rPr>
          <w:rFonts w:ascii="Arial" w:hAnsi="Arial" w:cs="Arial"/>
        </w:rPr>
        <w:t xml:space="preserve">Plan Anual de Adquisiciones-PAA se efectuó para el periodo enero – </w:t>
      </w:r>
      <w:r w:rsidR="00F40D55">
        <w:rPr>
          <w:rFonts w:ascii="Arial" w:hAnsi="Arial" w:cs="Arial"/>
        </w:rPr>
        <w:t xml:space="preserve">septiembre </w:t>
      </w:r>
      <w:r w:rsidR="00315FE6" w:rsidRPr="00406AF6">
        <w:rPr>
          <w:rFonts w:ascii="Arial" w:hAnsi="Arial" w:cs="Arial"/>
        </w:rPr>
        <w:t>de 2023</w:t>
      </w:r>
      <w:r w:rsidRPr="00406AF6">
        <w:rPr>
          <w:rFonts w:ascii="Arial" w:hAnsi="Arial" w:cs="Arial"/>
        </w:rPr>
        <w:t>, teniendo en cuenta la información solicitada y suministrada que se relaciona el título procedimientos realizados del presente informe.</w:t>
      </w:r>
    </w:p>
    <w:p w14:paraId="40A458EE" w14:textId="77777777" w:rsidR="00D01473" w:rsidRDefault="00D01473" w:rsidP="00FC2100">
      <w:pPr>
        <w:jc w:val="both"/>
        <w:rPr>
          <w:rFonts w:ascii="Arial" w:hAnsi="Arial" w:cs="Arial"/>
        </w:rPr>
      </w:pPr>
    </w:p>
    <w:p w14:paraId="09A1878D" w14:textId="77777777" w:rsidR="00D01473" w:rsidRDefault="00D01473" w:rsidP="00FC2100">
      <w:pPr>
        <w:jc w:val="both"/>
        <w:rPr>
          <w:rFonts w:ascii="Arial" w:hAnsi="Arial" w:cs="Arial"/>
        </w:rPr>
      </w:pPr>
      <w:r>
        <w:rPr>
          <w:rFonts w:ascii="Arial" w:hAnsi="Arial" w:cs="Arial"/>
        </w:rPr>
        <w:t>Se relacionan a continuación las metas e indicadores objeto de seguimiento:</w:t>
      </w:r>
    </w:p>
    <w:p w14:paraId="06EE961D" w14:textId="77777777" w:rsidR="00D01473" w:rsidRDefault="00D01473" w:rsidP="00FC2100">
      <w:pPr>
        <w:jc w:val="both"/>
        <w:rPr>
          <w:rFonts w:ascii="Arial" w:hAnsi="Arial" w:cs="Arial"/>
        </w:rPr>
      </w:pPr>
    </w:p>
    <w:tbl>
      <w:tblPr>
        <w:tblStyle w:val="Tablaconcuadrcula6concolores-nfasis6"/>
        <w:tblW w:w="0" w:type="auto"/>
        <w:tblLook w:val="04A0" w:firstRow="1" w:lastRow="0" w:firstColumn="1" w:lastColumn="0" w:noHBand="0" w:noVBand="1"/>
      </w:tblPr>
      <w:tblGrid>
        <w:gridCol w:w="3128"/>
        <w:gridCol w:w="3129"/>
        <w:gridCol w:w="3129"/>
      </w:tblGrid>
      <w:tr w:rsidR="00CE18FC" w:rsidRPr="003C70ED" w14:paraId="06B8B468" w14:textId="77777777" w:rsidTr="00CE18F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tcPr>
          <w:p w14:paraId="425AD80C" w14:textId="262A4CF2" w:rsidR="00CE18FC" w:rsidRPr="003C70ED" w:rsidRDefault="00CE18FC" w:rsidP="00CE18FC">
            <w:pPr>
              <w:jc w:val="center"/>
              <w:rPr>
                <w:rFonts w:ascii="Arial" w:hAnsi="Arial" w:cs="Arial"/>
                <w:color w:val="000000" w:themeColor="text1"/>
                <w:sz w:val="16"/>
                <w:szCs w:val="16"/>
              </w:rPr>
            </w:pPr>
            <w:r w:rsidRPr="003C70ED">
              <w:rPr>
                <w:rFonts w:ascii="Arial" w:hAnsi="Arial" w:cs="Arial"/>
                <w:color w:val="000000" w:themeColor="text1"/>
                <w:sz w:val="16"/>
                <w:szCs w:val="16"/>
              </w:rPr>
              <w:t>Proyecto</w:t>
            </w:r>
          </w:p>
        </w:tc>
        <w:tc>
          <w:tcPr>
            <w:tcW w:w="3129" w:type="dxa"/>
          </w:tcPr>
          <w:p w14:paraId="321F21CC" w14:textId="3FD6B615" w:rsidR="00CE18FC" w:rsidRPr="003C70ED" w:rsidRDefault="00CE18FC" w:rsidP="00CE18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Meta</w:t>
            </w:r>
          </w:p>
        </w:tc>
        <w:tc>
          <w:tcPr>
            <w:tcW w:w="3129" w:type="dxa"/>
          </w:tcPr>
          <w:p w14:paraId="6F6055FD" w14:textId="2B141920" w:rsidR="00CE18FC" w:rsidRPr="003C70ED" w:rsidRDefault="00CE18FC" w:rsidP="00CE18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Indicador</w:t>
            </w:r>
          </w:p>
        </w:tc>
      </w:tr>
      <w:tr w:rsidR="00CE18FC" w:rsidRPr="003C70ED" w14:paraId="29EA8D98" w14:textId="77777777" w:rsidTr="00CE18F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vMerge w:val="restart"/>
            <w:vAlign w:val="center"/>
          </w:tcPr>
          <w:p w14:paraId="76EDBCEA" w14:textId="0DDBFE91" w:rsidR="00CE18FC" w:rsidRPr="003C70ED" w:rsidRDefault="00CE18FC" w:rsidP="00CE18FC">
            <w:pPr>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7516 - Fortalecimiento comercial y operativo de la Lotería de Bogotá</w:t>
            </w:r>
          </w:p>
        </w:tc>
        <w:tc>
          <w:tcPr>
            <w:tcW w:w="3129" w:type="dxa"/>
          </w:tcPr>
          <w:p w14:paraId="1975539F" w14:textId="00E8AD82" w:rsidR="00F40D55" w:rsidRPr="00F40D55" w:rsidRDefault="00F40D55"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r w:rsidRPr="00F40D55">
              <w:rPr>
                <w:rFonts w:ascii="Arial" w:hAnsi="Arial" w:cs="Arial"/>
                <w:color w:val="000000" w:themeColor="text1"/>
                <w:sz w:val="16"/>
                <w:szCs w:val="16"/>
              </w:rPr>
              <w:t xml:space="preserve">535 </w:t>
            </w:r>
            <w:r w:rsidR="00A03080">
              <w:rPr>
                <w:rFonts w:ascii="Arial" w:hAnsi="Arial" w:cs="Arial"/>
                <w:color w:val="000000" w:themeColor="text1"/>
                <w:sz w:val="16"/>
                <w:szCs w:val="16"/>
              </w:rPr>
              <w:t>R</w:t>
            </w:r>
            <w:r w:rsidRPr="00F40D55">
              <w:rPr>
                <w:rFonts w:ascii="Arial" w:hAnsi="Arial" w:cs="Arial"/>
                <w:color w:val="000000" w:themeColor="text1"/>
                <w:sz w:val="16"/>
                <w:szCs w:val="16"/>
              </w:rPr>
              <w:t>ealizar actividades de fortalecimiento institucional de la Lotería de Bogotá, en la meta comercial</w:t>
            </w:r>
          </w:p>
        </w:tc>
        <w:tc>
          <w:tcPr>
            <w:tcW w:w="3129" w:type="dxa"/>
          </w:tcPr>
          <w:p w14:paraId="21387579" w14:textId="21DE8826"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584 Porcentaje de actividades de fortalecimiento institucional de la Lotería de Bogotá, en la meta comercial</w:t>
            </w:r>
          </w:p>
          <w:p w14:paraId="4515C2EB" w14:textId="208D9BC5"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CE18FC" w:rsidRPr="003C70ED" w14:paraId="31D45FD2" w14:textId="77777777" w:rsidTr="00CE18FC">
        <w:trPr>
          <w:trHeight w:val="323"/>
        </w:trPr>
        <w:tc>
          <w:tcPr>
            <w:cnfStyle w:val="001000000000" w:firstRow="0" w:lastRow="0" w:firstColumn="1" w:lastColumn="0" w:oddVBand="0" w:evenVBand="0" w:oddHBand="0" w:evenHBand="0" w:firstRowFirstColumn="0" w:firstRowLastColumn="0" w:lastRowFirstColumn="0" w:lastRowLastColumn="0"/>
            <w:tcW w:w="3128" w:type="dxa"/>
            <w:vMerge/>
          </w:tcPr>
          <w:p w14:paraId="6FB59733" w14:textId="77777777" w:rsidR="00CE18FC" w:rsidRPr="003C70ED" w:rsidRDefault="00CE18FC" w:rsidP="00FC2100">
            <w:pPr>
              <w:jc w:val="both"/>
              <w:rPr>
                <w:rFonts w:ascii="Arial" w:hAnsi="Arial" w:cs="Arial"/>
                <w:color w:val="000000" w:themeColor="text1"/>
                <w:sz w:val="16"/>
                <w:szCs w:val="16"/>
              </w:rPr>
            </w:pPr>
          </w:p>
        </w:tc>
        <w:tc>
          <w:tcPr>
            <w:tcW w:w="3129" w:type="dxa"/>
          </w:tcPr>
          <w:p w14:paraId="247669C7" w14:textId="507F5A42" w:rsidR="00F40D55" w:rsidRPr="00F40D55" w:rsidRDefault="00F40D55" w:rsidP="00CE18F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F40D55">
              <w:rPr>
                <w:rFonts w:ascii="Arial" w:hAnsi="Arial" w:cs="Arial"/>
                <w:color w:val="000000" w:themeColor="text1"/>
                <w:sz w:val="16"/>
                <w:szCs w:val="16"/>
              </w:rPr>
              <w:t xml:space="preserve">536 </w:t>
            </w:r>
            <w:r w:rsidR="00A03080">
              <w:rPr>
                <w:rFonts w:ascii="Arial" w:hAnsi="Arial" w:cs="Arial"/>
                <w:color w:val="000000" w:themeColor="text1"/>
                <w:sz w:val="16"/>
                <w:szCs w:val="16"/>
              </w:rPr>
              <w:t>R</w:t>
            </w:r>
            <w:r w:rsidRPr="00F40D55">
              <w:rPr>
                <w:rFonts w:ascii="Arial" w:hAnsi="Arial" w:cs="Arial"/>
                <w:color w:val="000000" w:themeColor="text1"/>
                <w:sz w:val="16"/>
                <w:szCs w:val="16"/>
              </w:rPr>
              <w:t>ealizar actividades de fortalecimiento institucional de la Lotería de Bogotá, en la meta operativa</w:t>
            </w:r>
          </w:p>
        </w:tc>
        <w:tc>
          <w:tcPr>
            <w:tcW w:w="3129" w:type="dxa"/>
          </w:tcPr>
          <w:p w14:paraId="6DC4CC09" w14:textId="6E6C8B9A" w:rsidR="00CE18FC" w:rsidRPr="003C70ED" w:rsidRDefault="00CE18FC"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585 Porcentaje de actividades de fortalecimiento institucional de la Lotería de Bogotá, en la meta operativa</w:t>
            </w:r>
          </w:p>
        </w:tc>
      </w:tr>
      <w:tr w:rsidR="00CE18FC" w:rsidRPr="003C70ED" w14:paraId="391CEFDA" w14:textId="77777777" w:rsidTr="00CE18F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tcPr>
          <w:p w14:paraId="77EDDB57" w14:textId="52B790F0" w:rsidR="00CE18FC" w:rsidRPr="003C70ED" w:rsidRDefault="00CE18FC" w:rsidP="00FC2100">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Meta de Plan de Desarrollo sin proyecto de inversión asociado </w:t>
            </w:r>
          </w:p>
        </w:tc>
        <w:tc>
          <w:tcPr>
            <w:tcW w:w="3129" w:type="dxa"/>
          </w:tcPr>
          <w:p w14:paraId="7B049FFF" w14:textId="5693C15E" w:rsidR="00CE18FC" w:rsidRPr="003C70ED" w:rsidRDefault="00CE18FC" w:rsidP="00FC21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4 Mejorar la calidad de vida de 400 loteros adultos mayores</w:t>
            </w:r>
          </w:p>
        </w:tc>
        <w:tc>
          <w:tcPr>
            <w:tcW w:w="3129" w:type="dxa"/>
          </w:tcPr>
          <w:p w14:paraId="54E60F30" w14:textId="77777777"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4 Número de loteros adultos mayores que reciben BEPS</w:t>
            </w:r>
          </w:p>
          <w:p w14:paraId="7B7B0287" w14:textId="0A5AB533"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bl>
    <w:p w14:paraId="5403DC15" w14:textId="669C8E6D" w:rsidR="00C157AB" w:rsidRPr="00C157AB" w:rsidRDefault="00D01473" w:rsidP="000F58D9">
      <w:pPr>
        <w:rPr>
          <w:rFonts w:ascii="Arial" w:hAnsi="Arial" w:cs="Arial"/>
          <w:color w:val="000000"/>
        </w:rPr>
      </w:pPr>
      <w:r w:rsidRPr="00852B79">
        <w:rPr>
          <w:rFonts w:ascii="Arial" w:hAnsi="Arial" w:cs="Arial"/>
          <w:b/>
          <w:bCs/>
          <w:sz w:val="18"/>
          <w:szCs w:val="18"/>
        </w:rPr>
        <w:t xml:space="preserve"> </w:t>
      </w:r>
      <w:r w:rsidR="000F58D9" w:rsidRPr="00852B79">
        <w:rPr>
          <w:rFonts w:ascii="Arial" w:hAnsi="Arial" w:cs="Arial"/>
          <w:b/>
          <w:bCs/>
          <w:sz w:val="18"/>
          <w:szCs w:val="18"/>
        </w:rPr>
        <w:t>Fuente</w:t>
      </w:r>
      <w:r w:rsidR="00852B79" w:rsidRPr="00852B79">
        <w:rPr>
          <w:rFonts w:ascii="Arial" w:hAnsi="Arial" w:cs="Arial"/>
          <w:b/>
          <w:bCs/>
          <w:sz w:val="18"/>
          <w:szCs w:val="18"/>
        </w:rPr>
        <w:t>.</w:t>
      </w:r>
      <w:r w:rsidR="000F58D9" w:rsidRPr="000F58D9">
        <w:rPr>
          <w:rFonts w:ascii="Arial" w:hAnsi="Arial" w:cs="Arial"/>
          <w:sz w:val="18"/>
          <w:szCs w:val="18"/>
        </w:rPr>
        <w:t xml:space="preserve"> SEGPLAN con corte a 3</w:t>
      </w:r>
      <w:r w:rsidR="00F40D55">
        <w:rPr>
          <w:rFonts w:ascii="Arial" w:hAnsi="Arial" w:cs="Arial"/>
          <w:sz w:val="18"/>
          <w:szCs w:val="18"/>
        </w:rPr>
        <w:t>0</w:t>
      </w:r>
      <w:r w:rsidR="000F58D9" w:rsidRPr="000F58D9">
        <w:rPr>
          <w:rFonts w:ascii="Arial" w:hAnsi="Arial" w:cs="Arial"/>
          <w:sz w:val="18"/>
          <w:szCs w:val="18"/>
        </w:rPr>
        <w:t xml:space="preserve"> de </w:t>
      </w:r>
      <w:r w:rsidR="00F40D55">
        <w:rPr>
          <w:rFonts w:ascii="Arial" w:hAnsi="Arial" w:cs="Arial"/>
          <w:sz w:val="18"/>
          <w:szCs w:val="18"/>
        </w:rPr>
        <w:t xml:space="preserve">septiembre </w:t>
      </w:r>
      <w:r w:rsidR="000F58D9" w:rsidRPr="000F58D9">
        <w:rPr>
          <w:rFonts w:ascii="Arial" w:hAnsi="Arial" w:cs="Arial"/>
          <w:sz w:val="18"/>
          <w:szCs w:val="18"/>
        </w:rPr>
        <w:t>de 2023</w:t>
      </w:r>
      <w:r>
        <w:rPr>
          <w:rFonts w:ascii="Arial" w:hAnsi="Arial" w:cs="Arial"/>
        </w:rPr>
        <w:br/>
      </w:r>
    </w:p>
    <w:p w14:paraId="331EEC85" w14:textId="2A29E80B" w:rsidR="00C157AB" w:rsidRPr="00C157AB" w:rsidRDefault="00C157AB" w:rsidP="00C157AB">
      <w:pPr>
        <w:pStyle w:val="Ttulo1"/>
        <w:rPr>
          <w:rFonts w:cs="Arial"/>
          <w:b/>
          <w:color w:val="000000"/>
          <w:sz w:val="20"/>
        </w:rPr>
      </w:pPr>
      <w:bookmarkStart w:id="5" w:name="_Toc133935667"/>
      <w:r w:rsidRPr="00C157AB">
        <w:rPr>
          <w:rFonts w:cs="Arial"/>
          <w:b/>
          <w:color w:val="000000"/>
          <w:sz w:val="20"/>
        </w:rPr>
        <w:t>LIMITACION DEL ALCANCE</w:t>
      </w:r>
      <w:bookmarkEnd w:id="5"/>
      <w:r w:rsidRPr="00C157AB">
        <w:rPr>
          <w:rFonts w:cs="Arial"/>
          <w:b/>
          <w:color w:val="000000"/>
          <w:sz w:val="20"/>
        </w:rPr>
        <w:t xml:space="preserve"> </w:t>
      </w:r>
    </w:p>
    <w:p w14:paraId="44646A75" w14:textId="6CCD04EA" w:rsidR="00C157AB" w:rsidRDefault="00C157AB" w:rsidP="00C157AB">
      <w:pPr>
        <w:spacing w:line="276" w:lineRule="auto"/>
        <w:jc w:val="both"/>
        <w:rPr>
          <w:rFonts w:ascii="Arial" w:hAnsi="Arial" w:cs="Arial"/>
          <w:color w:val="000000"/>
        </w:rPr>
      </w:pPr>
    </w:p>
    <w:p w14:paraId="6250C21F" w14:textId="2CC18DAD" w:rsidR="00315FE6" w:rsidRPr="00C157AB" w:rsidRDefault="00315FE6" w:rsidP="00C157AB">
      <w:pPr>
        <w:spacing w:line="276" w:lineRule="auto"/>
        <w:jc w:val="both"/>
        <w:rPr>
          <w:rFonts w:ascii="Arial" w:hAnsi="Arial" w:cs="Arial"/>
          <w:color w:val="000000"/>
        </w:rPr>
      </w:pPr>
      <w:r>
        <w:rPr>
          <w:rFonts w:ascii="Arial" w:hAnsi="Arial" w:cs="Arial"/>
          <w:color w:val="000000"/>
        </w:rPr>
        <w:t xml:space="preserve">No aplica </w:t>
      </w:r>
    </w:p>
    <w:p w14:paraId="5B54D08F" w14:textId="77777777" w:rsidR="00C157AB" w:rsidRPr="00C157AB" w:rsidRDefault="00C157AB" w:rsidP="00C157AB">
      <w:pPr>
        <w:spacing w:line="276" w:lineRule="auto"/>
        <w:jc w:val="both"/>
        <w:rPr>
          <w:rFonts w:ascii="Arial" w:hAnsi="Arial" w:cs="Arial"/>
          <w:color w:val="000000"/>
        </w:rPr>
      </w:pPr>
    </w:p>
    <w:p w14:paraId="5FD1F7C8" w14:textId="77777777" w:rsidR="00C157AB" w:rsidRPr="00C157AB" w:rsidRDefault="00C157AB" w:rsidP="00C157AB">
      <w:pPr>
        <w:pStyle w:val="Ttulo1"/>
        <w:rPr>
          <w:rFonts w:cs="Arial"/>
          <w:b/>
          <w:color w:val="000000"/>
          <w:sz w:val="20"/>
        </w:rPr>
      </w:pPr>
      <w:bookmarkStart w:id="6" w:name="_Toc133935668"/>
      <w:r w:rsidRPr="00C157AB">
        <w:rPr>
          <w:rFonts w:cs="Arial"/>
          <w:b/>
          <w:color w:val="000000"/>
          <w:sz w:val="20"/>
        </w:rPr>
        <w:t>MARCO LEGAL</w:t>
      </w:r>
      <w:bookmarkEnd w:id="6"/>
      <w:r w:rsidRPr="00C157AB">
        <w:rPr>
          <w:rFonts w:cs="Arial"/>
          <w:b/>
          <w:color w:val="000000"/>
          <w:sz w:val="20"/>
        </w:rPr>
        <w:t xml:space="preserve"> </w:t>
      </w:r>
    </w:p>
    <w:p w14:paraId="151B9AD6" w14:textId="70E5BE74" w:rsidR="00C157AB" w:rsidRDefault="00F80E0E" w:rsidP="00F80E0E">
      <w:pPr>
        <w:spacing w:line="276" w:lineRule="auto"/>
        <w:jc w:val="both"/>
        <w:rPr>
          <w:rFonts w:ascii="Arial" w:hAnsi="Arial" w:cs="Arial"/>
          <w:color w:val="000000"/>
        </w:rPr>
      </w:pPr>
      <w:r w:rsidRPr="00F80E0E">
        <w:rPr>
          <w:rFonts w:ascii="Arial" w:hAnsi="Arial" w:cs="Arial"/>
          <w:color w:val="000000"/>
        </w:rPr>
        <w:t>DECRETO 221 DE 2023</w:t>
      </w:r>
      <w:r>
        <w:rPr>
          <w:rFonts w:ascii="Arial" w:hAnsi="Arial" w:cs="Arial"/>
          <w:color w:val="000000"/>
        </w:rPr>
        <w:t xml:space="preserve"> “</w:t>
      </w:r>
      <w:r w:rsidRPr="00F80E0E">
        <w:rPr>
          <w:rFonts w:ascii="Arial" w:hAnsi="Arial" w:cs="Arial"/>
          <w:color w:val="000000"/>
        </w:rPr>
        <w:t>Por medio del cual se reglamenta el Sistema de Gestión en el Distrito Capital, se deroga el Decreto Distrital 807 de 2019 y se dictan otras disposiciones</w:t>
      </w:r>
      <w:r>
        <w:rPr>
          <w:rFonts w:ascii="Arial" w:hAnsi="Arial" w:cs="Arial"/>
          <w:color w:val="000000"/>
        </w:rPr>
        <w:t>”</w:t>
      </w:r>
    </w:p>
    <w:p w14:paraId="787DAA90" w14:textId="77777777" w:rsidR="00F80E0E" w:rsidRPr="00FC2100" w:rsidRDefault="00F80E0E" w:rsidP="00F80E0E">
      <w:pPr>
        <w:spacing w:line="276" w:lineRule="auto"/>
        <w:jc w:val="both"/>
        <w:rPr>
          <w:rFonts w:ascii="Arial" w:hAnsi="Arial" w:cs="Arial"/>
          <w:color w:val="000000"/>
        </w:rPr>
      </w:pPr>
    </w:p>
    <w:p w14:paraId="224F4D0C" w14:textId="7FF1C2EC" w:rsidR="00315FE6" w:rsidRDefault="00F80E0E" w:rsidP="00F80E0E">
      <w:pPr>
        <w:jc w:val="both"/>
        <w:rPr>
          <w:rFonts w:ascii="Arial" w:hAnsi="Arial" w:cs="Arial"/>
          <w:color w:val="333333"/>
          <w:shd w:val="clear" w:color="auto" w:fill="FFFFFF"/>
        </w:rPr>
      </w:pPr>
      <w:r w:rsidRPr="00F80E0E">
        <w:rPr>
          <w:rFonts w:ascii="Arial" w:hAnsi="Arial" w:cs="Arial"/>
          <w:i/>
          <w:iCs/>
          <w:color w:val="333333"/>
          <w:shd w:val="clear" w:color="auto" w:fill="FFFFFF"/>
        </w:rPr>
        <w:lastRenderedPageBreak/>
        <w:t xml:space="preserve">Artículo 29. Seguimiento del MECI Numeral </w:t>
      </w:r>
      <w:r w:rsidR="008A0CFE" w:rsidRPr="00F80E0E">
        <w:rPr>
          <w:rFonts w:ascii="Arial" w:hAnsi="Arial" w:cs="Arial"/>
          <w:i/>
          <w:iCs/>
          <w:color w:val="333333"/>
          <w:shd w:val="clear" w:color="auto" w:fill="FFFFFF"/>
        </w:rPr>
        <w:t>6.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r w:rsidR="008A0CFE">
        <w:rPr>
          <w:rFonts w:ascii="Arial" w:hAnsi="Arial" w:cs="Arial"/>
          <w:color w:val="333333"/>
          <w:shd w:val="clear" w:color="auto" w:fill="FFFFFF"/>
        </w:rPr>
        <w:t>.</w:t>
      </w:r>
    </w:p>
    <w:p w14:paraId="101B6867" w14:textId="77777777" w:rsidR="008A0CFE" w:rsidRPr="00315FE6" w:rsidRDefault="008A0CFE" w:rsidP="00C157AB">
      <w:pPr>
        <w:spacing w:line="276" w:lineRule="auto"/>
        <w:jc w:val="both"/>
        <w:rPr>
          <w:rFonts w:ascii="Arial" w:hAnsi="Arial" w:cs="Arial"/>
          <w:color w:val="000000"/>
          <w:lang w:val="es-ES"/>
        </w:rPr>
      </w:pPr>
    </w:p>
    <w:p w14:paraId="23237237" w14:textId="61E9AD6B" w:rsidR="001D65D8" w:rsidRPr="00C157AB" w:rsidRDefault="001D65D8" w:rsidP="001D65D8">
      <w:pPr>
        <w:pStyle w:val="Ttulo1"/>
        <w:rPr>
          <w:rFonts w:cs="Arial"/>
          <w:b/>
          <w:color w:val="000000"/>
          <w:sz w:val="20"/>
        </w:rPr>
      </w:pPr>
      <w:bookmarkStart w:id="7" w:name="_Toc133935669"/>
      <w:r>
        <w:rPr>
          <w:rFonts w:cs="Arial"/>
          <w:b/>
          <w:color w:val="000000"/>
          <w:sz w:val="20"/>
        </w:rPr>
        <w:t>PROCEDIMIENTOS REALIZADOS</w:t>
      </w:r>
      <w:bookmarkEnd w:id="7"/>
    </w:p>
    <w:p w14:paraId="6A117609" w14:textId="77777777" w:rsidR="009A0803" w:rsidRDefault="009A0803" w:rsidP="00FC2100">
      <w:pPr>
        <w:jc w:val="both"/>
        <w:rPr>
          <w:rFonts w:ascii="Arial" w:hAnsi="Arial" w:cs="Arial"/>
        </w:rPr>
      </w:pPr>
    </w:p>
    <w:p w14:paraId="797FEA38" w14:textId="1AA293EC" w:rsidR="00315FE6" w:rsidRPr="00FC2100" w:rsidRDefault="00315FE6" w:rsidP="00FC2100">
      <w:pPr>
        <w:jc w:val="both"/>
        <w:rPr>
          <w:rFonts w:ascii="Arial" w:hAnsi="Arial" w:cs="Arial"/>
        </w:rPr>
      </w:pPr>
      <w:r w:rsidRPr="00FC2100">
        <w:rPr>
          <w:rFonts w:ascii="Arial" w:hAnsi="Arial" w:cs="Arial"/>
        </w:rPr>
        <w:t>El seguimiento del Plan de Desarrollo Distrital “</w:t>
      </w:r>
      <w:r w:rsidRPr="00FC2100">
        <w:rPr>
          <w:rFonts w:ascii="Arial" w:hAnsi="Arial" w:cs="Arial"/>
          <w:i/>
        </w:rPr>
        <w:t>Un nuevo contrato social y ambiental para la Bogotá del Siglo XXI”</w:t>
      </w:r>
      <w:r w:rsidRPr="00FC2100">
        <w:rPr>
          <w:rFonts w:ascii="Arial" w:hAnsi="Arial" w:cs="Arial"/>
        </w:rPr>
        <w:t xml:space="preserve"> se realiza a partir de la información solicitada por la Oficina de Control Interno - OCI y suministrada por las dependencias tal y como se detalla a continuación:</w:t>
      </w:r>
    </w:p>
    <w:p w14:paraId="3B494E32" w14:textId="77777777" w:rsidR="00315FE6" w:rsidRPr="00FC2100" w:rsidRDefault="00315FE6" w:rsidP="00FC2100">
      <w:pPr>
        <w:jc w:val="both"/>
        <w:rPr>
          <w:rFonts w:ascii="Arial" w:hAnsi="Arial" w:cs="Arial"/>
          <w:lang w:val="es-ES" w:eastAsia="es-ES_tradnl"/>
        </w:rPr>
      </w:pPr>
    </w:p>
    <w:p w14:paraId="0649A4B7" w14:textId="77777777" w:rsidR="00315FE6" w:rsidRDefault="00315FE6" w:rsidP="00FC2100">
      <w:pPr>
        <w:jc w:val="center"/>
        <w:rPr>
          <w:rFonts w:ascii="Arial" w:hAnsi="Arial" w:cs="Arial"/>
          <w:b/>
          <w:bCs/>
          <w:lang w:val="es-ES" w:eastAsia="es-ES_tradnl"/>
        </w:rPr>
      </w:pPr>
      <w:r w:rsidRPr="00FC2100">
        <w:rPr>
          <w:rFonts w:ascii="Arial" w:hAnsi="Arial" w:cs="Arial"/>
          <w:b/>
          <w:bCs/>
          <w:lang w:val="es-ES" w:eastAsia="es-ES_tradnl"/>
        </w:rPr>
        <w:t>Tabla No. 1 Consolidado de requerimientos</w:t>
      </w:r>
    </w:p>
    <w:p w14:paraId="5C1DA75B" w14:textId="77777777" w:rsidR="00FC2100" w:rsidRPr="00FC2100" w:rsidRDefault="00FC2100" w:rsidP="00FC2100">
      <w:pPr>
        <w:jc w:val="center"/>
        <w:rPr>
          <w:rFonts w:ascii="Arial" w:hAnsi="Arial" w:cs="Arial"/>
          <w:b/>
          <w:bCs/>
          <w:lang w:val="es-ES" w:eastAsia="es-ES_tradnl"/>
        </w:rPr>
      </w:pPr>
    </w:p>
    <w:tbl>
      <w:tblPr>
        <w:tblStyle w:val="Tablaconcuadrcula1clara-nfasis3"/>
        <w:tblW w:w="0" w:type="auto"/>
        <w:tblLook w:val="04A0" w:firstRow="1" w:lastRow="0" w:firstColumn="1" w:lastColumn="0" w:noHBand="0" w:noVBand="1"/>
      </w:tblPr>
      <w:tblGrid>
        <w:gridCol w:w="2323"/>
        <w:gridCol w:w="2352"/>
        <w:gridCol w:w="2214"/>
        <w:gridCol w:w="1941"/>
      </w:tblGrid>
      <w:tr w:rsidR="00315FE6" w:rsidRPr="00FC2100" w14:paraId="3F805F88" w14:textId="77777777" w:rsidTr="00190E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23" w:type="dxa"/>
          </w:tcPr>
          <w:p w14:paraId="5240BE12" w14:textId="77777777" w:rsidR="00315FE6" w:rsidRPr="00FC2100" w:rsidRDefault="00315FE6" w:rsidP="00FC2100">
            <w:pPr>
              <w:jc w:val="center"/>
              <w:rPr>
                <w:rFonts w:ascii="Arial" w:hAnsi="Arial" w:cs="Arial"/>
                <w:sz w:val="16"/>
                <w:szCs w:val="16"/>
                <w:lang w:val="es-ES" w:eastAsia="es-ES_tradnl"/>
              </w:rPr>
            </w:pPr>
            <w:r w:rsidRPr="00FC2100">
              <w:rPr>
                <w:rFonts w:ascii="Arial" w:hAnsi="Arial" w:cs="Arial"/>
                <w:sz w:val="16"/>
                <w:szCs w:val="16"/>
                <w:lang w:val="es-ES" w:eastAsia="es-ES_tradnl"/>
              </w:rPr>
              <w:t>Dependencia proveedora de la información</w:t>
            </w:r>
          </w:p>
        </w:tc>
        <w:tc>
          <w:tcPr>
            <w:tcW w:w="2352" w:type="dxa"/>
          </w:tcPr>
          <w:p w14:paraId="18C89E38"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Fecha y No. de requerimiento</w:t>
            </w:r>
          </w:p>
        </w:tc>
        <w:tc>
          <w:tcPr>
            <w:tcW w:w="2214" w:type="dxa"/>
          </w:tcPr>
          <w:p w14:paraId="636A907A"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Fecha y No. de respuesta</w:t>
            </w:r>
          </w:p>
        </w:tc>
        <w:tc>
          <w:tcPr>
            <w:tcW w:w="1941" w:type="dxa"/>
          </w:tcPr>
          <w:p w14:paraId="0A3572C3"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Información recibida</w:t>
            </w:r>
          </w:p>
        </w:tc>
      </w:tr>
      <w:tr w:rsidR="00315FE6" w:rsidRPr="00FC2100" w14:paraId="2C8A9928" w14:textId="77777777" w:rsidTr="00190E1B">
        <w:tc>
          <w:tcPr>
            <w:cnfStyle w:val="001000000000" w:firstRow="0" w:lastRow="0" w:firstColumn="1" w:lastColumn="0" w:oddVBand="0" w:evenVBand="0" w:oddHBand="0" w:evenHBand="0" w:firstRowFirstColumn="0" w:firstRowLastColumn="0" w:lastRowFirstColumn="0" w:lastRowLastColumn="0"/>
            <w:tcW w:w="2323" w:type="dxa"/>
          </w:tcPr>
          <w:p w14:paraId="3ADDC331" w14:textId="77777777" w:rsidR="00315FE6" w:rsidRPr="00FC2100" w:rsidRDefault="00315FE6" w:rsidP="00FC2100">
            <w:pPr>
              <w:jc w:val="both"/>
              <w:rPr>
                <w:rFonts w:ascii="Arial" w:hAnsi="Arial" w:cs="Arial"/>
                <w:b w:val="0"/>
                <w:bCs w:val="0"/>
                <w:sz w:val="16"/>
                <w:szCs w:val="16"/>
                <w:lang w:val="es-ES" w:eastAsia="es-ES_tradnl"/>
              </w:rPr>
            </w:pPr>
            <w:r w:rsidRPr="00FC2100">
              <w:rPr>
                <w:rFonts w:ascii="Arial" w:hAnsi="Arial" w:cs="Arial"/>
                <w:b w:val="0"/>
                <w:bCs w:val="0"/>
                <w:sz w:val="16"/>
                <w:szCs w:val="16"/>
                <w:lang w:val="es-ES" w:eastAsia="es-ES_tradnl"/>
              </w:rPr>
              <w:t xml:space="preserve">Secretaría General – Unidad de Recursos Físicos </w:t>
            </w:r>
          </w:p>
        </w:tc>
        <w:tc>
          <w:tcPr>
            <w:tcW w:w="2352" w:type="dxa"/>
          </w:tcPr>
          <w:p w14:paraId="68960005" w14:textId="2251DEB3"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 xml:space="preserve">Radicado </w:t>
            </w:r>
            <w:r w:rsidR="00307287" w:rsidRPr="00307287">
              <w:rPr>
                <w:rFonts w:ascii="Arial" w:hAnsi="Arial" w:cs="Arial"/>
                <w:sz w:val="16"/>
                <w:szCs w:val="16"/>
                <w:lang w:val="es-ES" w:eastAsia="es-ES_tradnl"/>
              </w:rPr>
              <w:t xml:space="preserve">3-2023-1616 </w:t>
            </w:r>
            <w:r w:rsidRPr="00FC2100">
              <w:rPr>
                <w:rFonts w:ascii="Arial" w:hAnsi="Arial" w:cs="Arial"/>
                <w:sz w:val="16"/>
                <w:szCs w:val="16"/>
                <w:lang w:val="es-ES" w:eastAsia="es-ES_tradnl"/>
              </w:rPr>
              <w:t xml:space="preserve">del </w:t>
            </w:r>
            <w:r w:rsidR="00307287">
              <w:rPr>
                <w:rFonts w:ascii="Arial" w:hAnsi="Arial" w:cs="Arial"/>
                <w:sz w:val="16"/>
                <w:szCs w:val="16"/>
                <w:lang w:val="es-ES" w:eastAsia="es-ES_tradnl"/>
              </w:rPr>
              <w:t>03/10</w:t>
            </w:r>
            <w:r w:rsidRPr="00FC2100">
              <w:rPr>
                <w:rFonts w:ascii="Arial" w:hAnsi="Arial" w:cs="Arial"/>
                <w:sz w:val="16"/>
                <w:szCs w:val="16"/>
                <w:lang w:val="es-ES" w:eastAsia="es-ES_tradnl"/>
              </w:rPr>
              <w:t>/2023</w:t>
            </w:r>
          </w:p>
        </w:tc>
        <w:tc>
          <w:tcPr>
            <w:tcW w:w="2214" w:type="dxa"/>
          </w:tcPr>
          <w:p w14:paraId="5D8BBC1F" w14:textId="44AE15C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 xml:space="preserve">Radicado </w:t>
            </w:r>
            <w:r w:rsidR="00307287" w:rsidRPr="00307287">
              <w:rPr>
                <w:rFonts w:ascii="Arial" w:hAnsi="Arial" w:cs="Arial"/>
                <w:sz w:val="16"/>
                <w:szCs w:val="16"/>
                <w:lang w:val="es-ES" w:eastAsia="es-ES_tradnl"/>
              </w:rPr>
              <w:t xml:space="preserve">3-2023-1702 </w:t>
            </w:r>
            <w:r w:rsidRPr="00FC2100">
              <w:rPr>
                <w:rFonts w:ascii="Arial" w:hAnsi="Arial" w:cs="Arial"/>
                <w:sz w:val="16"/>
                <w:szCs w:val="16"/>
                <w:lang w:val="es-ES" w:eastAsia="es-ES_tradnl"/>
              </w:rPr>
              <w:t xml:space="preserve">del </w:t>
            </w:r>
            <w:r w:rsidR="00307287">
              <w:rPr>
                <w:rFonts w:ascii="Arial" w:hAnsi="Arial" w:cs="Arial"/>
                <w:sz w:val="16"/>
                <w:szCs w:val="16"/>
                <w:lang w:val="es-ES" w:eastAsia="es-ES_tradnl"/>
              </w:rPr>
              <w:t>17/10</w:t>
            </w:r>
            <w:r w:rsidRPr="00FC2100">
              <w:rPr>
                <w:rFonts w:ascii="Arial" w:hAnsi="Arial" w:cs="Arial"/>
                <w:sz w:val="16"/>
                <w:szCs w:val="16"/>
                <w:lang w:val="es-ES" w:eastAsia="es-ES_tradnl"/>
              </w:rPr>
              <w:t>/2023</w:t>
            </w:r>
          </w:p>
        </w:tc>
        <w:tc>
          <w:tcPr>
            <w:tcW w:w="1941" w:type="dxa"/>
          </w:tcPr>
          <w:p w14:paraId="1EED6DAF" w14:textId="5F9B1CEA" w:rsidR="00315FE6" w:rsidRPr="00307287" w:rsidRDefault="00307287"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307287">
              <w:rPr>
                <w:rFonts w:ascii="Arial" w:hAnsi="Arial" w:cs="Arial"/>
                <w:sz w:val="16"/>
                <w:szCs w:val="16"/>
                <w:lang w:val="es-ES" w:eastAsia="es-ES_tradnl"/>
              </w:rPr>
              <w:t>Plan Anual de Adquisiciones a 30 de septiembre de 2023 con seguimiento.</w:t>
            </w:r>
          </w:p>
          <w:p w14:paraId="14DCB0E5" w14:textId="3FEACA98" w:rsidR="00307287" w:rsidRPr="00307287" w:rsidRDefault="00307287"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307287">
              <w:rPr>
                <w:rFonts w:ascii="Arial" w:hAnsi="Arial" w:cs="Arial"/>
                <w:sz w:val="16"/>
                <w:szCs w:val="16"/>
                <w:lang w:val="es-ES" w:eastAsia="es-ES_tradnl"/>
              </w:rPr>
              <w:t>Interrelación de metas con PAA</w:t>
            </w:r>
          </w:p>
          <w:p w14:paraId="6BBF7F7C" w14:textId="7BD20B7E" w:rsidR="00307287" w:rsidRPr="00FC2100" w:rsidRDefault="00307287"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p>
        </w:tc>
      </w:tr>
      <w:tr w:rsidR="00315FE6" w:rsidRPr="00FC2100" w14:paraId="16D11216" w14:textId="77777777" w:rsidTr="00190E1B">
        <w:tc>
          <w:tcPr>
            <w:cnfStyle w:val="001000000000" w:firstRow="0" w:lastRow="0" w:firstColumn="1" w:lastColumn="0" w:oddVBand="0" w:evenVBand="0" w:oddHBand="0" w:evenHBand="0" w:firstRowFirstColumn="0" w:firstRowLastColumn="0" w:lastRowFirstColumn="0" w:lastRowLastColumn="0"/>
            <w:tcW w:w="2323" w:type="dxa"/>
          </w:tcPr>
          <w:p w14:paraId="5C225697" w14:textId="77777777" w:rsidR="00315FE6" w:rsidRPr="00FC2100" w:rsidRDefault="00315FE6" w:rsidP="00FC2100">
            <w:pPr>
              <w:jc w:val="both"/>
              <w:rPr>
                <w:rFonts w:ascii="Arial" w:hAnsi="Arial" w:cs="Arial"/>
                <w:b w:val="0"/>
                <w:bCs w:val="0"/>
                <w:sz w:val="16"/>
                <w:szCs w:val="16"/>
                <w:lang w:val="es-ES" w:eastAsia="es-ES_tradnl"/>
              </w:rPr>
            </w:pPr>
            <w:r w:rsidRPr="00FC2100">
              <w:rPr>
                <w:rFonts w:ascii="Arial" w:hAnsi="Arial" w:cs="Arial"/>
                <w:b w:val="0"/>
                <w:bCs w:val="0"/>
                <w:sz w:val="16"/>
                <w:szCs w:val="16"/>
                <w:lang w:val="es-ES" w:eastAsia="es-ES_tradnl"/>
              </w:rPr>
              <w:t xml:space="preserve">Oficina de Planeación Estratégica </w:t>
            </w:r>
          </w:p>
        </w:tc>
        <w:tc>
          <w:tcPr>
            <w:tcW w:w="2352" w:type="dxa"/>
          </w:tcPr>
          <w:p w14:paraId="2C60CE80" w14:textId="00EBD0AB" w:rsidR="00315FE6" w:rsidRPr="00FC2100" w:rsidRDefault="00F40D55"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M</w:t>
            </w:r>
            <w:r w:rsidRPr="00F40D55">
              <w:rPr>
                <w:rFonts w:ascii="Arial" w:hAnsi="Arial" w:cs="Arial"/>
                <w:sz w:val="16"/>
                <w:szCs w:val="16"/>
                <w:lang w:val="es-ES" w:eastAsia="es-ES_tradnl"/>
              </w:rPr>
              <w:t>emorando No 3-2023-1617</w:t>
            </w:r>
            <w:r>
              <w:rPr>
                <w:rFonts w:ascii="Arial" w:hAnsi="Arial" w:cs="Arial"/>
                <w:sz w:val="16"/>
                <w:szCs w:val="16"/>
                <w:lang w:val="es-ES" w:eastAsia="es-ES_tradnl"/>
              </w:rPr>
              <w:t xml:space="preserve"> del 03/10/2023</w:t>
            </w:r>
          </w:p>
        </w:tc>
        <w:tc>
          <w:tcPr>
            <w:tcW w:w="2214" w:type="dxa"/>
          </w:tcPr>
          <w:p w14:paraId="18DED0B4" w14:textId="587DF6A6" w:rsidR="00315FE6" w:rsidRPr="00FC2100" w:rsidRDefault="00F40D55"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307287">
              <w:rPr>
                <w:rFonts w:ascii="Arial" w:hAnsi="Arial" w:cs="Arial"/>
                <w:sz w:val="16"/>
                <w:szCs w:val="16"/>
                <w:lang w:val="es-ES" w:eastAsia="es-ES_tradnl"/>
              </w:rPr>
              <w:t>Memorando 3-2023-1701 del 17/10/2023</w:t>
            </w:r>
          </w:p>
        </w:tc>
        <w:tc>
          <w:tcPr>
            <w:tcW w:w="1941" w:type="dxa"/>
          </w:tcPr>
          <w:p w14:paraId="36F958D1" w14:textId="2D7083D4" w:rsidR="00315FE6" w:rsidRPr="00FC2100" w:rsidRDefault="006859D7"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Reporte de avance de metas a septiembre de 2023</w:t>
            </w:r>
          </w:p>
        </w:tc>
      </w:tr>
    </w:tbl>
    <w:p w14:paraId="6DAF8665" w14:textId="76A18218" w:rsidR="00315FE6" w:rsidRPr="00FC2100" w:rsidRDefault="00BC02D1" w:rsidP="00FC2100">
      <w:pPr>
        <w:jc w:val="both"/>
        <w:rPr>
          <w:rFonts w:ascii="Arial" w:hAnsi="Arial" w:cs="Arial"/>
          <w:lang w:val="es-ES" w:eastAsia="es-ES_tradnl"/>
        </w:rPr>
      </w:pPr>
      <w:r>
        <w:rPr>
          <w:rFonts w:ascii="Arial" w:hAnsi="Arial" w:cs="Arial"/>
          <w:lang w:val="es-ES" w:eastAsia="es-ES_tradnl"/>
        </w:rPr>
        <w:tab/>
      </w:r>
    </w:p>
    <w:p w14:paraId="3A01FE27" w14:textId="5F29B340" w:rsidR="00315FE6" w:rsidRDefault="00315FE6" w:rsidP="00CE18FC">
      <w:pPr>
        <w:jc w:val="both"/>
        <w:rPr>
          <w:rFonts w:ascii="Arial" w:hAnsi="Arial" w:cs="Arial"/>
        </w:rPr>
      </w:pPr>
      <w:r w:rsidRPr="00E844AD">
        <w:rPr>
          <w:rFonts w:ascii="Arial" w:hAnsi="Arial" w:cs="Arial"/>
        </w:rPr>
        <w:t xml:space="preserve">Por otra </w:t>
      </w:r>
      <w:r w:rsidR="009A0803" w:rsidRPr="00E844AD">
        <w:rPr>
          <w:rFonts w:ascii="Arial" w:hAnsi="Arial" w:cs="Arial"/>
        </w:rPr>
        <w:t>parte,</w:t>
      </w:r>
      <w:r w:rsidRPr="00E844AD">
        <w:rPr>
          <w:rFonts w:ascii="Arial" w:hAnsi="Arial" w:cs="Arial"/>
        </w:rPr>
        <w:t xml:space="preserve"> y con el fin de validar los soportes de las metas reportadas </w:t>
      </w:r>
      <w:r w:rsidR="00BC02D1" w:rsidRPr="00E844AD">
        <w:rPr>
          <w:rFonts w:ascii="Arial" w:hAnsi="Arial" w:cs="Arial"/>
        </w:rPr>
        <w:t>y aclarar la información de los reportes de SEGPLAN</w:t>
      </w:r>
      <w:r w:rsidR="00D266E9">
        <w:rPr>
          <w:rFonts w:ascii="Arial" w:hAnsi="Arial" w:cs="Arial"/>
        </w:rPr>
        <w:t>,</w:t>
      </w:r>
      <w:r w:rsidR="00BC02D1" w:rsidRPr="00E844AD">
        <w:rPr>
          <w:rFonts w:ascii="Arial" w:hAnsi="Arial" w:cs="Arial"/>
        </w:rPr>
        <w:t xml:space="preserve"> </w:t>
      </w:r>
      <w:r w:rsidRPr="00E844AD">
        <w:rPr>
          <w:rFonts w:ascii="Arial" w:hAnsi="Arial" w:cs="Arial"/>
        </w:rPr>
        <w:t xml:space="preserve">se realizó mesa de trabajo con la Oficina de Planeación Estratégica el día </w:t>
      </w:r>
      <w:r w:rsidR="00E844AD" w:rsidRPr="00E844AD">
        <w:rPr>
          <w:rFonts w:ascii="Arial" w:hAnsi="Arial" w:cs="Arial"/>
        </w:rPr>
        <w:t>31 de octubre</w:t>
      </w:r>
      <w:r w:rsidRPr="00E844AD">
        <w:rPr>
          <w:rFonts w:ascii="Arial" w:hAnsi="Arial" w:cs="Arial"/>
        </w:rPr>
        <w:t xml:space="preserve"> de 2023</w:t>
      </w:r>
      <w:r w:rsidR="00CE18FC" w:rsidRPr="00E844AD">
        <w:rPr>
          <w:rFonts w:ascii="Arial" w:hAnsi="Arial" w:cs="Arial"/>
        </w:rPr>
        <w:t>.</w:t>
      </w:r>
      <w:r w:rsidR="00B43C72">
        <w:rPr>
          <w:rFonts w:ascii="Arial" w:hAnsi="Arial" w:cs="Arial"/>
        </w:rPr>
        <w:t xml:space="preserve"> Asimismo, el día 3/11/2023 se realizó mesa de trabajo </w:t>
      </w:r>
      <w:r w:rsidR="004254FD">
        <w:rPr>
          <w:rFonts w:ascii="Arial" w:hAnsi="Arial" w:cs="Arial"/>
        </w:rPr>
        <w:t xml:space="preserve">con la misma oficina para socializar los resultados del informe. </w:t>
      </w:r>
    </w:p>
    <w:p w14:paraId="625B8ADE" w14:textId="77777777" w:rsidR="00CE18FC" w:rsidRDefault="00CE18FC" w:rsidP="00CE18FC">
      <w:pPr>
        <w:jc w:val="both"/>
        <w:rPr>
          <w:rFonts w:ascii="Arial" w:hAnsi="Arial" w:cs="Arial"/>
        </w:rPr>
      </w:pPr>
    </w:p>
    <w:p w14:paraId="40E3A96D" w14:textId="77777777" w:rsidR="00BC02D1" w:rsidRDefault="00BC02D1" w:rsidP="00CE18FC">
      <w:pPr>
        <w:jc w:val="both"/>
        <w:rPr>
          <w:rFonts w:ascii="Arial" w:hAnsi="Arial" w:cs="Arial"/>
        </w:rPr>
      </w:pPr>
    </w:p>
    <w:p w14:paraId="79A40920" w14:textId="77777777" w:rsidR="00C157AB" w:rsidRPr="00C157AB" w:rsidRDefault="00C157AB" w:rsidP="00F71EEB">
      <w:pPr>
        <w:pStyle w:val="Ttulo1"/>
        <w:rPr>
          <w:rFonts w:cs="Arial"/>
          <w:b/>
          <w:color w:val="000000"/>
          <w:sz w:val="20"/>
        </w:rPr>
      </w:pPr>
      <w:bookmarkStart w:id="8" w:name="_Toc133935670"/>
      <w:r w:rsidRPr="00C157AB">
        <w:rPr>
          <w:rFonts w:cs="Arial"/>
          <w:b/>
          <w:color w:val="000000"/>
          <w:sz w:val="20"/>
        </w:rPr>
        <w:t>RESULTADOS DEL SEGUIMIENTO</w:t>
      </w:r>
      <w:bookmarkEnd w:id="8"/>
    </w:p>
    <w:p w14:paraId="077E00BA" w14:textId="77777777" w:rsidR="00A8319D" w:rsidRPr="00406AF6" w:rsidRDefault="00A8319D" w:rsidP="009A0803">
      <w:pPr>
        <w:jc w:val="both"/>
        <w:rPr>
          <w:rFonts w:ascii="Arial" w:hAnsi="Arial" w:cs="Arial"/>
        </w:rPr>
      </w:pPr>
    </w:p>
    <w:p w14:paraId="04EAA4F0" w14:textId="2340C97A" w:rsidR="009A0803" w:rsidRDefault="009A0803" w:rsidP="009A0803">
      <w:pPr>
        <w:jc w:val="both"/>
        <w:rPr>
          <w:rFonts w:ascii="Arial" w:hAnsi="Arial" w:cs="Arial"/>
        </w:rPr>
      </w:pPr>
      <w:r w:rsidRPr="00406AF6">
        <w:rPr>
          <w:rFonts w:ascii="Arial" w:hAnsi="Arial" w:cs="Arial"/>
        </w:rPr>
        <w:t xml:space="preserve">El seguimiento </w:t>
      </w:r>
      <w:r w:rsidR="00A8319D" w:rsidRPr="00406AF6">
        <w:rPr>
          <w:rFonts w:ascii="Arial" w:hAnsi="Arial" w:cs="Arial"/>
        </w:rPr>
        <w:t xml:space="preserve">se enfoca en determinar el nivel de avance de los tres indicadores mencionados en el alcance de este informe, teniendo en cuenta el cumplimiento de los componentes en </w:t>
      </w:r>
      <w:r w:rsidRPr="00406AF6">
        <w:rPr>
          <w:rFonts w:ascii="Arial" w:hAnsi="Arial" w:cs="Arial"/>
        </w:rPr>
        <w:t xml:space="preserve">meta física, meta presupuestal y el avance </w:t>
      </w:r>
      <w:r w:rsidR="00A8319D" w:rsidRPr="00406AF6">
        <w:rPr>
          <w:rFonts w:ascii="Arial" w:hAnsi="Arial" w:cs="Arial"/>
        </w:rPr>
        <w:t xml:space="preserve">con </w:t>
      </w:r>
      <w:r w:rsidRPr="00406AF6">
        <w:rPr>
          <w:rFonts w:ascii="Arial" w:hAnsi="Arial" w:cs="Arial"/>
        </w:rPr>
        <w:t xml:space="preserve">relación </w:t>
      </w:r>
      <w:r w:rsidR="00A8319D" w:rsidRPr="00406AF6">
        <w:rPr>
          <w:rFonts w:ascii="Arial" w:hAnsi="Arial" w:cs="Arial"/>
        </w:rPr>
        <w:t xml:space="preserve">al </w:t>
      </w:r>
      <w:r w:rsidRPr="00406AF6">
        <w:rPr>
          <w:rFonts w:ascii="Arial" w:hAnsi="Arial" w:cs="Arial"/>
        </w:rPr>
        <w:t xml:space="preserve">Plan Anual de Adquisiciones 2023. Para definir </w:t>
      </w:r>
      <w:r w:rsidR="00A8319D" w:rsidRPr="00406AF6">
        <w:rPr>
          <w:rFonts w:ascii="Arial" w:hAnsi="Arial" w:cs="Arial"/>
        </w:rPr>
        <w:t xml:space="preserve">este </w:t>
      </w:r>
      <w:r w:rsidRPr="00406AF6">
        <w:rPr>
          <w:rFonts w:ascii="Arial" w:hAnsi="Arial" w:cs="Arial"/>
        </w:rPr>
        <w:t>nivel de avance de cada indicador, se tendrán en cuenta las siguientes convenciones:</w:t>
      </w:r>
      <w:r>
        <w:rPr>
          <w:rFonts w:ascii="Arial" w:hAnsi="Arial" w:cs="Arial"/>
        </w:rPr>
        <w:t xml:space="preserve"> </w:t>
      </w:r>
    </w:p>
    <w:p w14:paraId="78943303" w14:textId="77777777" w:rsidR="00F71EEB" w:rsidRDefault="00F71EEB" w:rsidP="00C157AB">
      <w:pPr>
        <w:rPr>
          <w:rFonts w:ascii="Arial" w:hAnsi="Arial" w:cs="Arial"/>
        </w:rPr>
      </w:pPr>
    </w:p>
    <w:tbl>
      <w:tblPr>
        <w:tblStyle w:val="Tablaconcuadrcula"/>
        <w:tblW w:w="8930" w:type="dxa"/>
        <w:tblInd w:w="279" w:type="dxa"/>
        <w:tblLook w:val="04A0" w:firstRow="1" w:lastRow="0" w:firstColumn="1" w:lastColumn="0" w:noHBand="0" w:noVBand="1"/>
      </w:tblPr>
      <w:tblGrid>
        <w:gridCol w:w="850"/>
        <w:gridCol w:w="8080"/>
      </w:tblGrid>
      <w:tr w:rsidR="00F71EEB" w:rsidRPr="00F71EEB" w14:paraId="4A155308" w14:textId="77777777" w:rsidTr="00F71EEB">
        <w:tc>
          <w:tcPr>
            <w:tcW w:w="850" w:type="dxa"/>
            <w:shd w:val="clear" w:color="auto" w:fill="92D050"/>
          </w:tcPr>
          <w:p w14:paraId="43135974" w14:textId="77777777" w:rsidR="00F71EEB" w:rsidRPr="00F71EEB" w:rsidRDefault="00F71EEB" w:rsidP="00C157AB">
            <w:pPr>
              <w:rPr>
                <w:rFonts w:ascii="Arial" w:hAnsi="Arial" w:cs="Arial"/>
                <w:sz w:val="16"/>
                <w:szCs w:val="16"/>
              </w:rPr>
            </w:pPr>
          </w:p>
        </w:tc>
        <w:tc>
          <w:tcPr>
            <w:tcW w:w="8080" w:type="dxa"/>
          </w:tcPr>
          <w:p w14:paraId="585B854A" w14:textId="7F56D27A" w:rsidR="00F71EEB" w:rsidRPr="00F71EEB" w:rsidRDefault="00F71EEB" w:rsidP="00C157AB">
            <w:pPr>
              <w:rPr>
                <w:rFonts w:ascii="Arial" w:hAnsi="Arial" w:cs="Arial"/>
                <w:sz w:val="16"/>
                <w:szCs w:val="16"/>
              </w:rPr>
            </w:pPr>
            <w:r w:rsidRPr="00F71EEB">
              <w:rPr>
                <w:rFonts w:ascii="Arial" w:hAnsi="Arial" w:cs="Arial"/>
                <w:sz w:val="16"/>
                <w:szCs w:val="16"/>
              </w:rPr>
              <w:t xml:space="preserve">Alto: Cumple con el avance esperado según el tiempo transcurrido en la vigencia </w:t>
            </w:r>
          </w:p>
        </w:tc>
      </w:tr>
      <w:tr w:rsidR="00F71EEB" w:rsidRPr="00F71EEB" w14:paraId="35476B0E" w14:textId="77777777" w:rsidTr="00F71EEB">
        <w:tc>
          <w:tcPr>
            <w:tcW w:w="850" w:type="dxa"/>
            <w:shd w:val="clear" w:color="auto" w:fill="FF0000"/>
          </w:tcPr>
          <w:p w14:paraId="2F1F2A02" w14:textId="77777777" w:rsidR="00F71EEB" w:rsidRPr="00F71EEB" w:rsidRDefault="00F71EEB" w:rsidP="00C157AB">
            <w:pPr>
              <w:rPr>
                <w:rFonts w:ascii="Arial" w:hAnsi="Arial" w:cs="Arial"/>
                <w:sz w:val="16"/>
                <w:szCs w:val="16"/>
              </w:rPr>
            </w:pPr>
          </w:p>
        </w:tc>
        <w:tc>
          <w:tcPr>
            <w:tcW w:w="8080" w:type="dxa"/>
          </w:tcPr>
          <w:p w14:paraId="599B48DF" w14:textId="44F14396" w:rsidR="00F71EEB" w:rsidRPr="00F71EEB" w:rsidRDefault="00F71EEB" w:rsidP="00C157AB">
            <w:pPr>
              <w:rPr>
                <w:rFonts w:ascii="Arial" w:hAnsi="Arial" w:cs="Arial"/>
                <w:sz w:val="16"/>
                <w:szCs w:val="16"/>
              </w:rPr>
            </w:pPr>
            <w:r>
              <w:rPr>
                <w:rFonts w:ascii="Arial" w:hAnsi="Arial" w:cs="Arial"/>
                <w:sz w:val="16"/>
                <w:szCs w:val="16"/>
              </w:rPr>
              <w:t xml:space="preserve">Bajo: No cumple con el </w:t>
            </w:r>
            <w:r w:rsidRPr="00F71EEB">
              <w:rPr>
                <w:rFonts w:ascii="Arial" w:hAnsi="Arial" w:cs="Arial"/>
                <w:sz w:val="16"/>
                <w:szCs w:val="16"/>
              </w:rPr>
              <w:t>avance esperado según el tiempo transcurrido en la vigencia</w:t>
            </w:r>
          </w:p>
        </w:tc>
      </w:tr>
    </w:tbl>
    <w:p w14:paraId="3F2D905C" w14:textId="77777777" w:rsidR="00F71EEB" w:rsidRDefault="00F71EEB" w:rsidP="00C157AB">
      <w:pPr>
        <w:rPr>
          <w:rFonts w:ascii="Arial" w:hAnsi="Arial" w:cs="Arial"/>
        </w:rPr>
      </w:pPr>
    </w:p>
    <w:p w14:paraId="64C97A4B" w14:textId="31720EB6" w:rsidR="00BC02D1" w:rsidRDefault="00A8319D" w:rsidP="007B010C">
      <w:pPr>
        <w:jc w:val="both"/>
        <w:rPr>
          <w:rFonts w:ascii="Arial" w:hAnsi="Arial" w:cs="Arial"/>
        </w:rPr>
      </w:pPr>
      <w:r w:rsidRPr="00406AF6">
        <w:rPr>
          <w:rFonts w:ascii="Arial" w:hAnsi="Arial" w:cs="Arial"/>
        </w:rPr>
        <w:t xml:space="preserve">En </w:t>
      </w:r>
      <w:r w:rsidR="007B010C" w:rsidRPr="00406AF6">
        <w:rPr>
          <w:rFonts w:ascii="Arial" w:hAnsi="Arial" w:cs="Arial"/>
        </w:rPr>
        <w:t xml:space="preserve">los </w:t>
      </w:r>
      <w:r w:rsidRPr="00406AF6">
        <w:rPr>
          <w:rFonts w:ascii="Arial" w:hAnsi="Arial" w:cs="Arial"/>
        </w:rPr>
        <w:t>siguiente</w:t>
      </w:r>
      <w:r w:rsidR="007B010C" w:rsidRPr="00406AF6">
        <w:rPr>
          <w:rFonts w:ascii="Arial" w:hAnsi="Arial" w:cs="Arial"/>
        </w:rPr>
        <w:t>s</w:t>
      </w:r>
      <w:r w:rsidRPr="00406AF6">
        <w:rPr>
          <w:rFonts w:ascii="Arial" w:hAnsi="Arial" w:cs="Arial"/>
        </w:rPr>
        <w:t xml:space="preserve"> </w:t>
      </w:r>
      <w:r w:rsidR="007B010C" w:rsidRPr="00406AF6">
        <w:rPr>
          <w:rFonts w:ascii="Arial" w:hAnsi="Arial" w:cs="Arial"/>
        </w:rPr>
        <w:t xml:space="preserve">literales </w:t>
      </w:r>
      <w:r w:rsidRPr="00406AF6">
        <w:rPr>
          <w:rFonts w:ascii="Arial" w:hAnsi="Arial" w:cs="Arial"/>
        </w:rPr>
        <w:t xml:space="preserve">se </w:t>
      </w:r>
      <w:r w:rsidR="0029002F" w:rsidRPr="00406AF6">
        <w:rPr>
          <w:rFonts w:ascii="Arial" w:hAnsi="Arial" w:cs="Arial"/>
        </w:rPr>
        <w:t xml:space="preserve">establece </w:t>
      </w:r>
      <w:r w:rsidRPr="00406AF6">
        <w:rPr>
          <w:rFonts w:ascii="Arial" w:hAnsi="Arial" w:cs="Arial"/>
        </w:rPr>
        <w:t xml:space="preserve">el </w:t>
      </w:r>
      <w:r w:rsidR="007B010C" w:rsidRPr="00406AF6">
        <w:rPr>
          <w:rFonts w:ascii="Arial" w:hAnsi="Arial" w:cs="Arial"/>
        </w:rPr>
        <w:t xml:space="preserve">avance obtenido por </w:t>
      </w:r>
      <w:r w:rsidR="0029002F" w:rsidRPr="00406AF6">
        <w:rPr>
          <w:rFonts w:ascii="Arial" w:hAnsi="Arial" w:cs="Arial"/>
        </w:rPr>
        <w:t xml:space="preserve">componente e </w:t>
      </w:r>
      <w:r w:rsidRPr="00406AF6">
        <w:rPr>
          <w:rFonts w:ascii="Arial" w:hAnsi="Arial" w:cs="Arial"/>
        </w:rPr>
        <w:t>indicador</w:t>
      </w:r>
      <w:r w:rsidR="0029002F" w:rsidRPr="00406AF6">
        <w:rPr>
          <w:rFonts w:ascii="Arial" w:hAnsi="Arial" w:cs="Arial"/>
        </w:rPr>
        <w:t xml:space="preserve"> y las observaciones de la Oficina de Control Interno</w:t>
      </w:r>
      <w:r w:rsidR="007B010C" w:rsidRPr="00406AF6">
        <w:rPr>
          <w:rFonts w:ascii="Arial" w:hAnsi="Arial" w:cs="Arial"/>
        </w:rPr>
        <w:t>, derivad</w:t>
      </w:r>
      <w:r w:rsidR="0029002F" w:rsidRPr="00406AF6">
        <w:rPr>
          <w:rFonts w:ascii="Arial" w:hAnsi="Arial" w:cs="Arial"/>
        </w:rPr>
        <w:t>as</w:t>
      </w:r>
      <w:r w:rsidR="007B010C" w:rsidRPr="00406AF6">
        <w:rPr>
          <w:rFonts w:ascii="Arial" w:hAnsi="Arial" w:cs="Arial"/>
        </w:rPr>
        <w:t xml:space="preserve"> de </w:t>
      </w:r>
      <w:r w:rsidRPr="00406AF6">
        <w:rPr>
          <w:rFonts w:ascii="Arial" w:hAnsi="Arial" w:cs="Arial"/>
        </w:rPr>
        <w:t>la información suministrada</w:t>
      </w:r>
      <w:r w:rsidR="0029002F" w:rsidRPr="00406AF6">
        <w:rPr>
          <w:rFonts w:ascii="Arial" w:hAnsi="Arial" w:cs="Arial"/>
        </w:rPr>
        <w:t>:</w:t>
      </w:r>
    </w:p>
    <w:p w14:paraId="15E03F56" w14:textId="77777777" w:rsidR="00BC02D1" w:rsidRDefault="00BC02D1" w:rsidP="00C157AB">
      <w:pPr>
        <w:rPr>
          <w:rFonts w:ascii="Arial" w:hAnsi="Arial" w:cs="Arial"/>
        </w:rPr>
      </w:pPr>
    </w:p>
    <w:p w14:paraId="5B3309E0" w14:textId="161215CF" w:rsidR="00CE18FC" w:rsidRPr="00BC02D1" w:rsidRDefault="003C70ED" w:rsidP="003C70ED">
      <w:pPr>
        <w:pStyle w:val="Prrafodelista"/>
        <w:numPr>
          <w:ilvl w:val="0"/>
          <w:numId w:val="5"/>
        </w:numPr>
        <w:rPr>
          <w:rFonts w:ascii="Arial" w:hAnsi="Arial" w:cs="Arial"/>
          <w:b/>
          <w:bCs/>
        </w:rPr>
      </w:pPr>
      <w:r w:rsidRPr="00BC02D1">
        <w:rPr>
          <w:rFonts w:ascii="Arial" w:hAnsi="Arial" w:cs="Arial"/>
          <w:b/>
          <w:bCs/>
        </w:rPr>
        <w:t>Meta física</w:t>
      </w:r>
    </w:p>
    <w:p w14:paraId="540E4559" w14:textId="77777777" w:rsidR="003C70ED" w:rsidRDefault="003C70ED" w:rsidP="003C70ED">
      <w:pPr>
        <w:rPr>
          <w:rFonts w:ascii="Arial" w:hAnsi="Arial" w:cs="Arial"/>
        </w:rPr>
      </w:pPr>
    </w:p>
    <w:p w14:paraId="2A934243" w14:textId="77777777" w:rsidR="00A03080" w:rsidRDefault="00A03080" w:rsidP="003C70ED">
      <w:pPr>
        <w:rPr>
          <w:rFonts w:ascii="Arial" w:hAnsi="Arial" w:cs="Arial"/>
        </w:rPr>
      </w:pPr>
    </w:p>
    <w:p w14:paraId="37344ED2" w14:textId="77777777" w:rsidR="00A03080" w:rsidRDefault="00A03080" w:rsidP="003C70ED">
      <w:pPr>
        <w:rPr>
          <w:rFonts w:ascii="Arial" w:hAnsi="Arial" w:cs="Arial"/>
        </w:rPr>
      </w:pPr>
    </w:p>
    <w:tbl>
      <w:tblPr>
        <w:tblStyle w:val="Tablaconcuadrcula6concolores-nfasis6"/>
        <w:tblW w:w="10000" w:type="dxa"/>
        <w:tblInd w:w="-431" w:type="dxa"/>
        <w:tblLook w:val="04A0" w:firstRow="1" w:lastRow="0" w:firstColumn="1" w:lastColumn="0" w:noHBand="0" w:noVBand="1"/>
      </w:tblPr>
      <w:tblGrid>
        <w:gridCol w:w="1867"/>
        <w:gridCol w:w="1469"/>
        <w:gridCol w:w="1302"/>
        <w:gridCol w:w="786"/>
        <w:gridCol w:w="2265"/>
        <w:gridCol w:w="2311"/>
      </w:tblGrid>
      <w:tr w:rsidR="00F71EEB" w:rsidRPr="003C70ED" w14:paraId="50CF856C" w14:textId="45909B96" w:rsidTr="00F71EE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3E795C1C" w14:textId="5D5734D1" w:rsidR="00F71EEB" w:rsidRPr="003C70ED" w:rsidRDefault="00AD225F" w:rsidP="00190E1B">
            <w:pPr>
              <w:jc w:val="center"/>
              <w:rPr>
                <w:rFonts w:ascii="Arial" w:hAnsi="Arial" w:cs="Arial"/>
                <w:color w:val="000000" w:themeColor="text1"/>
                <w:sz w:val="16"/>
                <w:szCs w:val="16"/>
              </w:rPr>
            </w:pPr>
            <w:r>
              <w:rPr>
                <w:rFonts w:ascii="Arial" w:hAnsi="Arial" w:cs="Arial"/>
                <w:color w:val="000000" w:themeColor="text1"/>
                <w:sz w:val="16"/>
                <w:szCs w:val="16"/>
              </w:rPr>
              <w:t>INDICADOR</w:t>
            </w:r>
          </w:p>
        </w:tc>
        <w:tc>
          <w:tcPr>
            <w:tcW w:w="1485" w:type="dxa"/>
          </w:tcPr>
          <w:p w14:paraId="08AC341A" w14:textId="77777777" w:rsidR="00AD225F" w:rsidRPr="00406AF6"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406AF6">
              <w:rPr>
                <w:rFonts w:ascii="Arial" w:hAnsi="Arial" w:cs="Arial"/>
                <w:color w:val="000000" w:themeColor="text1"/>
                <w:sz w:val="16"/>
                <w:szCs w:val="16"/>
              </w:rPr>
              <w:t>Programado para la vigencia</w:t>
            </w:r>
          </w:p>
          <w:p w14:paraId="00F3C65A" w14:textId="78249908" w:rsidR="00F71EEB" w:rsidRPr="00406AF6" w:rsidRDefault="00AD225F"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SEGPLAN</w:t>
            </w:r>
          </w:p>
        </w:tc>
        <w:tc>
          <w:tcPr>
            <w:tcW w:w="1133" w:type="dxa"/>
          </w:tcPr>
          <w:p w14:paraId="71F513EA" w14:textId="52FE69D5" w:rsidR="00F71EEB" w:rsidRPr="00406AF6"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406AF6">
              <w:rPr>
                <w:rFonts w:ascii="Arial" w:hAnsi="Arial" w:cs="Arial"/>
                <w:color w:val="000000" w:themeColor="text1"/>
                <w:sz w:val="16"/>
                <w:szCs w:val="16"/>
              </w:rPr>
              <w:t xml:space="preserve">Porcentaje ejecutado corte </w:t>
            </w:r>
            <w:r w:rsidR="00BE515A">
              <w:rPr>
                <w:rFonts w:ascii="Arial" w:hAnsi="Arial" w:cs="Arial"/>
                <w:color w:val="000000" w:themeColor="text1"/>
                <w:sz w:val="16"/>
                <w:szCs w:val="16"/>
              </w:rPr>
              <w:t>septiembre 30</w:t>
            </w:r>
          </w:p>
          <w:p w14:paraId="32A7B122" w14:textId="2F0FCACF" w:rsidR="00AD225F" w:rsidRPr="00406AF6" w:rsidRDefault="00AD225F"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SEGPLAN</w:t>
            </w:r>
          </w:p>
        </w:tc>
        <w:tc>
          <w:tcPr>
            <w:tcW w:w="507" w:type="dxa"/>
          </w:tcPr>
          <w:p w14:paraId="0BB648D9" w14:textId="77777777"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Nivel</w:t>
            </w:r>
          </w:p>
          <w:p w14:paraId="600D36F3" w14:textId="414C6A92"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De</w:t>
            </w:r>
          </w:p>
          <w:p w14:paraId="19CE3CB0" w14:textId="7D34E72B"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Avance</w:t>
            </w:r>
          </w:p>
        </w:tc>
        <w:tc>
          <w:tcPr>
            <w:tcW w:w="2410" w:type="dxa"/>
          </w:tcPr>
          <w:p w14:paraId="0C1A08BC" w14:textId="5FC16861" w:rsidR="00F71EEB" w:rsidRPr="003C70ED"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Validación de soportes </w:t>
            </w:r>
          </w:p>
        </w:tc>
        <w:tc>
          <w:tcPr>
            <w:tcW w:w="2486" w:type="dxa"/>
          </w:tcPr>
          <w:p w14:paraId="099C923A" w14:textId="77777777"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 xml:space="preserve">Observación </w:t>
            </w:r>
          </w:p>
          <w:p w14:paraId="57ADB41D" w14:textId="698E0D2E"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OCI</w:t>
            </w:r>
          </w:p>
        </w:tc>
      </w:tr>
      <w:tr w:rsidR="008B6F63" w:rsidRPr="003C70ED" w14:paraId="76BC92E1" w14:textId="3DE3A895" w:rsidTr="00F71EE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11A16AF7" w14:textId="77777777" w:rsidR="00F71EEB" w:rsidRPr="003C70ED" w:rsidRDefault="00F71EEB" w:rsidP="00190E1B">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lastRenderedPageBreak/>
              <w:t>584 Porcentaje de actividades de fortalecimiento institucional de la Lotería de Bogotá, en la meta comercial</w:t>
            </w:r>
          </w:p>
          <w:p w14:paraId="78913C20" w14:textId="77777777" w:rsidR="00F71EEB" w:rsidRPr="003C70ED" w:rsidRDefault="00F71EEB" w:rsidP="00190E1B">
            <w:pPr>
              <w:jc w:val="both"/>
              <w:rPr>
                <w:rFonts w:ascii="Arial" w:hAnsi="Arial" w:cs="Arial"/>
                <w:b w:val="0"/>
                <w:bCs w:val="0"/>
                <w:color w:val="000000" w:themeColor="text1"/>
                <w:sz w:val="16"/>
                <w:szCs w:val="16"/>
              </w:rPr>
            </w:pPr>
          </w:p>
        </w:tc>
        <w:tc>
          <w:tcPr>
            <w:tcW w:w="1485" w:type="dxa"/>
          </w:tcPr>
          <w:p w14:paraId="06162DC8" w14:textId="77777777" w:rsidR="00F71EEB" w:rsidRPr="0037620E"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37620E">
              <w:rPr>
                <w:rFonts w:ascii="Arial" w:hAnsi="Arial" w:cs="Arial"/>
                <w:b/>
                <w:bCs/>
                <w:color w:val="000000" w:themeColor="text1"/>
                <w:sz w:val="16"/>
                <w:szCs w:val="16"/>
              </w:rPr>
              <w:t>100</w:t>
            </w:r>
          </w:p>
          <w:p w14:paraId="07DC851D"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5364D80F"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817BD7F" w14:textId="5423E243" w:rsidR="00F71EEB" w:rsidRPr="003C70ED"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Se mide en porcentaje y equivale a la ejecución de un (1) plan comercial y de mercadeo.</w:t>
            </w:r>
          </w:p>
        </w:tc>
        <w:tc>
          <w:tcPr>
            <w:tcW w:w="1133" w:type="dxa"/>
          </w:tcPr>
          <w:p w14:paraId="3E0E488E" w14:textId="55452BB3" w:rsidR="00F71EEB" w:rsidRPr="0037620E" w:rsidRDefault="00BE515A"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94.74</w:t>
            </w:r>
          </w:p>
          <w:p w14:paraId="00C82ECE"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4AA41A3"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74EE182A" w14:textId="77777777" w:rsidR="00BE515A"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El avance se mide en relación con el avance presupuestal</w:t>
            </w:r>
          </w:p>
          <w:p w14:paraId="3B216064" w14:textId="0DF28BE3" w:rsidR="00F71EEB" w:rsidRPr="003C70ED" w:rsidRDefault="00BE515A"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BE515A">
              <w:rPr>
                <w:rFonts w:ascii="Arial" w:hAnsi="Arial" w:cs="Arial"/>
                <w:color w:val="FF0000"/>
                <w:sz w:val="16"/>
                <w:szCs w:val="16"/>
              </w:rPr>
              <w:t xml:space="preserve"> </w:t>
            </w:r>
          </w:p>
        </w:tc>
        <w:tc>
          <w:tcPr>
            <w:tcW w:w="507" w:type="dxa"/>
            <w:shd w:val="clear" w:color="auto" w:fill="92D050"/>
          </w:tcPr>
          <w:p w14:paraId="111157E3" w14:textId="793FEB00" w:rsidR="00F71EEB" w:rsidRDefault="00CB5DE8"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Alto</w:t>
            </w:r>
          </w:p>
        </w:tc>
        <w:tc>
          <w:tcPr>
            <w:tcW w:w="2410" w:type="dxa"/>
          </w:tcPr>
          <w:p w14:paraId="145E8357" w14:textId="17FAF18C" w:rsidR="00F71EEB"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Dado que el avance físico se mide en relación con el avance presupuestal, el soporte es la ejecución presupuestal. </w:t>
            </w:r>
          </w:p>
          <w:p w14:paraId="24C03D72" w14:textId="77777777" w:rsidR="00E844AD" w:rsidRDefault="00E844AD"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392B377A" w14:textId="0C6709F6" w:rsidR="00F71EEB" w:rsidRPr="003C70ED" w:rsidRDefault="00E844AD" w:rsidP="00E844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Se revisó el reporte de ejecución presupuestal y se evidencia que la información reportada en el SEGPLAN es consistente con la ejecución registrada en el rubro 2.3.01 Inversión Directa.</w:t>
            </w:r>
          </w:p>
        </w:tc>
        <w:tc>
          <w:tcPr>
            <w:tcW w:w="2486" w:type="dxa"/>
          </w:tcPr>
          <w:p w14:paraId="5ED9FCF7" w14:textId="77777777" w:rsidR="00F71EEB" w:rsidRPr="00A03080"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A03080">
              <w:rPr>
                <w:rFonts w:ascii="Arial" w:hAnsi="Arial" w:cs="Arial"/>
                <w:color w:val="auto"/>
                <w:sz w:val="16"/>
                <w:szCs w:val="16"/>
              </w:rPr>
              <w:t xml:space="preserve">En relación con el Plan Comercial y de Mercadeo se evidencia que en el literal </w:t>
            </w:r>
            <w:r w:rsidRPr="00A03080">
              <w:rPr>
                <w:rFonts w:ascii="Arial" w:hAnsi="Arial" w:cs="Arial"/>
                <w:i/>
                <w:iCs/>
                <w:color w:val="auto"/>
                <w:sz w:val="16"/>
                <w:szCs w:val="16"/>
              </w:rPr>
              <w:t>D. Indicadores de Gestión</w:t>
            </w:r>
            <w:r w:rsidRPr="00A03080">
              <w:rPr>
                <w:rFonts w:ascii="Arial" w:hAnsi="Arial" w:cs="Arial"/>
                <w:color w:val="auto"/>
                <w:sz w:val="16"/>
                <w:szCs w:val="16"/>
              </w:rPr>
              <w:t xml:space="preserve"> no contiene ningún indicador asociado o que sirva de insumo para el reporte de metas en el proyecto de inversión.</w:t>
            </w:r>
          </w:p>
          <w:p w14:paraId="330BE9AB" w14:textId="77777777" w:rsidR="00A03080" w:rsidRPr="00A03080" w:rsidRDefault="00A03080"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61C7331E" w14:textId="3AC22BD4" w:rsidR="00E844AD" w:rsidRPr="003C70ED" w:rsidRDefault="00E844AD"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A03080">
              <w:rPr>
                <w:rFonts w:ascii="Arial" w:hAnsi="Arial" w:cs="Arial"/>
                <w:color w:val="auto"/>
                <w:sz w:val="16"/>
                <w:szCs w:val="16"/>
              </w:rPr>
              <w:t xml:space="preserve">No obstante, la oficina de planeación informa que por el monto de los recursos asignados en relación con todo </w:t>
            </w:r>
            <w:r w:rsidR="00A03080" w:rsidRPr="00A03080">
              <w:rPr>
                <w:rFonts w:ascii="Arial" w:hAnsi="Arial" w:cs="Arial"/>
                <w:color w:val="auto"/>
                <w:sz w:val="16"/>
                <w:szCs w:val="16"/>
              </w:rPr>
              <w:t xml:space="preserve">lo ejecutado en el plan comercial </w:t>
            </w:r>
            <w:r w:rsidR="00A03080" w:rsidRPr="004F1A1B">
              <w:rPr>
                <w:rFonts w:ascii="Arial" w:hAnsi="Arial" w:cs="Arial"/>
                <w:color w:val="auto"/>
                <w:sz w:val="16"/>
                <w:szCs w:val="16"/>
              </w:rPr>
              <w:t xml:space="preserve">no agrega valor definir un indicador </w:t>
            </w:r>
            <w:r w:rsidR="00D266E9" w:rsidRPr="004F1A1B">
              <w:rPr>
                <w:rFonts w:ascii="Arial" w:hAnsi="Arial" w:cs="Arial"/>
                <w:color w:val="auto"/>
                <w:sz w:val="16"/>
                <w:szCs w:val="16"/>
              </w:rPr>
              <w:t>específico</w:t>
            </w:r>
            <w:r w:rsidR="00A03080" w:rsidRPr="004F1A1B">
              <w:rPr>
                <w:rFonts w:ascii="Arial" w:hAnsi="Arial" w:cs="Arial"/>
                <w:color w:val="auto"/>
                <w:sz w:val="16"/>
                <w:szCs w:val="16"/>
              </w:rPr>
              <w:t xml:space="preserve"> para lo</w:t>
            </w:r>
            <w:r w:rsidR="00D266E9" w:rsidRPr="004F1A1B">
              <w:rPr>
                <w:rFonts w:ascii="Arial" w:hAnsi="Arial" w:cs="Arial"/>
                <w:color w:val="auto"/>
                <w:sz w:val="16"/>
                <w:szCs w:val="16"/>
              </w:rPr>
              <w:t>s</w:t>
            </w:r>
            <w:r w:rsidR="00A03080" w:rsidRPr="004F1A1B">
              <w:rPr>
                <w:rFonts w:ascii="Arial" w:hAnsi="Arial" w:cs="Arial"/>
                <w:color w:val="auto"/>
                <w:sz w:val="16"/>
                <w:szCs w:val="16"/>
              </w:rPr>
              <w:t xml:space="preserve"> recursos de inversión</w:t>
            </w:r>
            <w:r w:rsidR="00A03080" w:rsidRPr="004F1A1B">
              <w:rPr>
                <w:rFonts w:ascii="Arial" w:hAnsi="Arial" w:cs="Arial"/>
                <w:color w:val="FF0000"/>
                <w:sz w:val="16"/>
                <w:szCs w:val="16"/>
              </w:rPr>
              <w:t>.</w:t>
            </w:r>
            <w:r w:rsidR="00A03080">
              <w:rPr>
                <w:rFonts w:ascii="Arial" w:hAnsi="Arial" w:cs="Arial"/>
                <w:color w:val="FF0000"/>
                <w:sz w:val="16"/>
                <w:szCs w:val="16"/>
              </w:rPr>
              <w:t xml:space="preserve"> </w:t>
            </w:r>
          </w:p>
        </w:tc>
      </w:tr>
      <w:tr w:rsidR="006C27CC" w:rsidRPr="003C70ED" w14:paraId="71FDC283" w14:textId="320101AE" w:rsidTr="00057204">
        <w:trPr>
          <w:trHeight w:val="323"/>
        </w:trPr>
        <w:tc>
          <w:tcPr>
            <w:cnfStyle w:val="001000000000" w:firstRow="0" w:lastRow="0" w:firstColumn="1" w:lastColumn="0" w:oddVBand="0" w:evenVBand="0" w:oddHBand="0" w:evenHBand="0" w:firstRowFirstColumn="0" w:firstRowLastColumn="0" w:lastRowFirstColumn="0" w:lastRowLastColumn="0"/>
            <w:tcW w:w="1979" w:type="dxa"/>
          </w:tcPr>
          <w:p w14:paraId="26D26F1F" w14:textId="77777777" w:rsidR="00F71EEB" w:rsidRPr="003C70ED" w:rsidRDefault="00F71EEB" w:rsidP="0037620E">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585 Porcentaje de actividades de fortalecimiento institucional de la Lotería de Bogotá, en la meta operativa</w:t>
            </w:r>
          </w:p>
        </w:tc>
        <w:tc>
          <w:tcPr>
            <w:tcW w:w="1485" w:type="dxa"/>
          </w:tcPr>
          <w:p w14:paraId="6E2AE86E" w14:textId="77777777" w:rsidR="00F71EEB" w:rsidRPr="0037620E"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37620E">
              <w:rPr>
                <w:rFonts w:ascii="Arial" w:hAnsi="Arial" w:cs="Arial"/>
                <w:b/>
                <w:bCs/>
                <w:color w:val="000000" w:themeColor="text1"/>
                <w:sz w:val="16"/>
                <w:szCs w:val="16"/>
              </w:rPr>
              <w:t>100</w:t>
            </w:r>
          </w:p>
          <w:p w14:paraId="7F23C728"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1A9C4BD6"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5418E8E0" w14:textId="1498A30B"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Se mide en porcentaje y equivale a </w:t>
            </w:r>
            <w:r w:rsidRPr="003C70ED">
              <w:rPr>
                <w:rFonts w:ascii="Arial" w:hAnsi="Arial" w:cs="Arial"/>
                <w:color w:val="000000" w:themeColor="text1"/>
                <w:sz w:val="16"/>
                <w:szCs w:val="16"/>
              </w:rPr>
              <w:t>actividades de fortalecimiento</w:t>
            </w:r>
            <w:r>
              <w:rPr>
                <w:rFonts w:ascii="Arial" w:hAnsi="Arial" w:cs="Arial"/>
                <w:color w:val="000000" w:themeColor="text1"/>
                <w:sz w:val="16"/>
                <w:szCs w:val="16"/>
              </w:rPr>
              <w:t xml:space="preserve">, específicamente las relacionadas con </w:t>
            </w:r>
            <w:r w:rsidR="00A03080">
              <w:rPr>
                <w:rFonts w:ascii="Arial" w:hAnsi="Arial" w:cs="Arial"/>
                <w:color w:val="000000" w:themeColor="text1"/>
                <w:sz w:val="16"/>
                <w:szCs w:val="16"/>
              </w:rPr>
              <w:t xml:space="preserve">las adecuaciones físicas de la entidad </w:t>
            </w:r>
          </w:p>
        </w:tc>
        <w:tc>
          <w:tcPr>
            <w:tcW w:w="1133" w:type="dxa"/>
          </w:tcPr>
          <w:p w14:paraId="5BF4B24B" w14:textId="14A4A61E" w:rsidR="00F71EEB" w:rsidRPr="0037620E" w:rsidRDefault="00630CA7"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92</w:t>
            </w:r>
          </w:p>
          <w:p w14:paraId="639F96B0" w14:textId="77777777" w:rsidR="00B6648E" w:rsidRDefault="00B6648E" w:rsidP="00B664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 </w:t>
            </w:r>
          </w:p>
          <w:p w14:paraId="43E1A5CE" w14:textId="77777777" w:rsidR="00A03080" w:rsidRDefault="00A03080" w:rsidP="00B664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42A296CB" w14:textId="00BF0CCE" w:rsidR="00A03080" w:rsidRDefault="00A03080" w:rsidP="00A0308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El avance se mide en relación con el avance presupuestal</w:t>
            </w:r>
            <w:r w:rsidR="00057204">
              <w:rPr>
                <w:rFonts w:ascii="Arial" w:hAnsi="Arial" w:cs="Arial"/>
                <w:color w:val="000000" w:themeColor="text1"/>
                <w:sz w:val="16"/>
                <w:szCs w:val="16"/>
              </w:rPr>
              <w:t xml:space="preserve">. No </w:t>
            </w:r>
            <w:proofErr w:type="gramStart"/>
            <w:r w:rsidR="00057204">
              <w:rPr>
                <w:rFonts w:ascii="Arial" w:hAnsi="Arial" w:cs="Arial"/>
                <w:color w:val="000000" w:themeColor="text1"/>
                <w:sz w:val="16"/>
                <w:szCs w:val="16"/>
              </w:rPr>
              <w:t>obstante</w:t>
            </w:r>
            <w:proofErr w:type="gramEnd"/>
            <w:r w:rsidR="00057204">
              <w:rPr>
                <w:rFonts w:ascii="Arial" w:hAnsi="Arial" w:cs="Arial"/>
                <w:color w:val="000000" w:themeColor="text1"/>
                <w:sz w:val="16"/>
                <w:szCs w:val="16"/>
              </w:rPr>
              <w:t xml:space="preserve"> dado que la entidad realizó modificaciones presupuestales las cuales ocasionan que el porcentaje de avance a septiembre sea de 78.1, el reporte de avance quedó con la ejecución al mes de junio de 2023. La anterior decisión fue consultada por la Secretaría Distrital de Planeación, según lo informado por el profesional de planeación en la mesa de trabajo del día 31/10/2023. </w:t>
            </w:r>
          </w:p>
          <w:p w14:paraId="44568055" w14:textId="2E856C7B" w:rsidR="00A03080" w:rsidRPr="003C70ED" w:rsidRDefault="00A03080" w:rsidP="00B664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507" w:type="dxa"/>
            <w:shd w:val="clear" w:color="auto" w:fill="92D050"/>
          </w:tcPr>
          <w:p w14:paraId="072039BE" w14:textId="0554DFB1" w:rsidR="00F71EEB" w:rsidRDefault="00CB5DE8" w:rsidP="000572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Alto</w:t>
            </w:r>
          </w:p>
        </w:tc>
        <w:tc>
          <w:tcPr>
            <w:tcW w:w="2410" w:type="dxa"/>
          </w:tcPr>
          <w:p w14:paraId="642ECB26" w14:textId="1A29FD7D" w:rsidR="00F71EEB" w:rsidRPr="003C70ED" w:rsidRDefault="00057204" w:rsidP="000572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Se revisó el reporte de ejecución presupuestal y se evidencia que la información reportada en el SEGPLAN es consistente con la ejecución registrada en el rubro 2.3.01 Inversión Directa.</w:t>
            </w:r>
          </w:p>
        </w:tc>
        <w:tc>
          <w:tcPr>
            <w:tcW w:w="2486" w:type="dxa"/>
          </w:tcPr>
          <w:p w14:paraId="66D4BA77" w14:textId="013B2C08" w:rsidR="00F71EEB" w:rsidRDefault="00F71EEB" w:rsidP="00EA7B7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La inf</w:t>
            </w:r>
            <w:r w:rsidRPr="00406AF6">
              <w:rPr>
                <w:rFonts w:ascii="Arial" w:hAnsi="Arial" w:cs="Arial"/>
                <w:color w:val="000000" w:themeColor="text1"/>
                <w:sz w:val="16"/>
                <w:szCs w:val="16"/>
              </w:rPr>
              <w:t xml:space="preserve">ormación del reporte </w:t>
            </w:r>
            <w:r w:rsidR="0029002F" w:rsidRPr="00406AF6">
              <w:rPr>
                <w:rFonts w:ascii="Arial" w:hAnsi="Arial" w:cs="Arial"/>
                <w:color w:val="000000" w:themeColor="text1"/>
                <w:sz w:val="16"/>
                <w:szCs w:val="16"/>
              </w:rPr>
              <w:t>SEGPLAN</w:t>
            </w:r>
            <w:r w:rsidRPr="00406AF6">
              <w:rPr>
                <w:rFonts w:ascii="Arial" w:hAnsi="Arial" w:cs="Arial"/>
                <w:color w:val="000000" w:themeColor="text1"/>
                <w:sz w:val="16"/>
                <w:szCs w:val="16"/>
              </w:rPr>
              <w:t xml:space="preserve"> es consistente.</w:t>
            </w:r>
            <w:r>
              <w:rPr>
                <w:rFonts w:ascii="Arial" w:hAnsi="Arial" w:cs="Arial"/>
                <w:color w:val="000000" w:themeColor="text1"/>
                <w:sz w:val="16"/>
                <w:szCs w:val="16"/>
              </w:rPr>
              <w:t xml:space="preserve"> </w:t>
            </w:r>
          </w:p>
          <w:p w14:paraId="31D1E6B6" w14:textId="77777777" w:rsidR="00A03080" w:rsidRDefault="00A03080" w:rsidP="00A0308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69BF52DE" w14:textId="77777777" w:rsidR="00A03080" w:rsidRDefault="00A03080" w:rsidP="00EA7B7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6BAA4CBF" w14:textId="77777777"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8B6F63" w:rsidRPr="003C70ED" w14:paraId="66D0D2F0" w14:textId="7F4F21BC" w:rsidTr="00F71EE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11B93BAD" w14:textId="77777777" w:rsidR="00F71EEB" w:rsidRPr="003C70ED" w:rsidRDefault="00F71EEB" w:rsidP="00190E1B">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4 Número de loteros adultos mayores que reciben BEPS</w:t>
            </w:r>
          </w:p>
          <w:p w14:paraId="0A3322F5" w14:textId="77777777" w:rsidR="00F71EEB" w:rsidRPr="003C70ED" w:rsidRDefault="00F71EEB" w:rsidP="00190E1B">
            <w:pPr>
              <w:jc w:val="both"/>
              <w:rPr>
                <w:rFonts w:ascii="Arial" w:hAnsi="Arial" w:cs="Arial"/>
                <w:b w:val="0"/>
                <w:bCs w:val="0"/>
                <w:color w:val="000000" w:themeColor="text1"/>
                <w:sz w:val="16"/>
                <w:szCs w:val="16"/>
              </w:rPr>
            </w:pPr>
          </w:p>
        </w:tc>
        <w:tc>
          <w:tcPr>
            <w:tcW w:w="1485" w:type="dxa"/>
          </w:tcPr>
          <w:p w14:paraId="2CD16D10" w14:textId="077323A2" w:rsidR="00F71EEB" w:rsidRPr="00057204" w:rsidRDefault="0066179D"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r w:rsidRPr="00057204">
              <w:rPr>
                <w:rFonts w:ascii="Arial" w:hAnsi="Arial" w:cs="Arial"/>
                <w:b/>
                <w:bCs/>
                <w:color w:val="auto"/>
                <w:sz w:val="16"/>
                <w:szCs w:val="16"/>
              </w:rPr>
              <w:t>123</w:t>
            </w:r>
          </w:p>
          <w:p w14:paraId="52C37DEB" w14:textId="77777777" w:rsidR="00F71EEB" w:rsidRPr="00057204"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p>
          <w:p w14:paraId="60F21EED" w14:textId="50923D19" w:rsidR="00F71EEB" w:rsidRPr="00057204"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057204">
              <w:rPr>
                <w:rFonts w:ascii="Arial" w:hAnsi="Arial" w:cs="Arial"/>
                <w:color w:val="auto"/>
                <w:sz w:val="16"/>
                <w:szCs w:val="16"/>
              </w:rPr>
              <w:t>Se mide en cantidad de adultos mayores loteros que reciban subsidio vitalicio</w:t>
            </w:r>
          </w:p>
        </w:tc>
        <w:tc>
          <w:tcPr>
            <w:tcW w:w="1133" w:type="dxa"/>
          </w:tcPr>
          <w:p w14:paraId="60339496" w14:textId="4D2AF4F9" w:rsidR="00F71EEB" w:rsidRPr="00057204" w:rsidRDefault="00F02ECA"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r w:rsidRPr="00057204">
              <w:rPr>
                <w:rFonts w:ascii="Arial" w:hAnsi="Arial" w:cs="Arial"/>
                <w:b/>
                <w:bCs/>
                <w:color w:val="auto"/>
                <w:sz w:val="16"/>
                <w:szCs w:val="16"/>
              </w:rPr>
              <w:t>81.3</w:t>
            </w:r>
            <w:r w:rsidR="00F71EEB" w:rsidRPr="00057204">
              <w:rPr>
                <w:rFonts w:ascii="Arial" w:hAnsi="Arial" w:cs="Arial"/>
                <w:b/>
                <w:bCs/>
                <w:color w:val="auto"/>
                <w:sz w:val="16"/>
                <w:szCs w:val="16"/>
              </w:rPr>
              <w:t>%</w:t>
            </w:r>
          </w:p>
          <w:p w14:paraId="3E9A6FE5" w14:textId="77777777" w:rsidR="00F71EEB" w:rsidRPr="00057204"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p>
          <w:p w14:paraId="42CF31C7" w14:textId="6B1B8E05" w:rsidR="00F71EEB" w:rsidRPr="00057204"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057204">
              <w:rPr>
                <w:rFonts w:ascii="Arial" w:hAnsi="Arial" w:cs="Arial"/>
                <w:color w:val="auto"/>
                <w:sz w:val="16"/>
                <w:szCs w:val="16"/>
              </w:rPr>
              <w:t xml:space="preserve">El avance equivale a 100 adultos mayores </w:t>
            </w:r>
          </w:p>
        </w:tc>
        <w:tc>
          <w:tcPr>
            <w:tcW w:w="507" w:type="dxa"/>
            <w:shd w:val="clear" w:color="auto" w:fill="92D050"/>
          </w:tcPr>
          <w:p w14:paraId="0165E180" w14:textId="21CCDF7D" w:rsidR="00F71EEB" w:rsidRDefault="00CB5DE8" w:rsidP="00514E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Alto</w:t>
            </w:r>
          </w:p>
        </w:tc>
        <w:tc>
          <w:tcPr>
            <w:tcW w:w="2410" w:type="dxa"/>
          </w:tcPr>
          <w:p w14:paraId="5C374111" w14:textId="1D743803" w:rsidR="00F71EEB" w:rsidRPr="006C27CC" w:rsidRDefault="006C27CC" w:rsidP="00514E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C</w:t>
            </w:r>
            <w:r w:rsidRPr="006C27CC">
              <w:rPr>
                <w:rFonts w:ascii="Arial" w:hAnsi="Arial" w:cs="Arial"/>
                <w:color w:val="auto"/>
                <w:sz w:val="16"/>
                <w:szCs w:val="16"/>
              </w:rPr>
              <w:t xml:space="preserve">onvenio 070 de 2022 entre Colpensiones y la Lotería de Bogotá tiene como objeto “Aunar esfuerzos entre COLPENSIONES y LA LOTERÍA DE BOGOTÁ, para el desarrollo de las actividades de divulgación y vinculación al programa de Beneficios Económicos </w:t>
            </w:r>
            <w:r w:rsidRPr="006C27CC">
              <w:rPr>
                <w:rFonts w:ascii="Arial" w:hAnsi="Arial" w:cs="Arial"/>
                <w:color w:val="auto"/>
                <w:sz w:val="16"/>
                <w:szCs w:val="16"/>
              </w:rPr>
              <w:lastRenderedPageBreak/>
              <w:t>Periódicos – BEPS, a fin de llevar a cabo la vinculación de los colocadores priorizados, recibir los aportes que la Lotería autorice trasladar a las cuentas de ahorro individual de los vinculados para el posterior otorgamiento del beneficio económico periódico, para financiar ahorro o un ingreso vitalicio para la vejez con el programa BEPS, según sea el caso”</w:t>
            </w:r>
          </w:p>
        </w:tc>
        <w:tc>
          <w:tcPr>
            <w:tcW w:w="2486" w:type="dxa"/>
          </w:tcPr>
          <w:p w14:paraId="2FFEE0E6" w14:textId="432E9065" w:rsidR="00F71EEB" w:rsidRPr="006C27CC" w:rsidRDefault="00F71EEB"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6C27CC">
              <w:rPr>
                <w:rFonts w:ascii="Arial" w:hAnsi="Arial" w:cs="Arial"/>
                <w:color w:val="auto"/>
                <w:sz w:val="16"/>
                <w:szCs w:val="16"/>
              </w:rPr>
              <w:lastRenderedPageBreak/>
              <w:t xml:space="preserve">La información correspondiente al </w:t>
            </w:r>
            <w:r w:rsidRPr="00CB5DE8">
              <w:rPr>
                <w:rFonts w:ascii="Arial" w:hAnsi="Arial" w:cs="Arial"/>
                <w:color w:val="auto"/>
                <w:sz w:val="16"/>
                <w:szCs w:val="16"/>
              </w:rPr>
              <w:t xml:space="preserve">acumulado del Plan de Desarrollo Distrital -PDD </w:t>
            </w:r>
            <w:r w:rsidR="006C27CC" w:rsidRPr="00CB5DE8">
              <w:rPr>
                <w:rFonts w:ascii="Arial" w:hAnsi="Arial" w:cs="Arial"/>
                <w:color w:val="auto"/>
                <w:sz w:val="16"/>
                <w:szCs w:val="16"/>
              </w:rPr>
              <w:t xml:space="preserve">en el </w:t>
            </w:r>
            <w:r w:rsidR="00CB5DE8" w:rsidRPr="00CB5DE8">
              <w:rPr>
                <w:rFonts w:ascii="Arial" w:hAnsi="Arial" w:cs="Arial"/>
                <w:color w:val="auto"/>
                <w:sz w:val="16"/>
                <w:szCs w:val="16"/>
              </w:rPr>
              <w:t>SEGPLAN</w:t>
            </w:r>
            <w:r w:rsidR="006C27CC" w:rsidRPr="00CB5DE8">
              <w:rPr>
                <w:rFonts w:ascii="Arial" w:hAnsi="Arial" w:cs="Arial"/>
                <w:color w:val="auto"/>
                <w:sz w:val="16"/>
                <w:szCs w:val="16"/>
              </w:rPr>
              <w:t xml:space="preserve">, </w:t>
            </w:r>
            <w:r w:rsidRPr="00CB5DE8">
              <w:rPr>
                <w:rFonts w:ascii="Arial" w:hAnsi="Arial" w:cs="Arial"/>
                <w:color w:val="auto"/>
                <w:sz w:val="16"/>
                <w:szCs w:val="16"/>
              </w:rPr>
              <w:t>no es consistente, esto dado que la meta total</w:t>
            </w:r>
            <w:r w:rsidRPr="006C27CC">
              <w:rPr>
                <w:rFonts w:ascii="Arial" w:hAnsi="Arial" w:cs="Arial"/>
                <w:color w:val="auto"/>
                <w:sz w:val="16"/>
                <w:szCs w:val="16"/>
              </w:rPr>
              <w:t xml:space="preserve"> es de 400 y el primer avance </w:t>
            </w:r>
            <w:r w:rsidR="006C27CC">
              <w:rPr>
                <w:rFonts w:ascii="Arial" w:hAnsi="Arial" w:cs="Arial"/>
                <w:color w:val="auto"/>
                <w:sz w:val="16"/>
                <w:szCs w:val="16"/>
              </w:rPr>
              <w:t xml:space="preserve">es </w:t>
            </w:r>
            <w:r w:rsidRPr="006C27CC">
              <w:rPr>
                <w:rFonts w:ascii="Arial" w:hAnsi="Arial" w:cs="Arial"/>
                <w:color w:val="auto"/>
                <w:sz w:val="16"/>
                <w:szCs w:val="16"/>
              </w:rPr>
              <w:t>de 100 beneficiados en la vigencia 2023, es decir</w:t>
            </w:r>
            <w:r w:rsidR="006C27CC">
              <w:rPr>
                <w:rFonts w:ascii="Arial" w:hAnsi="Arial" w:cs="Arial"/>
                <w:color w:val="auto"/>
                <w:sz w:val="16"/>
                <w:szCs w:val="16"/>
              </w:rPr>
              <w:t>,</w:t>
            </w:r>
            <w:r w:rsidRPr="006C27CC">
              <w:rPr>
                <w:rFonts w:ascii="Arial" w:hAnsi="Arial" w:cs="Arial"/>
                <w:color w:val="auto"/>
                <w:sz w:val="16"/>
                <w:szCs w:val="16"/>
              </w:rPr>
              <w:t xml:space="preserve"> el avance </w:t>
            </w:r>
            <w:r w:rsidRPr="006C27CC">
              <w:rPr>
                <w:rFonts w:ascii="Arial" w:hAnsi="Arial" w:cs="Arial"/>
                <w:color w:val="auto"/>
                <w:sz w:val="16"/>
                <w:szCs w:val="16"/>
              </w:rPr>
              <w:lastRenderedPageBreak/>
              <w:t xml:space="preserve">acumulado de la meta es 25% y no </w:t>
            </w:r>
            <w:r w:rsidR="008B6F63" w:rsidRPr="006C27CC">
              <w:rPr>
                <w:rFonts w:ascii="Arial" w:hAnsi="Arial" w:cs="Arial"/>
                <w:color w:val="auto"/>
                <w:sz w:val="16"/>
                <w:szCs w:val="16"/>
              </w:rPr>
              <w:t>33.33</w:t>
            </w:r>
            <w:r w:rsidRPr="006C27CC">
              <w:rPr>
                <w:rFonts w:ascii="Arial" w:hAnsi="Arial" w:cs="Arial"/>
                <w:color w:val="auto"/>
                <w:sz w:val="16"/>
                <w:szCs w:val="16"/>
              </w:rPr>
              <w:t xml:space="preserve"> como lo indica </w:t>
            </w:r>
            <w:r w:rsidR="0029002F" w:rsidRPr="006C27CC">
              <w:rPr>
                <w:rFonts w:ascii="Arial" w:hAnsi="Arial" w:cs="Arial"/>
                <w:color w:val="auto"/>
                <w:sz w:val="16"/>
                <w:szCs w:val="16"/>
              </w:rPr>
              <w:t>SEGPLAN</w:t>
            </w:r>
            <w:r w:rsidRPr="006C27CC">
              <w:rPr>
                <w:rFonts w:ascii="Arial" w:hAnsi="Arial" w:cs="Arial"/>
                <w:color w:val="auto"/>
                <w:sz w:val="16"/>
                <w:szCs w:val="16"/>
              </w:rPr>
              <w:t>.</w:t>
            </w:r>
          </w:p>
          <w:p w14:paraId="0C114228" w14:textId="77777777" w:rsidR="00F71EEB" w:rsidRPr="006C27CC" w:rsidRDefault="00F71EEB"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501DE2E0" w14:textId="35140AD7" w:rsidR="008B6F63" w:rsidRPr="006C27CC" w:rsidRDefault="008B6F63"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6C27CC">
              <w:rPr>
                <w:rFonts w:ascii="Arial" w:hAnsi="Arial" w:cs="Arial"/>
                <w:color w:val="auto"/>
                <w:sz w:val="16"/>
                <w:szCs w:val="16"/>
              </w:rPr>
              <w:t xml:space="preserve">Por otra </w:t>
            </w:r>
            <w:proofErr w:type="gramStart"/>
            <w:r w:rsidRPr="006C27CC">
              <w:rPr>
                <w:rFonts w:ascii="Arial" w:hAnsi="Arial" w:cs="Arial"/>
                <w:color w:val="auto"/>
                <w:sz w:val="16"/>
                <w:szCs w:val="16"/>
              </w:rPr>
              <w:t>parte</w:t>
            </w:r>
            <w:proofErr w:type="gramEnd"/>
            <w:r w:rsidRPr="006C27CC">
              <w:rPr>
                <w:rFonts w:ascii="Arial" w:hAnsi="Arial" w:cs="Arial"/>
                <w:color w:val="auto"/>
                <w:sz w:val="16"/>
                <w:szCs w:val="16"/>
              </w:rPr>
              <w:t xml:space="preserve"> la sumatoria de la columna </w:t>
            </w:r>
            <w:r w:rsidRPr="006C27CC">
              <w:rPr>
                <w:rFonts w:ascii="Arial" w:hAnsi="Arial" w:cs="Arial"/>
                <w:i/>
                <w:iCs/>
                <w:color w:val="auto"/>
                <w:sz w:val="16"/>
                <w:szCs w:val="16"/>
              </w:rPr>
              <w:t>programación</w:t>
            </w:r>
            <w:r w:rsidRPr="006C27CC">
              <w:rPr>
                <w:rFonts w:ascii="Arial" w:hAnsi="Arial" w:cs="Arial"/>
                <w:color w:val="auto"/>
                <w:sz w:val="16"/>
                <w:szCs w:val="16"/>
              </w:rPr>
              <w:t xml:space="preserve"> que totaliza 300, no es correcta, dado que al sumar las cantidades de las vigencias da un total de 550</w:t>
            </w:r>
            <w:r w:rsidR="006C27CC">
              <w:rPr>
                <w:rFonts w:ascii="Arial" w:hAnsi="Arial" w:cs="Arial"/>
                <w:color w:val="auto"/>
                <w:sz w:val="16"/>
                <w:szCs w:val="16"/>
              </w:rPr>
              <w:t>, que tampoco es correcta pues la meta es 400.</w:t>
            </w:r>
          </w:p>
          <w:p w14:paraId="7574B185" w14:textId="77777777" w:rsidR="008B6F63" w:rsidRPr="006C27CC" w:rsidRDefault="008B6F63"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338E6349" w14:textId="12C0E2CA" w:rsidR="008B6F63" w:rsidRPr="006C27CC" w:rsidRDefault="008B6F63"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6C27CC">
              <w:rPr>
                <w:rFonts w:ascii="Arial" w:hAnsi="Arial" w:cs="Arial"/>
                <w:color w:val="auto"/>
                <w:sz w:val="16"/>
                <w:szCs w:val="16"/>
              </w:rPr>
              <w:t xml:space="preserve">No </w:t>
            </w:r>
            <w:proofErr w:type="gramStart"/>
            <w:r w:rsidRPr="006C27CC">
              <w:rPr>
                <w:rFonts w:ascii="Arial" w:hAnsi="Arial" w:cs="Arial"/>
                <w:color w:val="auto"/>
                <w:sz w:val="16"/>
                <w:szCs w:val="16"/>
              </w:rPr>
              <w:t>obstante</w:t>
            </w:r>
            <w:proofErr w:type="gramEnd"/>
            <w:r w:rsidRPr="006C27CC">
              <w:rPr>
                <w:rFonts w:ascii="Arial" w:hAnsi="Arial" w:cs="Arial"/>
                <w:color w:val="auto"/>
                <w:sz w:val="16"/>
                <w:szCs w:val="16"/>
              </w:rPr>
              <w:t xml:space="preserve"> en mesa de trabajo del día 31/10/2023 el profesional de planeación aclaró que es un error del reporte del sistema y se consultó pantallazo del aplicativo </w:t>
            </w:r>
            <w:r w:rsidR="006C27CC" w:rsidRPr="006C27CC">
              <w:rPr>
                <w:rFonts w:ascii="Arial" w:hAnsi="Arial" w:cs="Arial"/>
                <w:color w:val="auto"/>
                <w:sz w:val="16"/>
                <w:szCs w:val="16"/>
              </w:rPr>
              <w:t>SEGPLAN donde</w:t>
            </w:r>
            <w:r w:rsidRPr="006C27CC">
              <w:rPr>
                <w:rFonts w:ascii="Arial" w:hAnsi="Arial" w:cs="Arial"/>
                <w:color w:val="auto"/>
                <w:sz w:val="16"/>
                <w:szCs w:val="16"/>
              </w:rPr>
              <w:t xml:space="preserve"> se puede evidenciar que el valor anualizado está ajustado y quedó de la siguiente manera: 2021 (100), 2023 (123) y 2024 (177). </w:t>
            </w:r>
          </w:p>
          <w:p w14:paraId="70E5C05E" w14:textId="77777777" w:rsidR="008B6F63" w:rsidRPr="006C27CC" w:rsidRDefault="008B6F63"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19CE2E4C" w14:textId="0B23A2D2" w:rsidR="008B6F63" w:rsidRPr="006C27CC" w:rsidRDefault="008B6F63"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6C27CC">
              <w:rPr>
                <w:rFonts w:ascii="Arial" w:hAnsi="Arial" w:cs="Arial"/>
                <w:color w:val="auto"/>
                <w:sz w:val="16"/>
                <w:szCs w:val="16"/>
              </w:rPr>
              <w:t>También es importante aclarar que en la misma mesa de trabajo</w:t>
            </w:r>
            <w:r w:rsidR="006C27CC">
              <w:rPr>
                <w:rFonts w:ascii="Arial" w:hAnsi="Arial" w:cs="Arial"/>
                <w:color w:val="auto"/>
                <w:sz w:val="16"/>
                <w:szCs w:val="16"/>
              </w:rPr>
              <w:t>,</w:t>
            </w:r>
            <w:r w:rsidRPr="006C27CC">
              <w:rPr>
                <w:rFonts w:ascii="Arial" w:hAnsi="Arial" w:cs="Arial"/>
                <w:color w:val="auto"/>
                <w:sz w:val="16"/>
                <w:szCs w:val="16"/>
              </w:rPr>
              <w:t xml:space="preserve"> la Oficina de Planeación informó que para la meta de 2024 ya se adelantan las gestiones </w:t>
            </w:r>
            <w:r w:rsidR="00BA198F">
              <w:rPr>
                <w:rFonts w:ascii="Arial" w:hAnsi="Arial" w:cs="Arial"/>
                <w:color w:val="auto"/>
                <w:sz w:val="16"/>
                <w:szCs w:val="16"/>
              </w:rPr>
              <w:t>para</w:t>
            </w:r>
            <w:r w:rsidRPr="006C27CC">
              <w:rPr>
                <w:rFonts w:ascii="Arial" w:hAnsi="Arial" w:cs="Arial"/>
                <w:color w:val="auto"/>
                <w:sz w:val="16"/>
                <w:szCs w:val="16"/>
              </w:rPr>
              <w:t xml:space="preserve"> suscribir un nuevo convenio entre Colpensiones y la Lotería de Bogotá que permita la vinculación al programa de Beneficios Económicos Periódicos – BEPS de 177 loteros adicionales</w:t>
            </w:r>
            <w:r w:rsidR="006C27CC" w:rsidRPr="006C27CC">
              <w:rPr>
                <w:rFonts w:ascii="Arial" w:hAnsi="Arial" w:cs="Arial"/>
                <w:color w:val="auto"/>
                <w:sz w:val="16"/>
                <w:szCs w:val="16"/>
              </w:rPr>
              <w:t xml:space="preserve">, </w:t>
            </w:r>
            <w:r w:rsidR="00BA198F">
              <w:rPr>
                <w:rFonts w:ascii="Arial" w:hAnsi="Arial" w:cs="Arial"/>
                <w:color w:val="auto"/>
                <w:sz w:val="16"/>
                <w:szCs w:val="16"/>
              </w:rPr>
              <w:t>para alcanzar la meta del Plan de Desarrollo.</w:t>
            </w:r>
          </w:p>
        </w:tc>
      </w:tr>
    </w:tbl>
    <w:p w14:paraId="4F3CB4AB" w14:textId="0153349A" w:rsidR="003C70ED" w:rsidRPr="000F58D9" w:rsidRDefault="00AD225F" w:rsidP="003C70ED">
      <w:pPr>
        <w:rPr>
          <w:rFonts w:ascii="Arial" w:hAnsi="Arial" w:cs="Arial"/>
          <w:sz w:val="18"/>
          <w:szCs w:val="18"/>
        </w:rPr>
      </w:pPr>
      <w:r w:rsidRPr="00852B79">
        <w:rPr>
          <w:rFonts w:ascii="Arial" w:hAnsi="Arial" w:cs="Arial"/>
          <w:b/>
          <w:bCs/>
          <w:sz w:val="18"/>
          <w:szCs w:val="18"/>
        </w:rPr>
        <w:lastRenderedPageBreak/>
        <w:t>Fuente</w:t>
      </w:r>
      <w:r w:rsidR="00852B79" w:rsidRPr="00852B79">
        <w:rPr>
          <w:rFonts w:ascii="Arial" w:hAnsi="Arial" w:cs="Arial"/>
          <w:b/>
          <w:bCs/>
          <w:sz w:val="18"/>
          <w:szCs w:val="18"/>
        </w:rPr>
        <w:t>.</w:t>
      </w:r>
      <w:r w:rsidRPr="000F58D9">
        <w:rPr>
          <w:rFonts w:ascii="Arial" w:hAnsi="Arial" w:cs="Arial"/>
          <w:sz w:val="18"/>
          <w:szCs w:val="18"/>
        </w:rPr>
        <w:t xml:space="preserve"> </w:t>
      </w:r>
      <w:r w:rsidR="00406AF6" w:rsidRPr="000F58D9">
        <w:rPr>
          <w:rFonts w:ascii="Arial" w:hAnsi="Arial" w:cs="Arial"/>
          <w:sz w:val="18"/>
          <w:szCs w:val="18"/>
        </w:rPr>
        <w:t>Datos registrados en el Sistema de Seguimiento al Plan de Desarrollo - SEGPLAN</w:t>
      </w:r>
    </w:p>
    <w:p w14:paraId="7F0D68FC" w14:textId="77777777" w:rsidR="003C70ED" w:rsidRDefault="003C70ED" w:rsidP="003C70ED">
      <w:pPr>
        <w:rPr>
          <w:rFonts w:ascii="Arial" w:hAnsi="Arial" w:cs="Arial"/>
        </w:rPr>
      </w:pPr>
    </w:p>
    <w:p w14:paraId="41B07AF8" w14:textId="39E31041" w:rsidR="003C70ED" w:rsidRPr="00E75E42" w:rsidRDefault="003C70ED" w:rsidP="003C70ED">
      <w:pPr>
        <w:pStyle w:val="Prrafodelista"/>
        <w:numPr>
          <w:ilvl w:val="0"/>
          <w:numId w:val="5"/>
        </w:numPr>
        <w:rPr>
          <w:rFonts w:ascii="Arial" w:hAnsi="Arial" w:cs="Arial"/>
          <w:b/>
          <w:bCs/>
        </w:rPr>
      </w:pPr>
      <w:r w:rsidRPr="00E75E42">
        <w:rPr>
          <w:rFonts w:ascii="Arial" w:hAnsi="Arial" w:cs="Arial"/>
          <w:b/>
          <w:bCs/>
        </w:rPr>
        <w:t xml:space="preserve">Meta presupuestal </w:t>
      </w:r>
    </w:p>
    <w:p w14:paraId="4FC3E21E" w14:textId="77777777" w:rsidR="003C70ED" w:rsidRDefault="003C70ED" w:rsidP="003C70ED">
      <w:pPr>
        <w:rPr>
          <w:rFonts w:ascii="Arial" w:hAnsi="Arial" w:cs="Arial"/>
        </w:rPr>
      </w:pPr>
    </w:p>
    <w:p w14:paraId="424A3E57" w14:textId="77777777" w:rsidR="003C70ED" w:rsidRDefault="003C70ED" w:rsidP="003C70ED">
      <w:pPr>
        <w:rPr>
          <w:rFonts w:ascii="Arial" w:hAnsi="Arial" w:cs="Arial"/>
        </w:rPr>
      </w:pPr>
    </w:p>
    <w:tbl>
      <w:tblPr>
        <w:tblStyle w:val="Tablaconcuadrcula6concolores-nfasis6"/>
        <w:tblW w:w="0" w:type="auto"/>
        <w:tblLook w:val="04A0" w:firstRow="1" w:lastRow="0" w:firstColumn="1" w:lastColumn="0" w:noHBand="0" w:noVBand="1"/>
      </w:tblPr>
      <w:tblGrid>
        <w:gridCol w:w="1513"/>
        <w:gridCol w:w="1242"/>
        <w:gridCol w:w="1135"/>
        <w:gridCol w:w="785"/>
        <w:gridCol w:w="1400"/>
        <w:gridCol w:w="1400"/>
        <w:gridCol w:w="2012"/>
      </w:tblGrid>
      <w:tr w:rsidR="001E37B2" w:rsidRPr="003C70ED" w14:paraId="5C9C4179" w14:textId="77777777" w:rsidTr="00AD225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2A508D59" w14:textId="77777777" w:rsidR="00AD225F" w:rsidRPr="002E6718" w:rsidRDefault="00AD225F" w:rsidP="00AD225F">
            <w:pPr>
              <w:jc w:val="center"/>
              <w:rPr>
                <w:rFonts w:ascii="Arial" w:hAnsi="Arial" w:cs="Arial"/>
                <w:color w:val="000000" w:themeColor="text1"/>
                <w:sz w:val="16"/>
                <w:szCs w:val="16"/>
              </w:rPr>
            </w:pPr>
            <w:r w:rsidRPr="002E6718">
              <w:rPr>
                <w:rFonts w:ascii="Arial" w:hAnsi="Arial" w:cs="Arial"/>
                <w:color w:val="000000" w:themeColor="text1"/>
                <w:sz w:val="16"/>
                <w:szCs w:val="16"/>
              </w:rPr>
              <w:t>Indicador</w:t>
            </w:r>
          </w:p>
        </w:tc>
        <w:tc>
          <w:tcPr>
            <w:tcW w:w="1242" w:type="dxa"/>
          </w:tcPr>
          <w:p w14:paraId="6F4B698B" w14:textId="59791FC2"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Vr. Asignado en el presupuesto 2023 (*)</w:t>
            </w:r>
          </w:p>
        </w:tc>
        <w:tc>
          <w:tcPr>
            <w:tcW w:w="1135" w:type="dxa"/>
          </w:tcPr>
          <w:p w14:paraId="3B1CEE03" w14:textId="7C2129FF"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 xml:space="preserve">Ejecutado corte </w:t>
            </w:r>
            <w:r w:rsidR="00EB3D43">
              <w:rPr>
                <w:rFonts w:ascii="Arial" w:hAnsi="Arial" w:cs="Arial"/>
                <w:color w:val="000000" w:themeColor="text1"/>
                <w:sz w:val="16"/>
                <w:szCs w:val="16"/>
              </w:rPr>
              <w:t>septi</w:t>
            </w:r>
            <w:r w:rsidR="00154D7C">
              <w:rPr>
                <w:rFonts w:ascii="Arial" w:hAnsi="Arial" w:cs="Arial"/>
                <w:color w:val="000000" w:themeColor="text1"/>
                <w:sz w:val="16"/>
                <w:szCs w:val="16"/>
              </w:rPr>
              <w:t>embre 30</w:t>
            </w:r>
            <w:r w:rsidRPr="002E6718">
              <w:rPr>
                <w:rFonts w:ascii="Arial" w:hAnsi="Arial" w:cs="Arial"/>
                <w:color w:val="000000" w:themeColor="text1"/>
                <w:sz w:val="16"/>
                <w:szCs w:val="16"/>
              </w:rPr>
              <w:t xml:space="preserve"> de 2023</w:t>
            </w:r>
          </w:p>
        </w:tc>
        <w:tc>
          <w:tcPr>
            <w:tcW w:w="785" w:type="dxa"/>
          </w:tcPr>
          <w:p w14:paraId="69E35BAB" w14:textId="11195CD8"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Nivel de avance</w:t>
            </w:r>
          </w:p>
        </w:tc>
        <w:tc>
          <w:tcPr>
            <w:tcW w:w="1400" w:type="dxa"/>
          </w:tcPr>
          <w:p w14:paraId="03653DB1" w14:textId="16645DCD"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Vr. Asignado en el presupuesto 2023 (SEGPLAN)</w:t>
            </w:r>
          </w:p>
        </w:tc>
        <w:tc>
          <w:tcPr>
            <w:tcW w:w="1400" w:type="dxa"/>
          </w:tcPr>
          <w:p w14:paraId="274155C3" w14:textId="109CC944"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 xml:space="preserve">Ejecutado corte </w:t>
            </w:r>
            <w:r w:rsidR="00C539FC">
              <w:rPr>
                <w:rFonts w:ascii="Arial" w:hAnsi="Arial" w:cs="Arial"/>
                <w:color w:val="000000" w:themeColor="text1"/>
                <w:sz w:val="16"/>
                <w:szCs w:val="16"/>
              </w:rPr>
              <w:t>septiembre 30</w:t>
            </w:r>
            <w:r w:rsidRPr="002E6718">
              <w:rPr>
                <w:rFonts w:ascii="Arial" w:hAnsi="Arial" w:cs="Arial"/>
                <w:color w:val="000000" w:themeColor="text1"/>
                <w:sz w:val="16"/>
                <w:szCs w:val="16"/>
              </w:rPr>
              <w:t xml:space="preserve"> de 2023 (SEGPLAN)</w:t>
            </w:r>
          </w:p>
        </w:tc>
        <w:tc>
          <w:tcPr>
            <w:tcW w:w="2012" w:type="dxa"/>
          </w:tcPr>
          <w:p w14:paraId="3C951A58" w14:textId="722F9A5A"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2E6718">
              <w:rPr>
                <w:rFonts w:ascii="Arial" w:hAnsi="Arial" w:cs="Arial"/>
                <w:color w:val="000000" w:themeColor="text1"/>
                <w:sz w:val="16"/>
                <w:szCs w:val="16"/>
              </w:rPr>
              <w:t xml:space="preserve">Observación </w:t>
            </w:r>
          </w:p>
          <w:p w14:paraId="3F207E5B" w14:textId="77777777"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OCI</w:t>
            </w:r>
          </w:p>
        </w:tc>
      </w:tr>
      <w:tr w:rsidR="001E37B2" w:rsidRPr="003C70ED" w14:paraId="6F815D57" w14:textId="77777777" w:rsidTr="00AD225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7188A5AE"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584 Porcentaje de actividades de fortalecimiento institucional de la Lotería de Bogotá, en la meta comercial</w:t>
            </w:r>
          </w:p>
          <w:p w14:paraId="2249058A" w14:textId="77777777" w:rsidR="00AD225F" w:rsidRPr="003C70ED" w:rsidRDefault="00AD225F" w:rsidP="00AD225F">
            <w:pPr>
              <w:jc w:val="both"/>
              <w:rPr>
                <w:rFonts w:ascii="Arial" w:hAnsi="Arial" w:cs="Arial"/>
                <w:b w:val="0"/>
                <w:bCs w:val="0"/>
                <w:color w:val="000000" w:themeColor="text1"/>
                <w:sz w:val="16"/>
                <w:szCs w:val="16"/>
              </w:rPr>
            </w:pPr>
          </w:p>
        </w:tc>
        <w:tc>
          <w:tcPr>
            <w:tcW w:w="1242" w:type="dxa"/>
          </w:tcPr>
          <w:p w14:paraId="098C54B4" w14:textId="21EBBF82" w:rsidR="00D709AD" w:rsidRPr="001E37B2"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w:t>
            </w:r>
            <w:r w:rsidR="00D709AD" w:rsidRPr="001E37B2">
              <w:rPr>
                <w:rFonts w:ascii="Arial" w:hAnsi="Arial" w:cs="Arial"/>
                <w:color w:val="auto"/>
                <w:sz w:val="16"/>
                <w:szCs w:val="16"/>
              </w:rPr>
              <w:t>61.5</w:t>
            </w:r>
          </w:p>
          <w:p w14:paraId="1FF386EE" w14:textId="055954DA" w:rsidR="00AD225F" w:rsidRPr="001E37B2" w:rsidRDefault="00D709AD"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M</w:t>
            </w:r>
            <w:r w:rsidR="00AD225F" w:rsidRPr="001E37B2">
              <w:rPr>
                <w:rFonts w:ascii="Arial" w:hAnsi="Arial" w:cs="Arial"/>
                <w:color w:val="auto"/>
                <w:sz w:val="16"/>
                <w:szCs w:val="16"/>
              </w:rPr>
              <w:t>illones</w:t>
            </w:r>
          </w:p>
          <w:p w14:paraId="09DF0519" w14:textId="77777777" w:rsidR="00D709AD" w:rsidRPr="001E37B2" w:rsidRDefault="00D709AD"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66664663" w14:textId="054A24A2" w:rsidR="00D709AD" w:rsidRPr="001E37B2" w:rsidRDefault="00D709AD"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 xml:space="preserve"> </w:t>
            </w:r>
          </w:p>
        </w:tc>
        <w:tc>
          <w:tcPr>
            <w:tcW w:w="1135" w:type="dxa"/>
          </w:tcPr>
          <w:p w14:paraId="6819EF46" w14:textId="77777777" w:rsidR="001E37B2" w:rsidRPr="001E37B2"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w:t>
            </w:r>
            <w:r w:rsidR="00D709AD" w:rsidRPr="001E37B2">
              <w:rPr>
                <w:rFonts w:ascii="Arial" w:hAnsi="Arial" w:cs="Arial"/>
                <w:color w:val="auto"/>
                <w:sz w:val="16"/>
                <w:szCs w:val="16"/>
              </w:rPr>
              <w:t>56.5</w:t>
            </w:r>
          </w:p>
          <w:p w14:paraId="3A87E472" w14:textId="7F4A7FE8" w:rsidR="00AD225F" w:rsidRPr="001E37B2"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millones</w:t>
            </w:r>
          </w:p>
          <w:p w14:paraId="4AB2C392" w14:textId="77777777" w:rsidR="00AD225F" w:rsidRPr="001E37B2"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7CA73A33" w14:textId="356C4A2E" w:rsidR="00AD225F" w:rsidRPr="001E37B2"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 xml:space="preserve">Equivale al </w:t>
            </w:r>
            <w:r w:rsidR="00D709AD" w:rsidRPr="001E37B2">
              <w:rPr>
                <w:rFonts w:ascii="Arial" w:hAnsi="Arial" w:cs="Arial"/>
                <w:color w:val="auto"/>
                <w:sz w:val="16"/>
                <w:szCs w:val="16"/>
              </w:rPr>
              <w:t>92</w:t>
            </w:r>
            <w:r w:rsidRPr="001E37B2">
              <w:rPr>
                <w:rFonts w:ascii="Arial" w:hAnsi="Arial" w:cs="Arial"/>
                <w:color w:val="auto"/>
                <w:sz w:val="16"/>
                <w:szCs w:val="16"/>
              </w:rPr>
              <w:t>%</w:t>
            </w:r>
          </w:p>
        </w:tc>
        <w:tc>
          <w:tcPr>
            <w:tcW w:w="785" w:type="dxa"/>
            <w:shd w:val="clear" w:color="auto" w:fill="92D050"/>
          </w:tcPr>
          <w:p w14:paraId="12BBC10F" w14:textId="682C6C49" w:rsidR="00AD225F" w:rsidRPr="001E37B2" w:rsidRDefault="00A319F4"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Alto </w:t>
            </w:r>
          </w:p>
        </w:tc>
        <w:tc>
          <w:tcPr>
            <w:tcW w:w="1400" w:type="dxa"/>
          </w:tcPr>
          <w:p w14:paraId="723CAFFD" w14:textId="777EC3A9" w:rsidR="00AD225F" w:rsidRPr="001E37B2" w:rsidRDefault="00406AF6"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w:t>
            </w:r>
            <w:r w:rsidR="00C539FC" w:rsidRPr="001E37B2">
              <w:rPr>
                <w:rFonts w:ascii="Arial" w:hAnsi="Arial" w:cs="Arial"/>
                <w:color w:val="auto"/>
                <w:sz w:val="16"/>
                <w:szCs w:val="16"/>
              </w:rPr>
              <w:t>95.069.687</w:t>
            </w:r>
            <w:r w:rsidRPr="001E37B2">
              <w:rPr>
                <w:rFonts w:ascii="Arial" w:hAnsi="Arial" w:cs="Arial"/>
                <w:color w:val="auto"/>
                <w:sz w:val="16"/>
                <w:szCs w:val="16"/>
              </w:rPr>
              <w:t xml:space="preserve"> millones</w:t>
            </w:r>
          </w:p>
          <w:p w14:paraId="2033BDBC" w14:textId="77777777" w:rsidR="001E37B2" w:rsidRPr="001E37B2" w:rsidRDefault="001E37B2"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0BC0FD84" w14:textId="5D8BC793" w:rsidR="001E37B2" w:rsidRPr="001E37B2" w:rsidRDefault="001E37B2"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El Vr. Registrado incluye $ 33.5 millones de cuentas por pagar</w:t>
            </w:r>
          </w:p>
          <w:p w14:paraId="19CE8299" w14:textId="77777777" w:rsidR="00AD225F" w:rsidRPr="001E37B2"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3418F87A" w14:textId="2973E051" w:rsidR="00AD225F" w:rsidRPr="001E37B2" w:rsidRDefault="00AD225F" w:rsidP="00F02EC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tc>
        <w:tc>
          <w:tcPr>
            <w:tcW w:w="1400" w:type="dxa"/>
          </w:tcPr>
          <w:p w14:paraId="3D2FD4F4" w14:textId="012EE17D" w:rsidR="00AD225F" w:rsidRPr="001E37B2" w:rsidRDefault="00406AF6"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w:t>
            </w:r>
            <w:r w:rsidR="00C539FC" w:rsidRPr="001E37B2">
              <w:rPr>
                <w:rFonts w:ascii="Arial" w:hAnsi="Arial" w:cs="Arial"/>
                <w:color w:val="auto"/>
                <w:sz w:val="16"/>
                <w:szCs w:val="16"/>
              </w:rPr>
              <w:t>90.069.687</w:t>
            </w:r>
            <w:r w:rsidRPr="001E37B2">
              <w:rPr>
                <w:rFonts w:ascii="Arial" w:hAnsi="Arial" w:cs="Arial"/>
                <w:color w:val="auto"/>
                <w:sz w:val="16"/>
                <w:szCs w:val="16"/>
              </w:rPr>
              <w:t xml:space="preserve"> millones</w:t>
            </w:r>
          </w:p>
          <w:p w14:paraId="481D8CC7" w14:textId="77777777" w:rsidR="00AD225F" w:rsidRPr="001E37B2"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2D681714" w14:textId="6D6F26CA" w:rsidR="00C539FC" w:rsidRPr="001E37B2" w:rsidRDefault="00C539FC" w:rsidP="001E37B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tc>
        <w:tc>
          <w:tcPr>
            <w:tcW w:w="2012" w:type="dxa"/>
          </w:tcPr>
          <w:p w14:paraId="4DFB7AA1" w14:textId="77777777" w:rsidR="00D266E9" w:rsidRDefault="001E37B2" w:rsidP="006A78D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1E37B2">
              <w:rPr>
                <w:rFonts w:ascii="Arial" w:hAnsi="Arial" w:cs="Arial"/>
                <w:color w:val="auto"/>
                <w:sz w:val="16"/>
                <w:szCs w:val="16"/>
              </w:rPr>
              <w:t>De los $100 millones</w:t>
            </w:r>
            <w:r>
              <w:rPr>
                <w:rFonts w:ascii="Arial" w:hAnsi="Arial" w:cs="Arial"/>
                <w:color w:val="auto"/>
                <w:sz w:val="16"/>
                <w:szCs w:val="16"/>
              </w:rPr>
              <w:t xml:space="preserve"> de promocionales </w:t>
            </w:r>
            <w:r w:rsidRPr="001E37B2">
              <w:rPr>
                <w:rFonts w:ascii="Arial" w:hAnsi="Arial" w:cs="Arial"/>
                <w:color w:val="auto"/>
                <w:sz w:val="16"/>
                <w:szCs w:val="16"/>
              </w:rPr>
              <w:t>registrados en el informe de seguimiento con corte a marzo, se reversaron $48.</w:t>
            </w:r>
            <w:r>
              <w:rPr>
                <w:rFonts w:ascii="Arial" w:hAnsi="Arial" w:cs="Arial"/>
                <w:color w:val="auto"/>
                <w:sz w:val="16"/>
                <w:szCs w:val="16"/>
              </w:rPr>
              <w:t>4</w:t>
            </w:r>
            <w:r w:rsidR="006A78DB">
              <w:rPr>
                <w:rFonts w:ascii="Arial" w:hAnsi="Arial" w:cs="Arial"/>
                <w:color w:val="auto"/>
                <w:sz w:val="16"/>
                <w:szCs w:val="16"/>
              </w:rPr>
              <w:t xml:space="preserve"> millones, quedando un total de $ 51.5 millones para dicho </w:t>
            </w:r>
            <w:r w:rsidR="00D266E9">
              <w:rPr>
                <w:rFonts w:ascii="Arial" w:hAnsi="Arial" w:cs="Arial"/>
                <w:color w:val="auto"/>
                <w:sz w:val="16"/>
                <w:szCs w:val="16"/>
              </w:rPr>
              <w:t>ítem</w:t>
            </w:r>
            <w:r w:rsidR="006A78DB">
              <w:rPr>
                <w:rFonts w:ascii="Arial" w:hAnsi="Arial" w:cs="Arial"/>
                <w:color w:val="auto"/>
                <w:sz w:val="16"/>
                <w:szCs w:val="16"/>
              </w:rPr>
              <w:t>.</w:t>
            </w:r>
          </w:p>
          <w:p w14:paraId="5CDE730F" w14:textId="77777777" w:rsidR="00D266E9" w:rsidRDefault="00D266E9" w:rsidP="006A78D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p w14:paraId="37DEBD25" w14:textId="4D73C656" w:rsidR="002A0C78" w:rsidRPr="001E37B2" w:rsidRDefault="004254FD"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El saldo pendiente de ejecución ($5.000.000), corresponde a parte del CDP 406 del 20/09/2023 </w:t>
            </w:r>
            <w:r>
              <w:rPr>
                <w:rFonts w:ascii="Arial" w:hAnsi="Arial" w:cs="Arial"/>
                <w:color w:val="auto"/>
                <w:sz w:val="16"/>
                <w:szCs w:val="16"/>
              </w:rPr>
              <w:lastRenderedPageBreak/>
              <w:t xml:space="preserve">y cuyo compromiso quedó en firme en el mes de octubre de 2023.  </w:t>
            </w:r>
          </w:p>
          <w:p w14:paraId="1AFCCE41" w14:textId="524095B2" w:rsidR="00AD225F" w:rsidRPr="001E37B2" w:rsidRDefault="00AD225F" w:rsidP="002E67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tc>
      </w:tr>
      <w:tr w:rsidR="001E37B2" w:rsidRPr="003C70ED" w14:paraId="2DDC85BD" w14:textId="77777777" w:rsidTr="006A78DB">
        <w:trPr>
          <w:trHeight w:val="323"/>
        </w:trPr>
        <w:tc>
          <w:tcPr>
            <w:cnfStyle w:val="001000000000" w:firstRow="0" w:lastRow="0" w:firstColumn="1" w:lastColumn="0" w:oddVBand="0" w:evenVBand="0" w:oddHBand="0" w:evenHBand="0" w:firstRowFirstColumn="0" w:firstRowLastColumn="0" w:lastRowFirstColumn="0" w:lastRowLastColumn="0"/>
            <w:tcW w:w="1513" w:type="dxa"/>
          </w:tcPr>
          <w:p w14:paraId="50E6C89E"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lastRenderedPageBreak/>
              <w:t>585 Porcentaje de actividades de fortalecimiento institucional de la Lotería de Bogotá, en la meta operativa</w:t>
            </w:r>
          </w:p>
        </w:tc>
        <w:tc>
          <w:tcPr>
            <w:tcW w:w="1242" w:type="dxa"/>
          </w:tcPr>
          <w:p w14:paraId="64AD1706" w14:textId="484333BF" w:rsidR="00AD225F" w:rsidRPr="006A78DB" w:rsidRDefault="00AD225F"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w:t>
            </w:r>
            <w:r w:rsidR="0025730C" w:rsidRPr="006A78DB">
              <w:rPr>
                <w:rFonts w:ascii="Arial" w:hAnsi="Arial" w:cs="Arial"/>
                <w:color w:val="auto"/>
                <w:sz w:val="16"/>
                <w:szCs w:val="16"/>
              </w:rPr>
              <w:t xml:space="preserve">343.4 </w:t>
            </w:r>
            <w:r w:rsidRPr="006A78DB">
              <w:rPr>
                <w:rFonts w:ascii="Arial" w:hAnsi="Arial" w:cs="Arial"/>
                <w:color w:val="auto"/>
                <w:sz w:val="16"/>
                <w:szCs w:val="16"/>
              </w:rPr>
              <w:t>millones</w:t>
            </w:r>
          </w:p>
          <w:p w14:paraId="7D7346AD" w14:textId="77777777" w:rsidR="0025730C" w:rsidRPr="006A78DB" w:rsidRDefault="0025730C"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40AB3289" w14:textId="05C3370D" w:rsidR="0025730C" w:rsidRPr="006A78DB" w:rsidRDefault="0025730C"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135" w:type="dxa"/>
          </w:tcPr>
          <w:p w14:paraId="75F9DAA9" w14:textId="77777777" w:rsidR="00AD225F" w:rsidRPr="006A78DB" w:rsidRDefault="00AD225F"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w:t>
            </w:r>
            <w:r w:rsidR="0025730C" w:rsidRPr="006A78DB">
              <w:rPr>
                <w:rFonts w:ascii="Arial" w:hAnsi="Arial" w:cs="Arial"/>
                <w:color w:val="auto"/>
                <w:sz w:val="16"/>
                <w:szCs w:val="16"/>
              </w:rPr>
              <w:t>271</w:t>
            </w:r>
            <w:r w:rsidR="006A78DB" w:rsidRPr="006A78DB">
              <w:rPr>
                <w:rFonts w:ascii="Arial" w:hAnsi="Arial" w:cs="Arial"/>
                <w:color w:val="auto"/>
                <w:sz w:val="16"/>
                <w:szCs w:val="16"/>
              </w:rPr>
              <w:t>.2</w:t>
            </w:r>
          </w:p>
          <w:p w14:paraId="367AAF07" w14:textId="6ABB4BCC" w:rsidR="006A78DB" w:rsidRDefault="006A78DB"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Millones</w:t>
            </w:r>
          </w:p>
          <w:p w14:paraId="75EC8AEF" w14:textId="77777777" w:rsidR="006A78DB" w:rsidRDefault="006A78DB"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02BE8325" w14:textId="6BF620F4" w:rsidR="006A78DB" w:rsidRPr="006A78DB" w:rsidRDefault="006A78DB" w:rsidP="006A78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Equivale al 78.9%</w:t>
            </w:r>
          </w:p>
        </w:tc>
        <w:tc>
          <w:tcPr>
            <w:tcW w:w="785" w:type="dxa"/>
            <w:shd w:val="clear" w:color="auto" w:fill="92D050"/>
          </w:tcPr>
          <w:p w14:paraId="77DF5ADF" w14:textId="58936467" w:rsidR="00AD225F" w:rsidRPr="003C70ED" w:rsidRDefault="004C4175"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Alto</w:t>
            </w:r>
          </w:p>
        </w:tc>
        <w:tc>
          <w:tcPr>
            <w:tcW w:w="1400" w:type="dxa"/>
          </w:tcPr>
          <w:p w14:paraId="316220BC" w14:textId="77777777" w:rsidR="00AD225F" w:rsidRPr="006A78DB" w:rsidRDefault="000F58D9"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w:t>
            </w:r>
            <w:r w:rsidR="0025730C" w:rsidRPr="006A78DB">
              <w:rPr>
                <w:rFonts w:ascii="Arial" w:hAnsi="Arial" w:cs="Arial"/>
                <w:color w:val="auto"/>
                <w:sz w:val="16"/>
                <w:szCs w:val="16"/>
              </w:rPr>
              <w:t>347</w:t>
            </w:r>
            <w:r w:rsidRPr="006A78DB">
              <w:rPr>
                <w:rFonts w:ascii="Arial" w:hAnsi="Arial" w:cs="Arial"/>
                <w:color w:val="auto"/>
                <w:sz w:val="16"/>
                <w:szCs w:val="16"/>
              </w:rPr>
              <w:t xml:space="preserve"> millones</w:t>
            </w:r>
          </w:p>
          <w:p w14:paraId="253B18E7" w14:textId="77777777" w:rsidR="006A78DB" w:rsidRPr="006A78DB" w:rsidRDefault="006A78DB"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24B58FA1" w14:textId="423A2E25" w:rsidR="006A78DB" w:rsidRPr="006A78DB" w:rsidRDefault="006A78DB" w:rsidP="006A78D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El Vr. Registrado incluye $ 3.7 millones de cuentas por pagar</w:t>
            </w:r>
          </w:p>
          <w:p w14:paraId="732F67EB" w14:textId="51ABFC49" w:rsidR="006A78DB" w:rsidRPr="006A78DB" w:rsidRDefault="006A78DB"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400" w:type="dxa"/>
          </w:tcPr>
          <w:p w14:paraId="71FA4A46" w14:textId="2CFA811B" w:rsidR="00AD225F" w:rsidRPr="006A78DB" w:rsidRDefault="000F58D9"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A78DB">
              <w:rPr>
                <w:rFonts w:ascii="Arial" w:hAnsi="Arial" w:cs="Arial"/>
                <w:color w:val="auto"/>
                <w:sz w:val="16"/>
                <w:szCs w:val="16"/>
              </w:rPr>
              <w:t>$</w:t>
            </w:r>
            <w:r w:rsidR="00EE1514" w:rsidRPr="006A78DB">
              <w:rPr>
                <w:rFonts w:ascii="Arial" w:hAnsi="Arial" w:cs="Arial"/>
                <w:color w:val="auto"/>
                <w:sz w:val="16"/>
                <w:szCs w:val="16"/>
              </w:rPr>
              <w:t>271.288.202</w:t>
            </w:r>
            <w:r w:rsidRPr="006A78DB">
              <w:rPr>
                <w:rFonts w:ascii="Arial" w:hAnsi="Arial" w:cs="Arial"/>
                <w:color w:val="auto"/>
                <w:sz w:val="16"/>
                <w:szCs w:val="16"/>
              </w:rPr>
              <w:t xml:space="preserve"> millones</w:t>
            </w:r>
          </w:p>
        </w:tc>
        <w:tc>
          <w:tcPr>
            <w:tcW w:w="2012" w:type="dxa"/>
          </w:tcPr>
          <w:p w14:paraId="4A145CE6" w14:textId="440B8054" w:rsidR="006A78DB" w:rsidRDefault="006A78DB" w:rsidP="006A78D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La e</w:t>
            </w:r>
            <w:r w:rsidR="00EE1514">
              <w:rPr>
                <w:rFonts w:ascii="Arial" w:hAnsi="Arial" w:cs="Arial"/>
                <w:color w:val="000000" w:themeColor="text1"/>
                <w:sz w:val="16"/>
                <w:szCs w:val="16"/>
              </w:rPr>
              <w:t xml:space="preserve">jecución </w:t>
            </w:r>
            <w:r w:rsidR="002A0C78">
              <w:rPr>
                <w:rFonts w:ascii="Arial" w:hAnsi="Arial" w:cs="Arial"/>
                <w:color w:val="000000" w:themeColor="text1"/>
                <w:sz w:val="16"/>
                <w:szCs w:val="16"/>
              </w:rPr>
              <w:t>está</w:t>
            </w:r>
            <w:r>
              <w:rPr>
                <w:rFonts w:ascii="Arial" w:hAnsi="Arial" w:cs="Arial"/>
                <w:color w:val="000000" w:themeColor="text1"/>
                <w:sz w:val="16"/>
                <w:szCs w:val="16"/>
              </w:rPr>
              <w:t xml:space="preserve"> asociada a la suscripción del </w:t>
            </w:r>
            <w:r w:rsidR="00EE1514" w:rsidRPr="00BA0B96">
              <w:rPr>
                <w:rFonts w:ascii="Arial" w:hAnsi="Arial" w:cs="Arial"/>
                <w:color w:val="000000" w:themeColor="text1"/>
                <w:sz w:val="16"/>
                <w:szCs w:val="16"/>
              </w:rPr>
              <w:t>Contrato 063 de 2023</w:t>
            </w:r>
            <w:r w:rsidR="002A0C78" w:rsidRPr="00BA0B96">
              <w:rPr>
                <w:rFonts w:ascii="Arial" w:hAnsi="Arial" w:cs="Arial"/>
                <w:color w:val="000000" w:themeColor="text1"/>
                <w:sz w:val="16"/>
                <w:szCs w:val="16"/>
              </w:rPr>
              <w:t xml:space="preserve">, cuyo objeto es </w:t>
            </w:r>
            <w:r w:rsidR="00BA0B96" w:rsidRPr="00BA0B96">
              <w:rPr>
                <w:rFonts w:ascii="Arial" w:hAnsi="Arial" w:cs="Arial"/>
                <w:color w:val="000000" w:themeColor="text1"/>
                <w:sz w:val="16"/>
                <w:szCs w:val="16"/>
              </w:rPr>
              <w:t>“Adecuación, dotación e instalación de mobiliario en los pisos 1, 2 y 3 de la Lotería de Bogotá ubicada en la Carrera 32A # 26 – 14</w:t>
            </w:r>
            <w:r w:rsidR="00BA0B96">
              <w:rPr>
                <w:rFonts w:ascii="Arial" w:hAnsi="Arial" w:cs="Arial"/>
                <w:color w:val="000000" w:themeColor="text1"/>
                <w:sz w:val="16"/>
                <w:szCs w:val="16"/>
              </w:rPr>
              <w:t xml:space="preserve">”. </w:t>
            </w:r>
          </w:p>
          <w:p w14:paraId="3EE99EC5" w14:textId="77777777" w:rsidR="002A0C78" w:rsidRDefault="002A0C78" w:rsidP="006A78D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484CBA20" w14:textId="1AC9F547" w:rsidR="002A0C78" w:rsidRPr="001E37B2" w:rsidRDefault="004254FD" w:rsidP="002A0C7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000000" w:themeColor="text1"/>
                <w:sz w:val="16"/>
                <w:szCs w:val="16"/>
              </w:rPr>
              <w:t xml:space="preserve">El saldo pendiente que asciende a la suma de 72 millones se ejecutará con una adición al contrato antes citado, la cual ya cuenta con CDP No. 341 del 22/08/2023 y según información recibida por la Jefe de la Unidad de Recursos Físico el día 03/11/2023 quedará en firma en el transcurso del mes de noviembre de 2023. </w:t>
            </w:r>
          </w:p>
          <w:p w14:paraId="32D198B7" w14:textId="313D87C3" w:rsidR="006A78DB" w:rsidRPr="003C70ED" w:rsidRDefault="006A78DB"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1E37B2" w:rsidRPr="003C70ED" w14:paraId="51B4B9F3" w14:textId="77777777" w:rsidTr="00AD225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000374A9"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4 Número de loteros adultos mayores que reciben BEPS</w:t>
            </w:r>
          </w:p>
          <w:p w14:paraId="1F9F386F" w14:textId="77777777" w:rsidR="00AD225F" w:rsidRPr="003C70ED" w:rsidRDefault="00AD225F" w:rsidP="00AD225F">
            <w:pPr>
              <w:jc w:val="both"/>
              <w:rPr>
                <w:rFonts w:ascii="Arial" w:hAnsi="Arial" w:cs="Arial"/>
                <w:b w:val="0"/>
                <w:bCs w:val="0"/>
                <w:color w:val="000000" w:themeColor="text1"/>
                <w:sz w:val="16"/>
                <w:szCs w:val="16"/>
              </w:rPr>
            </w:pPr>
          </w:p>
        </w:tc>
        <w:tc>
          <w:tcPr>
            <w:tcW w:w="1242" w:type="dxa"/>
          </w:tcPr>
          <w:p w14:paraId="3A44C747" w14:textId="51CA3CFE"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No aplica </w:t>
            </w:r>
          </w:p>
        </w:tc>
        <w:tc>
          <w:tcPr>
            <w:tcW w:w="1135" w:type="dxa"/>
          </w:tcPr>
          <w:p w14:paraId="7B9DC4FF" w14:textId="4CB6490B"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No aplica </w:t>
            </w:r>
          </w:p>
        </w:tc>
        <w:tc>
          <w:tcPr>
            <w:tcW w:w="785" w:type="dxa"/>
          </w:tcPr>
          <w:p w14:paraId="08CBD6EC" w14:textId="2E431BBD"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No aplica</w:t>
            </w:r>
          </w:p>
        </w:tc>
        <w:tc>
          <w:tcPr>
            <w:tcW w:w="1400" w:type="dxa"/>
          </w:tcPr>
          <w:p w14:paraId="68EBF790" w14:textId="6B8D1552" w:rsidR="00AD225F" w:rsidRPr="00236BEF" w:rsidRDefault="000F58D9"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Sin valor</w:t>
            </w:r>
          </w:p>
        </w:tc>
        <w:tc>
          <w:tcPr>
            <w:tcW w:w="1400" w:type="dxa"/>
          </w:tcPr>
          <w:p w14:paraId="67510A6A" w14:textId="4D95E29A" w:rsidR="00AD225F" w:rsidRPr="00236BEF" w:rsidRDefault="000F58D9"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Sin valor</w:t>
            </w:r>
          </w:p>
        </w:tc>
        <w:tc>
          <w:tcPr>
            <w:tcW w:w="2012" w:type="dxa"/>
          </w:tcPr>
          <w:p w14:paraId="585F0E4E" w14:textId="2A004482" w:rsidR="00AD225F" w:rsidRPr="003C70ED"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Meta de Plan de Desarrollo sin proyecto de inversión asociado</w:t>
            </w:r>
            <w:r>
              <w:rPr>
                <w:rFonts w:ascii="Arial" w:hAnsi="Arial" w:cs="Arial"/>
                <w:color w:val="000000" w:themeColor="text1"/>
                <w:sz w:val="16"/>
                <w:szCs w:val="16"/>
              </w:rPr>
              <w:t xml:space="preserve">. </w:t>
            </w:r>
          </w:p>
        </w:tc>
      </w:tr>
    </w:tbl>
    <w:p w14:paraId="2E80275A" w14:textId="09A0C101" w:rsidR="00AD225F" w:rsidRPr="000F58D9" w:rsidRDefault="00AD225F" w:rsidP="003C70ED">
      <w:pPr>
        <w:rPr>
          <w:rFonts w:ascii="Arial" w:hAnsi="Arial" w:cs="Arial"/>
          <w:sz w:val="18"/>
          <w:szCs w:val="18"/>
        </w:rPr>
      </w:pPr>
      <w:r w:rsidRPr="00852B79">
        <w:rPr>
          <w:rFonts w:ascii="Arial" w:hAnsi="Arial" w:cs="Arial"/>
          <w:b/>
          <w:bCs/>
          <w:sz w:val="18"/>
          <w:szCs w:val="18"/>
        </w:rPr>
        <w:t>Fuente</w:t>
      </w:r>
      <w:r w:rsidR="00852B79">
        <w:rPr>
          <w:rFonts w:ascii="Arial" w:hAnsi="Arial" w:cs="Arial"/>
          <w:b/>
          <w:bCs/>
          <w:sz w:val="18"/>
          <w:szCs w:val="18"/>
        </w:rPr>
        <w:t>.</w:t>
      </w:r>
      <w:r w:rsidR="00406AF6" w:rsidRPr="000F58D9">
        <w:rPr>
          <w:rFonts w:ascii="Arial" w:hAnsi="Arial" w:cs="Arial"/>
          <w:sz w:val="18"/>
          <w:szCs w:val="18"/>
        </w:rPr>
        <w:t xml:space="preserve"> Datos registrados en el Sistema de Seguimiento al Plan de Desarrollo – SEGPLAN </w:t>
      </w:r>
    </w:p>
    <w:p w14:paraId="0A893368" w14:textId="77777777" w:rsidR="000F58D9" w:rsidRDefault="000F58D9" w:rsidP="003C70ED">
      <w:pPr>
        <w:rPr>
          <w:rFonts w:ascii="Arial" w:hAnsi="Arial" w:cs="Arial"/>
        </w:rPr>
      </w:pPr>
    </w:p>
    <w:p w14:paraId="42FB1803" w14:textId="77777777" w:rsidR="000F58D9" w:rsidRDefault="000F58D9" w:rsidP="003C70ED">
      <w:pPr>
        <w:rPr>
          <w:rFonts w:ascii="Arial" w:hAnsi="Arial" w:cs="Arial"/>
        </w:rPr>
      </w:pPr>
    </w:p>
    <w:p w14:paraId="114E18FE" w14:textId="149CEC35" w:rsidR="003C70ED" w:rsidRPr="00E75E42" w:rsidRDefault="003C70ED" w:rsidP="003C70ED">
      <w:pPr>
        <w:pStyle w:val="Prrafodelista"/>
        <w:numPr>
          <w:ilvl w:val="0"/>
          <w:numId w:val="5"/>
        </w:numPr>
        <w:rPr>
          <w:rFonts w:ascii="Arial" w:hAnsi="Arial" w:cs="Arial"/>
          <w:b/>
          <w:bCs/>
        </w:rPr>
      </w:pPr>
      <w:r w:rsidRPr="00E75E42">
        <w:rPr>
          <w:rFonts w:ascii="Arial" w:hAnsi="Arial" w:cs="Arial"/>
          <w:b/>
          <w:bCs/>
        </w:rPr>
        <w:t xml:space="preserve">Avance Plan Anual de Adquisiciones </w:t>
      </w:r>
      <w:r w:rsidR="00B15C04">
        <w:rPr>
          <w:rFonts w:ascii="Arial" w:hAnsi="Arial" w:cs="Arial"/>
          <w:b/>
          <w:bCs/>
        </w:rPr>
        <w:t xml:space="preserve">PAA </w:t>
      </w:r>
      <w:r w:rsidRPr="00E75E42">
        <w:rPr>
          <w:rFonts w:ascii="Arial" w:hAnsi="Arial" w:cs="Arial"/>
          <w:b/>
          <w:bCs/>
        </w:rPr>
        <w:t>2023</w:t>
      </w:r>
    </w:p>
    <w:p w14:paraId="6ECA34F4" w14:textId="77777777" w:rsidR="003C70ED" w:rsidRDefault="003C70ED" w:rsidP="00B15C04">
      <w:pPr>
        <w:jc w:val="both"/>
        <w:rPr>
          <w:rFonts w:ascii="Arial" w:hAnsi="Arial" w:cs="Arial"/>
        </w:rPr>
      </w:pPr>
    </w:p>
    <w:p w14:paraId="0FAF3486" w14:textId="7105827C" w:rsidR="00F07A6E" w:rsidRDefault="00F07A6E" w:rsidP="00B15C04">
      <w:pPr>
        <w:jc w:val="both"/>
        <w:rPr>
          <w:rFonts w:ascii="Arial" w:hAnsi="Arial" w:cs="Arial"/>
        </w:rPr>
      </w:pPr>
      <w:r>
        <w:rPr>
          <w:rFonts w:ascii="Arial" w:hAnsi="Arial" w:cs="Arial"/>
        </w:rPr>
        <w:t xml:space="preserve">El día 17/10/2023 se recibe de la Unidad de Recursos Físicos memorando No. </w:t>
      </w:r>
      <w:r w:rsidRPr="00F07A6E">
        <w:rPr>
          <w:rFonts w:ascii="Arial" w:hAnsi="Arial" w:cs="Arial"/>
        </w:rPr>
        <w:t>3-2023-1702 en el cual se relaciona la siguiente información:</w:t>
      </w:r>
      <w:r>
        <w:t xml:space="preserve"> </w:t>
      </w:r>
    </w:p>
    <w:p w14:paraId="11EC58BE" w14:textId="77777777" w:rsidR="00F07A6E" w:rsidRDefault="00F07A6E" w:rsidP="00B15C04">
      <w:pPr>
        <w:jc w:val="both"/>
        <w:rPr>
          <w:rFonts w:ascii="Arial" w:hAnsi="Arial" w:cs="Arial"/>
        </w:rPr>
      </w:pPr>
    </w:p>
    <w:p w14:paraId="3A95F82D" w14:textId="6E23950A" w:rsidR="000413CC" w:rsidRPr="00F07A6E" w:rsidRDefault="00F07A6E" w:rsidP="00F07A6E">
      <w:pPr>
        <w:pStyle w:val="Prrafodelista"/>
        <w:numPr>
          <w:ilvl w:val="0"/>
          <w:numId w:val="17"/>
        </w:numPr>
        <w:jc w:val="both"/>
        <w:rPr>
          <w:rFonts w:ascii="Arial" w:hAnsi="Arial" w:cs="Arial"/>
        </w:rPr>
      </w:pPr>
      <w:r>
        <w:rPr>
          <w:rFonts w:ascii="Arial" w:hAnsi="Arial" w:cs="Arial"/>
        </w:rPr>
        <w:t>A</w:t>
      </w:r>
      <w:r w:rsidR="000413CC" w:rsidRPr="00F07A6E">
        <w:rPr>
          <w:rFonts w:ascii="Arial" w:hAnsi="Arial" w:cs="Arial"/>
        </w:rPr>
        <w:t xml:space="preserve">rchivo </w:t>
      </w:r>
      <w:r w:rsidRPr="00F07A6E">
        <w:rPr>
          <w:rFonts w:ascii="Arial" w:hAnsi="Arial" w:cs="Arial"/>
        </w:rPr>
        <w:t>Excel</w:t>
      </w:r>
      <w:r w:rsidR="000413CC" w:rsidRPr="00F07A6E">
        <w:rPr>
          <w:rFonts w:ascii="Arial" w:hAnsi="Arial" w:cs="Arial"/>
        </w:rPr>
        <w:t xml:space="preserve"> con el Plan Anual de Adquisiciones a 30 de septiembre de 2023.</w:t>
      </w:r>
    </w:p>
    <w:p w14:paraId="1999F31D" w14:textId="0B5D082B" w:rsidR="000413CC" w:rsidRPr="00F07A6E" w:rsidRDefault="00F07A6E" w:rsidP="00F07A6E">
      <w:pPr>
        <w:pStyle w:val="Prrafodelista"/>
        <w:numPr>
          <w:ilvl w:val="0"/>
          <w:numId w:val="17"/>
        </w:numPr>
        <w:jc w:val="both"/>
        <w:rPr>
          <w:rFonts w:ascii="Arial" w:hAnsi="Arial" w:cs="Arial"/>
        </w:rPr>
      </w:pPr>
      <w:r>
        <w:rPr>
          <w:rFonts w:ascii="Arial" w:hAnsi="Arial" w:cs="Arial"/>
        </w:rPr>
        <w:t>A</w:t>
      </w:r>
      <w:r w:rsidR="000413CC" w:rsidRPr="00F07A6E">
        <w:rPr>
          <w:rFonts w:ascii="Arial" w:hAnsi="Arial" w:cs="Arial"/>
        </w:rPr>
        <w:t xml:space="preserve">rchivo </w:t>
      </w:r>
      <w:r w:rsidRPr="00F07A6E">
        <w:rPr>
          <w:rFonts w:ascii="Arial" w:hAnsi="Arial" w:cs="Arial"/>
        </w:rPr>
        <w:t>Excel</w:t>
      </w:r>
      <w:r w:rsidR="000413CC" w:rsidRPr="00F07A6E">
        <w:rPr>
          <w:rFonts w:ascii="Arial" w:hAnsi="Arial" w:cs="Arial"/>
        </w:rPr>
        <w:t xml:space="preserve"> que contiene el seguimiento al PAA, sobre las adquisiciones planeadas a 30 de septiembre de 2023. </w:t>
      </w:r>
    </w:p>
    <w:p w14:paraId="72FDB583" w14:textId="299F91AC" w:rsidR="000413CC" w:rsidRPr="00F07A6E" w:rsidRDefault="00F07A6E" w:rsidP="00F07A6E">
      <w:pPr>
        <w:pStyle w:val="Prrafodelista"/>
        <w:numPr>
          <w:ilvl w:val="0"/>
          <w:numId w:val="17"/>
        </w:numPr>
        <w:jc w:val="both"/>
        <w:rPr>
          <w:rFonts w:ascii="Arial" w:hAnsi="Arial" w:cs="Arial"/>
        </w:rPr>
      </w:pPr>
      <w:r>
        <w:rPr>
          <w:rFonts w:ascii="Arial" w:hAnsi="Arial" w:cs="Arial"/>
        </w:rPr>
        <w:t xml:space="preserve">Tabla con </w:t>
      </w:r>
      <w:r w:rsidR="000413CC" w:rsidRPr="00F07A6E">
        <w:rPr>
          <w:rFonts w:ascii="Arial" w:hAnsi="Arial" w:cs="Arial"/>
        </w:rPr>
        <w:t>interrelación del PAA, con las metas del proyecto de inversión vigente:</w:t>
      </w:r>
    </w:p>
    <w:p w14:paraId="23293CEF" w14:textId="77777777" w:rsidR="000413CC" w:rsidRDefault="000413CC" w:rsidP="000413CC">
      <w:pPr>
        <w:jc w:val="both"/>
      </w:pPr>
    </w:p>
    <w:p w14:paraId="663AF3DE" w14:textId="77777777" w:rsidR="00BF2357" w:rsidRDefault="00F07A6E" w:rsidP="002A0C78">
      <w:pPr>
        <w:jc w:val="both"/>
        <w:rPr>
          <w:rFonts w:ascii="Arial" w:hAnsi="Arial" w:cs="Arial"/>
        </w:rPr>
      </w:pPr>
      <w:r>
        <w:rPr>
          <w:rFonts w:ascii="Arial" w:hAnsi="Arial" w:cs="Arial"/>
        </w:rPr>
        <w:t xml:space="preserve">Analizada la información se evidencia que la entidad ha avanzado en la interrelación de los procesos incluidos en el </w:t>
      </w:r>
      <w:r w:rsidR="00BF2357">
        <w:rPr>
          <w:rFonts w:ascii="Arial" w:hAnsi="Arial" w:cs="Arial"/>
        </w:rPr>
        <w:t xml:space="preserve">Plan Anual de Adquisiciones, así: </w:t>
      </w:r>
    </w:p>
    <w:p w14:paraId="6BE4487B" w14:textId="77777777" w:rsidR="00BF2357" w:rsidRDefault="00BF2357" w:rsidP="003C70ED">
      <w:pPr>
        <w:rPr>
          <w:rFonts w:ascii="Arial" w:hAnsi="Arial" w:cs="Arial"/>
        </w:rPr>
      </w:pPr>
    </w:p>
    <w:tbl>
      <w:tblPr>
        <w:tblStyle w:val="Tablaconcuadrcula1clara-nfasis6"/>
        <w:tblW w:w="0" w:type="auto"/>
        <w:jc w:val="center"/>
        <w:tblLook w:val="04A0" w:firstRow="1" w:lastRow="0" w:firstColumn="1" w:lastColumn="0" w:noHBand="0" w:noVBand="1"/>
      </w:tblPr>
      <w:tblGrid>
        <w:gridCol w:w="4248"/>
        <w:gridCol w:w="1418"/>
        <w:gridCol w:w="2410"/>
      </w:tblGrid>
      <w:tr w:rsidR="00BF2357" w:rsidRPr="00BF2357" w14:paraId="6EBD77F8" w14:textId="77777777" w:rsidTr="00823A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6194F613" w14:textId="5F5A924A" w:rsidR="00BF2357" w:rsidRPr="00BF2357" w:rsidRDefault="00BF2357" w:rsidP="00BF2357">
            <w:pPr>
              <w:jc w:val="center"/>
              <w:rPr>
                <w:rFonts w:ascii="Arial" w:hAnsi="Arial" w:cs="Arial"/>
                <w:sz w:val="16"/>
                <w:szCs w:val="16"/>
              </w:rPr>
            </w:pPr>
            <w:r w:rsidRPr="00BF2357">
              <w:rPr>
                <w:rFonts w:ascii="Arial" w:hAnsi="Arial" w:cs="Arial"/>
                <w:sz w:val="16"/>
                <w:szCs w:val="16"/>
              </w:rPr>
              <w:t>Contrato</w:t>
            </w:r>
          </w:p>
        </w:tc>
        <w:tc>
          <w:tcPr>
            <w:tcW w:w="1418" w:type="dxa"/>
          </w:tcPr>
          <w:p w14:paraId="2AB12978" w14:textId="7786A775" w:rsidR="00BF2357" w:rsidRPr="00BF2357" w:rsidRDefault="00BF2357" w:rsidP="00BF23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Valor asociado al proyecto de inversión </w:t>
            </w:r>
          </w:p>
        </w:tc>
        <w:tc>
          <w:tcPr>
            <w:tcW w:w="2410" w:type="dxa"/>
          </w:tcPr>
          <w:p w14:paraId="6990B004" w14:textId="62E656F8" w:rsidR="00BF2357" w:rsidRPr="00BF2357" w:rsidRDefault="00BF2357" w:rsidP="00BF23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Meta asociada</w:t>
            </w:r>
          </w:p>
        </w:tc>
      </w:tr>
      <w:tr w:rsidR="00BF2357" w:rsidRPr="00BF2357" w14:paraId="6E33E8AB" w14:textId="77777777" w:rsidTr="00823A1B">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0259BD60" w14:textId="54E5EEE2" w:rsidR="00306167" w:rsidRDefault="00306167" w:rsidP="00306167">
            <w:pPr>
              <w:jc w:val="both"/>
              <w:rPr>
                <w:rFonts w:ascii="Arial" w:hAnsi="Arial" w:cs="Arial"/>
                <w:sz w:val="16"/>
                <w:szCs w:val="16"/>
              </w:rPr>
            </w:pPr>
            <w:r>
              <w:rPr>
                <w:rFonts w:ascii="Arial" w:hAnsi="Arial" w:cs="Arial"/>
                <w:b w:val="0"/>
                <w:bCs w:val="0"/>
                <w:sz w:val="16"/>
                <w:szCs w:val="16"/>
              </w:rPr>
              <w:t xml:space="preserve">Contrato 81 de 2023 </w:t>
            </w:r>
          </w:p>
          <w:p w14:paraId="1DD6A62A" w14:textId="592EEFF9" w:rsidR="00BF2357" w:rsidRPr="00306167" w:rsidRDefault="00306167" w:rsidP="00306167">
            <w:pPr>
              <w:jc w:val="both"/>
              <w:rPr>
                <w:rFonts w:ascii="Arial" w:hAnsi="Arial" w:cs="Arial"/>
                <w:b w:val="0"/>
                <w:bCs w:val="0"/>
                <w:sz w:val="16"/>
                <w:szCs w:val="16"/>
              </w:rPr>
            </w:pPr>
            <w:r>
              <w:rPr>
                <w:rFonts w:ascii="Arial" w:hAnsi="Arial" w:cs="Arial"/>
                <w:b w:val="0"/>
                <w:bCs w:val="0"/>
                <w:sz w:val="16"/>
                <w:szCs w:val="16"/>
              </w:rPr>
              <w:t xml:space="preserve">Objeto: </w:t>
            </w:r>
            <w:r w:rsidRPr="00306167">
              <w:rPr>
                <w:rFonts w:ascii="Arial" w:hAnsi="Arial" w:cs="Arial"/>
                <w:b w:val="0"/>
                <w:bCs w:val="0"/>
                <w:sz w:val="16"/>
                <w:szCs w:val="16"/>
              </w:rPr>
              <w:t xml:space="preserve">Realizar acciones de promoción de la marca Lotería de Bogotá y de capacitación del juego legal en el marco de las diferentes actividades culturales de la comunidad </w:t>
            </w:r>
            <w:proofErr w:type="spellStart"/>
            <w:r w:rsidRPr="00306167">
              <w:rPr>
                <w:rFonts w:ascii="Arial" w:hAnsi="Arial" w:cs="Arial"/>
                <w:b w:val="0"/>
                <w:bCs w:val="0"/>
                <w:sz w:val="16"/>
                <w:szCs w:val="16"/>
              </w:rPr>
              <w:t>Rrom</w:t>
            </w:r>
            <w:proofErr w:type="spellEnd"/>
            <w:r w:rsidRPr="00306167">
              <w:rPr>
                <w:rFonts w:ascii="Arial" w:hAnsi="Arial" w:cs="Arial"/>
                <w:b w:val="0"/>
                <w:bCs w:val="0"/>
                <w:sz w:val="16"/>
                <w:szCs w:val="16"/>
              </w:rPr>
              <w:t>, en particular, con la Organización LA UNIÓN ROMANÍ.</w:t>
            </w:r>
          </w:p>
        </w:tc>
        <w:tc>
          <w:tcPr>
            <w:tcW w:w="1418" w:type="dxa"/>
          </w:tcPr>
          <w:p w14:paraId="4EB16C21" w14:textId="2407B032" w:rsidR="00BF2357" w:rsidRDefault="00306167" w:rsidP="003C70E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r w:rsidR="00823A1B">
              <w:rPr>
                <w:rFonts w:ascii="Arial" w:hAnsi="Arial" w:cs="Arial"/>
                <w:sz w:val="16"/>
                <w:szCs w:val="16"/>
              </w:rPr>
              <w:t xml:space="preserve">5 millones </w:t>
            </w:r>
          </w:p>
        </w:tc>
        <w:tc>
          <w:tcPr>
            <w:tcW w:w="2410" w:type="dxa"/>
          </w:tcPr>
          <w:p w14:paraId="34251F18" w14:textId="77777777" w:rsidR="00306167" w:rsidRDefault="00306167"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Meta 535</w:t>
            </w:r>
          </w:p>
          <w:p w14:paraId="078E03C9" w14:textId="0F26ABAC" w:rsidR="00BF2357" w:rsidRDefault="00306167"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Indicador 584</w:t>
            </w:r>
          </w:p>
        </w:tc>
      </w:tr>
      <w:tr w:rsidR="00306167" w:rsidRPr="00BF2357" w14:paraId="0E44BEEA" w14:textId="77777777" w:rsidTr="00823A1B">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4E2775F2" w14:textId="77777777" w:rsidR="00306167" w:rsidRDefault="00306167" w:rsidP="00306167">
            <w:pPr>
              <w:jc w:val="both"/>
              <w:rPr>
                <w:rFonts w:ascii="Arial" w:hAnsi="Arial" w:cs="Arial"/>
                <w:sz w:val="16"/>
                <w:szCs w:val="16"/>
              </w:rPr>
            </w:pPr>
            <w:r>
              <w:rPr>
                <w:rFonts w:ascii="Arial" w:hAnsi="Arial" w:cs="Arial"/>
                <w:b w:val="0"/>
                <w:bCs w:val="0"/>
                <w:sz w:val="16"/>
                <w:szCs w:val="16"/>
              </w:rPr>
              <w:t>Contrato 80 de 2023</w:t>
            </w:r>
          </w:p>
          <w:p w14:paraId="06637406" w14:textId="6873F42E" w:rsidR="00306167" w:rsidRDefault="00306167" w:rsidP="00306167">
            <w:pPr>
              <w:jc w:val="both"/>
              <w:rPr>
                <w:rFonts w:ascii="Arial" w:hAnsi="Arial" w:cs="Arial"/>
                <w:b w:val="0"/>
                <w:bCs w:val="0"/>
                <w:sz w:val="16"/>
                <w:szCs w:val="16"/>
              </w:rPr>
            </w:pPr>
            <w:r>
              <w:rPr>
                <w:rFonts w:ascii="Arial" w:hAnsi="Arial" w:cs="Arial"/>
                <w:b w:val="0"/>
                <w:bCs w:val="0"/>
                <w:sz w:val="16"/>
                <w:szCs w:val="16"/>
              </w:rPr>
              <w:t xml:space="preserve">Objeto: </w:t>
            </w:r>
            <w:r w:rsidRPr="00306167">
              <w:rPr>
                <w:rFonts w:ascii="Arial" w:hAnsi="Arial" w:cs="Arial"/>
                <w:b w:val="0"/>
                <w:bCs w:val="0"/>
                <w:sz w:val="16"/>
                <w:szCs w:val="16"/>
              </w:rPr>
              <w:t xml:space="preserve">Realizar acciones de promoción de la marca Lotería de Bogotá y de capacitación del juego legal en el </w:t>
            </w:r>
            <w:r w:rsidRPr="00306167">
              <w:rPr>
                <w:rFonts w:ascii="Arial" w:hAnsi="Arial" w:cs="Arial"/>
                <w:b w:val="0"/>
                <w:bCs w:val="0"/>
                <w:sz w:val="16"/>
                <w:szCs w:val="16"/>
              </w:rPr>
              <w:lastRenderedPageBreak/>
              <w:t xml:space="preserve">marco de las diferentes actividades culturales de la comunidad </w:t>
            </w:r>
            <w:proofErr w:type="spellStart"/>
            <w:r w:rsidRPr="00306167">
              <w:rPr>
                <w:rFonts w:ascii="Arial" w:hAnsi="Arial" w:cs="Arial"/>
                <w:b w:val="0"/>
                <w:bCs w:val="0"/>
                <w:sz w:val="16"/>
                <w:szCs w:val="16"/>
              </w:rPr>
              <w:t>Rrom</w:t>
            </w:r>
            <w:proofErr w:type="spellEnd"/>
            <w:r w:rsidRPr="00306167">
              <w:rPr>
                <w:rFonts w:ascii="Arial" w:hAnsi="Arial" w:cs="Arial"/>
                <w:b w:val="0"/>
                <w:bCs w:val="0"/>
                <w:sz w:val="16"/>
                <w:szCs w:val="16"/>
              </w:rPr>
              <w:t>, en particular, con la Organización PROROOM</w:t>
            </w:r>
          </w:p>
        </w:tc>
        <w:tc>
          <w:tcPr>
            <w:tcW w:w="1418" w:type="dxa"/>
          </w:tcPr>
          <w:p w14:paraId="3066C7D9" w14:textId="26F3E09A" w:rsidR="00306167" w:rsidRDefault="00306167" w:rsidP="003C70E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w:t>
            </w:r>
            <w:r w:rsidR="00823A1B">
              <w:rPr>
                <w:rFonts w:ascii="Arial" w:hAnsi="Arial" w:cs="Arial"/>
                <w:sz w:val="16"/>
                <w:szCs w:val="16"/>
              </w:rPr>
              <w:t>5 millones</w:t>
            </w:r>
          </w:p>
        </w:tc>
        <w:tc>
          <w:tcPr>
            <w:tcW w:w="2410" w:type="dxa"/>
          </w:tcPr>
          <w:p w14:paraId="599491B1" w14:textId="77777777" w:rsidR="00306167" w:rsidRDefault="00306167"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Meta 535</w:t>
            </w:r>
          </w:p>
          <w:p w14:paraId="720D961D" w14:textId="33A61396" w:rsidR="00306167" w:rsidRDefault="00306167"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Indicador 584</w:t>
            </w:r>
          </w:p>
        </w:tc>
      </w:tr>
      <w:tr w:rsidR="00823A1B" w:rsidRPr="00BF2357" w14:paraId="7816DB93" w14:textId="77777777" w:rsidTr="00823A1B">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3A110761" w14:textId="77777777" w:rsidR="00823A1B" w:rsidRDefault="00823A1B" w:rsidP="00306167">
            <w:pPr>
              <w:jc w:val="both"/>
              <w:rPr>
                <w:rFonts w:ascii="Arial" w:hAnsi="Arial" w:cs="Arial"/>
                <w:sz w:val="16"/>
                <w:szCs w:val="16"/>
              </w:rPr>
            </w:pPr>
            <w:r>
              <w:rPr>
                <w:rFonts w:ascii="Arial" w:hAnsi="Arial" w:cs="Arial"/>
                <w:b w:val="0"/>
                <w:bCs w:val="0"/>
                <w:sz w:val="16"/>
                <w:szCs w:val="16"/>
              </w:rPr>
              <w:t>Contrato 63 de 2023</w:t>
            </w:r>
          </w:p>
          <w:p w14:paraId="26C3FAAD" w14:textId="47DB92EE" w:rsidR="00823A1B" w:rsidRDefault="00823A1B" w:rsidP="00306167">
            <w:pPr>
              <w:jc w:val="both"/>
              <w:rPr>
                <w:rFonts w:ascii="Arial" w:hAnsi="Arial" w:cs="Arial"/>
                <w:b w:val="0"/>
                <w:bCs w:val="0"/>
                <w:sz w:val="16"/>
                <w:szCs w:val="16"/>
              </w:rPr>
            </w:pPr>
            <w:r>
              <w:rPr>
                <w:rFonts w:ascii="Arial" w:hAnsi="Arial" w:cs="Arial"/>
                <w:b w:val="0"/>
                <w:bCs w:val="0"/>
                <w:sz w:val="16"/>
                <w:szCs w:val="16"/>
              </w:rPr>
              <w:t>Objeto: A</w:t>
            </w:r>
            <w:r w:rsidRPr="00823A1B">
              <w:rPr>
                <w:rFonts w:ascii="Arial" w:hAnsi="Arial" w:cs="Arial"/>
                <w:b w:val="0"/>
                <w:bCs w:val="0"/>
                <w:sz w:val="16"/>
                <w:szCs w:val="16"/>
              </w:rPr>
              <w:t>decuación, dotación e instalación de mobiliario en los pisos 1, 2 y 3 de la Lotería de Bogotá ubicada en la Carrera 32A # 26 – 14.</w:t>
            </w:r>
          </w:p>
        </w:tc>
        <w:tc>
          <w:tcPr>
            <w:tcW w:w="1418" w:type="dxa"/>
          </w:tcPr>
          <w:p w14:paraId="477496F7" w14:textId="2B70BEF0" w:rsidR="00823A1B" w:rsidRDefault="00823A1B" w:rsidP="003C70E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$271.2 millones</w:t>
            </w:r>
          </w:p>
        </w:tc>
        <w:tc>
          <w:tcPr>
            <w:tcW w:w="2410" w:type="dxa"/>
          </w:tcPr>
          <w:p w14:paraId="0FF43729" w14:textId="77777777" w:rsidR="00823A1B" w:rsidRDefault="00823A1B"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Meta 536</w:t>
            </w:r>
          </w:p>
          <w:p w14:paraId="5ED04C95" w14:textId="2A1D1571" w:rsidR="00823A1B" w:rsidRDefault="00823A1B" w:rsidP="0030616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Indicador 585</w:t>
            </w:r>
          </w:p>
        </w:tc>
      </w:tr>
    </w:tbl>
    <w:p w14:paraId="6137611F" w14:textId="44E0F8D2" w:rsidR="00B15C04" w:rsidRPr="002A0C78" w:rsidRDefault="002A0C78" w:rsidP="002A0C78">
      <w:pPr>
        <w:jc w:val="center"/>
        <w:rPr>
          <w:rFonts w:ascii="Arial" w:hAnsi="Arial" w:cs="Arial"/>
          <w:sz w:val="16"/>
          <w:szCs w:val="16"/>
        </w:rPr>
      </w:pPr>
      <w:r w:rsidRPr="004254FD">
        <w:rPr>
          <w:rFonts w:ascii="Arial" w:hAnsi="Arial" w:cs="Arial"/>
          <w:sz w:val="16"/>
          <w:szCs w:val="16"/>
        </w:rPr>
        <w:t xml:space="preserve">Fuente: </w:t>
      </w:r>
      <w:r w:rsidR="00BA0B96" w:rsidRPr="004254FD">
        <w:rPr>
          <w:rFonts w:ascii="Arial" w:hAnsi="Arial" w:cs="Arial"/>
          <w:sz w:val="16"/>
          <w:szCs w:val="16"/>
        </w:rPr>
        <w:t>Elaboración propia</w:t>
      </w:r>
    </w:p>
    <w:p w14:paraId="66383DAB" w14:textId="77777777" w:rsidR="002A0C78" w:rsidRDefault="002A0C78" w:rsidP="003C70ED">
      <w:pPr>
        <w:rPr>
          <w:rFonts w:ascii="Arial" w:hAnsi="Arial" w:cs="Arial"/>
        </w:rPr>
      </w:pPr>
    </w:p>
    <w:p w14:paraId="2D630A33" w14:textId="5F5BAAAF" w:rsidR="00F07A6E" w:rsidRPr="00823A1B" w:rsidRDefault="00823A1B" w:rsidP="003C70ED">
      <w:pPr>
        <w:rPr>
          <w:rFonts w:ascii="Arial" w:hAnsi="Arial" w:cs="Arial"/>
          <w:b/>
          <w:bCs/>
        </w:rPr>
      </w:pPr>
      <w:r w:rsidRPr="00823A1B">
        <w:rPr>
          <w:rFonts w:ascii="Arial" w:hAnsi="Arial" w:cs="Arial"/>
          <w:b/>
          <w:bCs/>
        </w:rPr>
        <w:t xml:space="preserve">SEGUIMIENTO A RECOMENDACIONES </w:t>
      </w:r>
    </w:p>
    <w:p w14:paraId="2716AF9F" w14:textId="77777777" w:rsidR="00823A1B" w:rsidRDefault="00823A1B" w:rsidP="003C70ED">
      <w:pPr>
        <w:rPr>
          <w:rFonts w:ascii="Arial" w:hAnsi="Arial" w:cs="Arial"/>
        </w:rPr>
      </w:pPr>
    </w:p>
    <w:p w14:paraId="1A75AA84" w14:textId="1B513DCD" w:rsidR="00823A1B" w:rsidRDefault="00823A1B" w:rsidP="00151C3C">
      <w:pPr>
        <w:jc w:val="both"/>
        <w:rPr>
          <w:rFonts w:ascii="Arial" w:hAnsi="Arial" w:cs="Arial"/>
          <w:bCs/>
          <w:color w:val="000000"/>
        </w:rPr>
      </w:pPr>
      <w:r w:rsidRPr="00852782">
        <w:rPr>
          <w:rFonts w:ascii="Arial" w:hAnsi="Arial" w:cs="Arial"/>
          <w:bCs/>
          <w:color w:val="000000"/>
        </w:rPr>
        <w:t>En el present</w:t>
      </w:r>
      <w:r>
        <w:rPr>
          <w:rFonts w:ascii="Arial" w:hAnsi="Arial" w:cs="Arial"/>
          <w:bCs/>
          <w:color w:val="000000"/>
        </w:rPr>
        <w:t>e</w:t>
      </w:r>
      <w:r w:rsidRPr="00852782">
        <w:rPr>
          <w:rFonts w:ascii="Arial" w:hAnsi="Arial" w:cs="Arial"/>
          <w:bCs/>
          <w:color w:val="000000"/>
        </w:rPr>
        <w:t xml:space="preserve"> capítulo se hace seguimiento a las recomendaciones realizadas al informe anterior emitido con radicado No. 3-2023-706</w:t>
      </w:r>
      <w:r>
        <w:rPr>
          <w:rFonts w:ascii="Arial" w:hAnsi="Arial" w:cs="Arial"/>
          <w:bCs/>
          <w:color w:val="000000"/>
        </w:rPr>
        <w:t xml:space="preserve"> </w:t>
      </w:r>
      <w:r w:rsidRPr="00852782">
        <w:rPr>
          <w:rFonts w:ascii="Arial" w:hAnsi="Arial" w:cs="Arial"/>
          <w:bCs/>
          <w:color w:val="000000"/>
        </w:rPr>
        <w:t xml:space="preserve">el día </w:t>
      </w:r>
      <w:r>
        <w:rPr>
          <w:rFonts w:ascii="Arial" w:hAnsi="Arial" w:cs="Arial"/>
          <w:bCs/>
          <w:color w:val="000000"/>
        </w:rPr>
        <w:t>03/05/2023</w:t>
      </w:r>
      <w:r w:rsidR="00151C3C">
        <w:rPr>
          <w:rFonts w:ascii="Arial" w:hAnsi="Arial" w:cs="Arial"/>
          <w:bCs/>
          <w:color w:val="000000"/>
        </w:rPr>
        <w:t xml:space="preserve">. La fuente de información del seguimiento a las recomendaciones es el memorando </w:t>
      </w:r>
      <w:r w:rsidR="00151C3C" w:rsidRPr="00151C3C">
        <w:rPr>
          <w:rFonts w:ascii="Arial" w:hAnsi="Arial" w:cs="Arial"/>
          <w:bCs/>
          <w:color w:val="000000"/>
        </w:rPr>
        <w:t>3-2023-1701 del 17/10/2023</w:t>
      </w:r>
      <w:r w:rsidR="00151C3C">
        <w:rPr>
          <w:rFonts w:ascii="Arial" w:hAnsi="Arial" w:cs="Arial"/>
          <w:bCs/>
          <w:color w:val="000000"/>
        </w:rPr>
        <w:t xml:space="preserve"> recibido de la Oficina de Planeación Estratégica: </w:t>
      </w:r>
    </w:p>
    <w:p w14:paraId="2F1B3A6F" w14:textId="77777777" w:rsidR="00823A1B" w:rsidRDefault="00823A1B" w:rsidP="00823A1B">
      <w:pPr>
        <w:spacing w:line="276" w:lineRule="auto"/>
        <w:jc w:val="both"/>
        <w:rPr>
          <w:rFonts w:ascii="Arial" w:hAnsi="Arial" w:cs="Arial"/>
          <w:b/>
          <w:color w:val="000000"/>
        </w:rPr>
      </w:pPr>
    </w:p>
    <w:p w14:paraId="534DC739" w14:textId="77777777" w:rsidR="00151C3C" w:rsidRDefault="00151C3C" w:rsidP="00823A1B">
      <w:pPr>
        <w:spacing w:line="276" w:lineRule="auto"/>
        <w:jc w:val="both"/>
        <w:rPr>
          <w:rFonts w:ascii="Arial" w:hAnsi="Arial" w:cs="Arial"/>
          <w:b/>
          <w:color w:val="000000"/>
        </w:rPr>
      </w:pPr>
    </w:p>
    <w:tbl>
      <w:tblPr>
        <w:tblStyle w:val="Tablaconcuadrcula1clara-nfasis6"/>
        <w:tblW w:w="0" w:type="auto"/>
        <w:tblLook w:val="04A0" w:firstRow="1" w:lastRow="0" w:firstColumn="1" w:lastColumn="0" w:noHBand="0" w:noVBand="1"/>
      </w:tblPr>
      <w:tblGrid>
        <w:gridCol w:w="4743"/>
        <w:gridCol w:w="4744"/>
      </w:tblGrid>
      <w:tr w:rsidR="00823A1B" w14:paraId="5EB7EBA2" w14:textId="77777777" w:rsidTr="00823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Pr>
          <w:p w14:paraId="6BBDD0CD" w14:textId="26AA5B30" w:rsidR="00823A1B" w:rsidRPr="00823A1B" w:rsidRDefault="00823A1B" w:rsidP="00823A1B">
            <w:pPr>
              <w:spacing w:line="276" w:lineRule="auto"/>
              <w:jc w:val="center"/>
              <w:rPr>
                <w:rFonts w:ascii="Arial" w:hAnsi="Arial" w:cs="Arial"/>
                <w:bCs w:val="0"/>
                <w:color w:val="000000"/>
              </w:rPr>
            </w:pPr>
            <w:r w:rsidRPr="00823A1B">
              <w:rPr>
                <w:rFonts w:ascii="Arial" w:hAnsi="Arial" w:cs="Arial"/>
                <w:bCs w:val="0"/>
                <w:color w:val="000000"/>
              </w:rPr>
              <w:t>Recomendación</w:t>
            </w:r>
          </w:p>
        </w:tc>
        <w:tc>
          <w:tcPr>
            <w:tcW w:w="4744" w:type="dxa"/>
          </w:tcPr>
          <w:p w14:paraId="6C00332B" w14:textId="70791268" w:rsidR="00823A1B" w:rsidRPr="00823A1B" w:rsidRDefault="00823A1B" w:rsidP="00823A1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823A1B">
              <w:rPr>
                <w:rFonts w:ascii="Arial" w:hAnsi="Arial" w:cs="Arial"/>
                <w:bCs w:val="0"/>
                <w:color w:val="000000"/>
              </w:rPr>
              <w:t>Avance</w:t>
            </w:r>
          </w:p>
        </w:tc>
      </w:tr>
      <w:tr w:rsidR="00823A1B" w14:paraId="0DE235EE" w14:textId="77777777" w:rsidTr="00823A1B">
        <w:tc>
          <w:tcPr>
            <w:cnfStyle w:val="001000000000" w:firstRow="0" w:lastRow="0" w:firstColumn="1" w:lastColumn="0" w:oddVBand="0" w:evenVBand="0" w:oddHBand="0" w:evenHBand="0" w:firstRowFirstColumn="0" w:firstRowLastColumn="0" w:lastRowFirstColumn="0" w:lastRowLastColumn="0"/>
            <w:tcW w:w="4743" w:type="dxa"/>
          </w:tcPr>
          <w:p w14:paraId="50D79F29" w14:textId="780A475C" w:rsidR="00823A1B" w:rsidRPr="00823A1B" w:rsidRDefault="00823A1B" w:rsidP="00823A1B">
            <w:pPr>
              <w:jc w:val="both"/>
              <w:rPr>
                <w:rFonts w:ascii="Arial" w:hAnsi="Arial" w:cs="Arial"/>
                <w:b w:val="0"/>
                <w:bCs w:val="0"/>
                <w:color w:val="000000"/>
              </w:rPr>
            </w:pPr>
            <w:r w:rsidRPr="00823A1B">
              <w:rPr>
                <w:rFonts w:ascii="Arial" w:hAnsi="Arial" w:cs="Arial"/>
                <w:b w:val="0"/>
                <w:bCs w:val="0"/>
              </w:rPr>
              <w:t>Gestionar lo antes posible mesa de trabajo con la entidad que lidera el sistema SEGPLAN con el fin de tramitar la actualización de la información correspondiente a las cifras de las metas e indicadores y cuentas por pagar de la Lotería de Bogotá.</w:t>
            </w:r>
          </w:p>
        </w:tc>
        <w:tc>
          <w:tcPr>
            <w:tcW w:w="4744" w:type="dxa"/>
          </w:tcPr>
          <w:p w14:paraId="30FAF5FC" w14:textId="586118C0" w:rsidR="00BA0B96" w:rsidRDefault="00F64945" w:rsidP="00BA0B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2839">
              <w:rPr>
                <w:rFonts w:ascii="Arial" w:hAnsi="Arial" w:cs="Arial"/>
                <w:b/>
              </w:rPr>
              <w:t>Se realiza cierre de la recomendación</w:t>
            </w:r>
            <w:r>
              <w:rPr>
                <w:rFonts w:ascii="Arial" w:hAnsi="Arial" w:cs="Arial"/>
              </w:rPr>
              <w:t xml:space="preserve"> dado que la misma fue atendida y se ajustó la programación de las metas en indicadores citadas en el informe. </w:t>
            </w:r>
          </w:p>
          <w:p w14:paraId="7675ABD9" w14:textId="77777777" w:rsidR="00BA0B96" w:rsidRDefault="00BA0B96" w:rsidP="00CD06C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82BB171" w14:textId="77777777" w:rsidR="00BA0B96" w:rsidRDefault="00BA0B96" w:rsidP="00CD06C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B01C4A7" w14:textId="12C4DA9F" w:rsidR="005072DD" w:rsidRPr="00151C3C" w:rsidRDefault="005072DD"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3A1B" w14:paraId="0FA8B5A8" w14:textId="77777777" w:rsidTr="00823A1B">
        <w:tc>
          <w:tcPr>
            <w:cnfStyle w:val="001000000000" w:firstRow="0" w:lastRow="0" w:firstColumn="1" w:lastColumn="0" w:oddVBand="0" w:evenVBand="0" w:oddHBand="0" w:evenHBand="0" w:firstRowFirstColumn="0" w:firstRowLastColumn="0" w:lastRowFirstColumn="0" w:lastRowLastColumn="0"/>
            <w:tcW w:w="4743" w:type="dxa"/>
          </w:tcPr>
          <w:p w14:paraId="3CF3241C" w14:textId="77777777" w:rsidR="00151C3C" w:rsidRPr="00151C3C" w:rsidRDefault="00151C3C" w:rsidP="00151C3C">
            <w:pPr>
              <w:jc w:val="both"/>
              <w:rPr>
                <w:rFonts w:ascii="Arial" w:hAnsi="Arial" w:cs="Arial"/>
                <w:b w:val="0"/>
                <w:bCs w:val="0"/>
                <w:color w:val="000000"/>
              </w:rPr>
            </w:pPr>
            <w:r w:rsidRPr="00151C3C">
              <w:rPr>
                <w:rFonts w:ascii="Arial" w:hAnsi="Arial" w:cs="Arial"/>
                <w:b w:val="0"/>
                <w:bCs w:val="0"/>
                <w:color w:val="000000"/>
              </w:rPr>
              <w:t xml:space="preserve">Definir las fechas en las que se proyecta ejecutar los recursos asociados al indicador </w:t>
            </w:r>
            <w:r w:rsidRPr="00151C3C">
              <w:rPr>
                <w:rFonts w:ascii="Arial" w:hAnsi="Arial" w:cs="Arial"/>
                <w:b w:val="0"/>
                <w:bCs w:val="0"/>
                <w:i/>
                <w:iCs/>
                <w:color w:val="000000"/>
              </w:rPr>
              <w:t>585 Porcentaje de actividades de fortalecimiento institucional de la Lotería de Bogotá, en la meta operativa</w:t>
            </w:r>
            <w:r w:rsidRPr="00151C3C">
              <w:rPr>
                <w:rFonts w:ascii="Arial" w:hAnsi="Arial" w:cs="Arial"/>
                <w:b w:val="0"/>
                <w:bCs w:val="0"/>
                <w:color w:val="000000"/>
              </w:rPr>
              <w:t xml:space="preserve"> y realizar seguimiento mensual, con el fin de asegurar su cumplimiento en la vigencia. </w:t>
            </w:r>
          </w:p>
          <w:p w14:paraId="474D31A4" w14:textId="77777777" w:rsidR="00823A1B" w:rsidRDefault="00823A1B" w:rsidP="00823A1B">
            <w:pPr>
              <w:spacing w:line="276" w:lineRule="auto"/>
              <w:jc w:val="both"/>
              <w:rPr>
                <w:rFonts w:ascii="Arial" w:hAnsi="Arial" w:cs="Arial"/>
                <w:b w:val="0"/>
                <w:color w:val="000000"/>
              </w:rPr>
            </w:pPr>
          </w:p>
        </w:tc>
        <w:tc>
          <w:tcPr>
            <w:tcW w:w="4744" w:type="dxa"/>
          </w:tcPr>
          <w:p w14:paraId="1B66FDA5" w14:textId="557091ED" w:rsidR="00823A1B" w:rsidRDefault="00F64945"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2839">
              <w:rPr>
                <w:rFonts w:ascii="Arial" w:hAnsi="Arial" w:cs="Arial"/>
                <w:b/>
              </w:rPr>
              <w:t>Se realiza cierre de la recomendación</w:t>
            </w:r>
            <w:r>
              <w:rPr>
                <w:rFonts w:ascii="Arial" w:hAnsi="Arial" w:cs="Arial"/>
              </w:rPr>
              <w:t xml:space="preserve"> dado que la misma fue atendida y se </w:t>
            </w:r>
            <w:r w:rsidR="00151C3C" w:rsidRPr="00151C3C">
              <w:rPr>
                <w:rFonts w:ascii="Arial" w:hAnsi="Arial" w:cs="Arial"/>
              </w:rPr>
              <w:t>realizó un traslado de traslado de recursos a la meta 585 Porcentaje de actividades de fortalecimiento institucional de la Lotería de Bogotá, en la meta operativa y con corte a septiembre de 2023 se ha ejecutado $271.2</w:t>
            </w:r>
            <w:r w:rsidR="00151C3C">
              <w:rPr>
                <w:rFonts w:ascii="Arial" w:hAnsi="Arial" w:cs="Arial"/>
              </w:rPr>
              <w:t xml:space="preserve"> </w:t>
            </w:r>
            <w:r w:rsidR="00151C3C" w:rsidRPr="00151C3C">
              <w:rPr>
                <w:rFonts w:ascii="Arial" w:hAnsi="Arial" w:cs="Arial"/>
              </w:rPr>
              <w:t>Millones</w:t>
            </w:r>
            <w:r w:rsidR="00151C3C">
              <w:rPr>
                <w:rFonts w:ascii="Arial" w:hAnsi="Arial" w:cs="Arial"/>
              </w:rPr>
              <w:t xml:space="preserve"> que e</w:t>
            </w:r>
            <w:r w:rsidR="00151C3C" w:rsidRPr="00151C3C">
              <w:rPr>
                <w:rFonts w:ascii="Arial" w:hAnsi="Arial" w:cs="Arial"/>
              </w:rPr>
              <w:t>quivale al 78.9%</w:t>
            </w:r>
            <w:r>
              <w:rPr>
                <w:rFonts w:ascii="Arial" w:hAnsi="Arial" w:cs="Arial"/>
              </w:rPr>
              <w:t xml:space="preserve">. </w:t>
            </w:r>
          </w:p>
          <w:p w14:paraId="777647AD" w14:textId="77B8798A" w:rsidR="005072DD" w:rsidRPr="00151C3C" w:rsidRDefault="005072DD" w:rsidP="00F649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151C3C" w14:paraId="521D0AC6" w14:textId="77777777" w:rsidTr="00823A1B">
        <w:tc>
          <w:tcPr>
            <w:cnfStyle w:val="001000000000" w:firstRow="0" w:lastRow="0" w:firstColumn="1" w:lastColumn="0" w:oddVBand="0" w:evenVBand="0" w:oddHBand="0" w:evenHBand="0" w:firstRowFirstColumn="0" w:firstRowLastColumn="0" w:lastRowFirstColumn="0" w:lastRowLastColumn="0"/>
            <w:tcW w:w="4743" w:type="dxa"/>
          </w:tcPr>
          <w:p w14:paraId="7EF66C92" w14:textId="39221BF6" w:rsidR="00151C3C" w:rsidRPr="00151C3C" w:rsidRDefault="00151C3C" w:rsidP="00151C3C">
            <w:pPr>
              <w:jc w:val="both"/>
              <w:rPr>
                <w:rFonts w:ascii="Arial" w:hAnsi="Arial" w:cs="Arial"/>
                <w:b w:val="0"/>
                <w:bCs w:val="0"/>
                <w:color w:val="000000"/>
              </w:rPr>
            </w:pPr>
            <w:r w:rsidRPr="00151C3C">
              <w:rPr>
                <w:rFonts w:ascii="Arial" w:hAnsi="Arial" w:cs="Arial"/>
                <w:b w:val="0"/>
                <w:bCs w:val="0"/>
                <w:color w:val="000000"/>
              </w:rPr>
              <w:t>Incluir en el procedimiento PRO310-542-1 FORMULACIÓN Y SEGUIMIENTO A PLANES INSTITUCIONALES, una actividad o política de operación que permita asegurar que los soportes de avance trimestral de las acciones reportadas en cualquier indicador, incluidos los de Plan de Desarrollo, son revisados y están disponibles en la Oficina de Planeación Estratégica</w:t>
            </w:r>
          </w:p>
        </w:tc>
        <w:tc>
          <w:tcPr>
            <w:tcW w:w="4744" w:type="dxa"/>
          </w:tcPr>
          <w:p w14:paraId="3F056DA6" w14:textId="0B86C842" w:rsidR="00151C3C" w:rsidRPr="004254FD" w:rsidRDefault="00F64945"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254FD">
              <w:rPr>
                <w:rFonts w:ascii="Arial" w:hAnsi="Arial" w:cs="Arial"/>
              </w:rPr>
              <w:t xml:space="preserve">El </w:t>
            </w:r>
            <w:r w:rsidR="00151C3C" w:rsidRPr="004254FD">
              <w:rPr>
                <w:rFonts w:ascii="Arial" w:hAnsi="Arial" w:cs="Arial"/>
              </w:rPr>
              <w:t xml:space="preserve">procedimiento </w:t>
            </w:r>
            <w:r w:rsidRPr="004254FD">
              <w:rPr>
                <w:rFonts w:ascii="Arial" w:hAnsi="Arial" w:cs="Arial"/>
                <w:color w:val="000000"/>
              </w:rPr>
              <w:t xml:space="preserve">PRO310-542-1 FORMULACIÓN Y SEGUIMIENTO A PLANES INSTITUCIONALES se encuentra en proceso de modificación. </w:t>
            </w:r>
          </w:p>
          <w:p w14:paraId="6174C03B" w14:textId="77777777" w:rsidR="00154D7C" w:rsidRPr="004254FD" w:rsidRDefault="00154D7C"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8E2C743" w14:textId="5C6BF3FB" w:rsidR="00154D7C" w:rsidRPr="004254FD" w:rsidRDefault="00F64945"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254FD">
              <w:rPr>
                <w:rFonts w:ascii="Arial" w:hAnsi="Arial" w:cs="Arial"/>
              </w:rPr>
              <w:t>No obstante, e</w:t>
            </w:r>
            <w:r w:rsidR="00154D7C" w:rsidRPr="004254FD">
              <w:rPr>
                <w:rFonts w:ascii="Arial" w:hAnsi="Arial" w:cs="Arial"/>
              </w:rPr>
              <w:t xml:space="preserve">n la verificación se evidencia que la Oficina de Planeación definió un mecanismo que permitió contar con los soportes de las acciones en una carpeta de SHAREPOINT. </w:t>
            </w:r>
          </w:p>
          <w:p w14:paraId="18E5217F" w14:textId="77777777" w:rsidR="005072DD" w:rsidRPr="004254FD" w:rsidRDefault="005072DD"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FCA6C3" w14:textId="041495F5" w:rsidR="005072DD" w:rsidRPr="004254FD" w:rsidRDefault="005072DD"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254FD">
              <w:rPr>
                <w:rFonts w:ascii="Arial" w:hAnsi="Arial" w:cs="Arial"/>
              </w:rPr>
              <w:t xml:space="preserve">Por lo anterior, </w:t>
            </w:r>
            <w:r w:rsidRPr="001A2839">
              <w:rPr>
                <w:rFonts w:ascii="Arial" w:hAnsi="Arial" w:cs="Arial"/>
                <w:b/>
              </w:rPr>
              <w:t xml:space="preserve">la recomendación </w:t>
            </w:r>
            <w:r w:rsidR="00F64945" w:rsidRPr="001A2839">
              <w:rPr>
                <w:rFonts w:ascii="Arial" w:hAnsi="Arial" w:cs="Arial"/>
                <w:b/>
              </w:rPr>
              <w:t>queda vigente</w:t>
            </w:r>
            <w:r w:rsidR="00F64945" w:rsidRPr="004254FD">
              <w:rPr>
                <w:rFonts w:ascii="Arial" w:hAnsi="Arial" w:cs="Arial"/>
              </w:rPr>
              <w:t xml:space="preserve"> para verificación en el próximo seguimiento. </w:t>
            </w:r>
          </w:p>
          <w:p w14:paraId="4EB00783" w14:textId="2942C953" w:rsidR="005072DD" w:rsidRPr="004254FD" w:rsidRDefault="005072DD" w:rsidP="00151C3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1C3C" w14:paraId="66E2D969" w14:textId="77777777" w:rsidTr="00823A1B">
        <w:tc>
          <w:tcPr>
            <w:cnfStyle w:val="001000000000" w:firstRow="0" w:lastRow="0" w:firstColumn="1" w:lastColumn="0" w:oddVBand="0" w:evenVBand="0" w:oddHBand="0" w:evenHBand="0" w:firstRowFirstColumn="0" w:firstRowLastColumn="0" w:lastRowFirstColumn="0" w:lastRowLastColumn="0"/>
            <w:tcW w:w="4743" w:type="dxa"/>
          </w:tcPr>
          <w:p w14:paraId="51B87782" w14:textId="09C7B898" w:rsidR="00151C3C" w:rsidRPr="00151C3C" w:rsidRDefault="00151C3C" w:rsidP="00151C3C">
            <w:pPr>
              <w:jc w:val="both"/>
              <w:rPr>
                <w:rFonts w:ascii="Arial" w:hAnsi="Arial" w:cs="Arial"/>
                <w:b w:val="0"/>
                <w:bCs w:val="0"/>
                <w:color w:val="000000"/>
              </w:rPr>
            </w:pPr>
            <w:r w:rsidRPr="00151C3C">
              <w:rPr>
                <w:rFonts w:ascii="Arial" w:hAnsi="Arial" w:cs="Arial"/>
                <w:b w:val="0"/>
                <w:bCs w:val="0"/>
                <w:color w:val="000000"/>
              </w:rPr>
              <w:t xml:space="preserve">Articular las actividades definidas por la entidad asociadas al proyecto de inversión </w:t>
            </w:r>
            <w:r w:rsidRPr="00151C3C">
              <w:rPr>
                <w:rFonts w:ascii="Arial" w:hAnsi="Arial" w:cs="Arial"/>
                <w:b w:val="0"/>
                <w:bCs w:val="0"/>
                <w:i/>
                <w:iCs/>
              </w:rPr>
              <w:t xml:space="preserve">7516 - Fortalecimiento comercial y operativo de la Lotería de Bogotá, </w:t>
            </w:r>
            <w:r w:rsidRPr="00151C3C">
              <w:rPr>
                <w:rFonts w:ascii="Arial" w:hAnsi="Arial" w:cs="Arial"/>
                <w:b w:val="0"/>
                <w:bCs w:val="0"/>
              </w:rPr>
              <w:t>con el Plan Anual de Adquisiciones de la vigencia</w:t>
            </w:r>
          </w:p>
        </w:tc>
        <w:tc>
          <w:tcPr>
            <w:tcW w:w="4744" w:type="dxa"/>
          </w:tcPr>
          <w:p w14:paraId="084FE42B" w14:textId="0BC380FA" w:rsidR="00151C3C" w:rsidRPr="004254FD" w:rsidRDefault="00F64945" w:rsidP="00F649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A2839">
              <w:rPr>
                <w:rFonts w:ascii="Arial" w:hAnsi="Arial" w:cs="Arial"/>
                <w:b/>
              </w:rPr>
              <w:t>Se realiza cierre de la recomendación</w:t>
            </w:r>
            <w:r w:rsidRPr="004254FD">
              <w:rPr>
                <w:rFonts w:ascii="Arial" w:hAnsi="Arial" w:cs="Arial"/>
              </w:rPr>
              <w:t xml:space="preserve"> dado que la misma fue atendida y se </w:t>
            </w:r>
            <w:r w:rsidR="00151C3C" w:rsidRPr="004254FD">
              <w:rPr>
                <w:rFonts w:ascii="Arial" w:hAnsi="Arial" w:cs="Arial"/>
              </w:rPr>
              <w:t xml:space="preserve">realizó articulación, tal y como se evidencia en el capítulo </w:t>
            </w:r>
            <w:r w:rsidR="006E76FD" w:rsidRPr="004254FD">
              <w:rPr>
                <w:rFonts w:ascii="Arial" w:hAnsi="Arial" w:cs="Arial"/>
                <w:i/>
                <w:iCs/>
              </w:rPr>
              <w:t>c) Avance Plan Anual de Adquisiciones PAA 2023</w:t>
            </w:r>
          </w:p>
          <w:p w14:paraId="2CCD9BE8" w14:textId="7BF0EAC8" w:rsidR="005072DD" w:rsidRPr="004254FD" w:rsidRDefault="005072DD" w:rsidP="00F6494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76FD" w14:paraId="6EE86CF7" w14:textId="77777777" w:rsidTr="00823A1B">
        <w:tc>
          <w:tcPr>
            <w:cnfStyle w:val="001000000000" w:firstRow="0" w:lastRow="0" w:firstColumn="1" w:lastColumn="0" w:oddVBand="0" w:evenVBand="0" w:oddHBand="0" w:evenHBand="0" w:firstRowFirstColumn="0" w:firstRowLastColumn="0" w:lastRowFirstColumn="0" w:lastRowLastColumn="0"/>
            <w:tcW w:w="4743" w:type="dxa"/>
          </w:tcPr>
          <w:p w14:paraId="79251C34" w14:textId="0312A3FC" w:rsidR="006E76FD" w:rsidRPr="00151C3C" w:rsidRDefault="006E76FD" w:rsidP="006E76FD">
            <w:pPr>
              <w:jc w:val="both"/>
              <w:rPr>
                <w:rFonts w:ascii="Arial" w:hAnsi="Arial" w:cs="Arial"/>
                <w:b w:val="0"/>
                <w:bCs w:val="0"/>
                <w:color w:val="000000"/>
              </w:rPr>
            </w:pPr>
            <w:r w:rsidRPr="006E76FD">
              <w:rPr>
                <w:rFonts w:ascii="Arial" w:hAnsi="Arial" w:cs="Arial"/>
                <w:b w:val="0"/>
                <w:bCs w:val="0"/>
                <w:color w:val="000000"/>
              </w:rPr>
              <w:t xml:space="preserve">Definir lineamientos al interior de la Oficina de Planeación Estratégica sobre la información y datos relevantes a registrar en los campos (retrasos y soluciones; avances y logros) que el sistema SEGPLAN ha dispuesto para detallar información cualitativa </w:t>
            </w:r>
          </w:p>
        </w:tc>
        <w:tc>
          <w:tcPr>
            <w:tcW w:w="4744" w:type="dxa"/>
          </w:tcPr>
          <w:p w14:paraId="1FB7F2C0" w14:textId="54076206" w:rsidR="005072DD" w:rsidRPr="006E76FD" w:rsidRDefault="00F64945" w:rsidP="00F6494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2839">
              <w:rPr>
                <w:rFonts w:ascii="Arial" w:hAnsi="Arial" w:cs="Arial"/>
                <w:b/>
              </w:rPr>
              <w:t>Se realiza cierre de la recomendación</w:t>
            </w:r>
            <w:r>
              <w:rPr>
                <w:rFonts w:ascii="Arial" w:hAnsi="Arial" w:cs="Arial"/>
              </w:rPr>
              <w:t xml:space="preserve"> dado que la misma fue atendida, dado que e</w:t>
            </w:r>
            <w:r w:rsidR="006E76FD">
              <w:rPr>
                <w:rFonts w:ascii="Arial" w:hAnsi="Arial" w:cs="Arial"/>
              </w:rPr>
              <w:t xml:space="preserve">n el reporte de septiembre se </w:t>
            </w:r>
            <w:r w:rsidR="00154D7C">
              <w:rPr>
                <w:rFonts w:ascii="Arial" w:hAnsi="Arial" w:cs="Arial"/>
              </w:rPr>
              <w:t xml:space="preserve">evidencia la información de avances y logros, no aplica retrasos dado que las metas han avanzado de manera adecuada. </w:t>
            </w:r>
          </w:p>
        </w:tc>
      </w:tr>
    </w:tbl>
    <w:p w14:paraId="51F75C74" w14:textId="77777777" w:rsidR="00823A1B" w:rsidRDefault="00823A1B" w:rsidP="00823A1B">
      <w:pPr>
        <w:spacing w:line="276" w:lineRule="auto"/>
        <w:jc w:val="both"/>
        <w:rPr>
          <w:rFonts w:ascii="Arial" w:hAnsi="Arial" w:cs="Arial"/>
          <w:b/>
          <w:color w:val="000000"/>
        </w:rPr>
      </w:pPr>
    </w:p>
    <w:p w14:paraId="3B607E2A" w14:textId="77777777" w:rsidR="00823A1B" w:rsidRDefault="00823A1B" w:rsidP="00C0386D">
      <w:pPr>
        <w:shd w:val="clear" w:color="auto" w:fill="FFFFFF"/>
        <w:jc w:val="both"/>
        <w:rPr>
          <w:rFonts w:ascii="Arial" w:hAnsi="Arial" w:cs="Arial"/>
        </w:rPr>
      </w:pPr>
    </w:p>
    <w:p w14:paraId="66397CAA" w14:textId="6E2D9C77" w:rsidR="00C157AB" w:rsidRPr="00C157AB" w:rsidRDefault="004E385B" w:rsidP="002F0AFE">
      <w:pPr>
        <w:pStyle w:val="Ttulo1"/>
        <w:rPr>
          <w:rFonts w:cs="Arial"/>
          <w:b/>
          <w:color w:val="000000"/>
          <w:sz w:val="20"/>
        </w:rPr>
      </w:pPr>
      <w:bookmarkStart w:id="9" w:name="_Toc133935671"/>
      <w:r>
        <w:rPr>
          <w:rFonts w:cs="Arial"/>
          <w:b/>
          <w:color w:val="000000"/>
          <w:sz w:val="20"/>
        </w:rPr>
        <w:t>OBSERVACIONES</w:t>
      </w:r>
      <w:bookmarkEnd w:id="9"/>
      <w:r>
        <w:rPr>
          <w:rFonts w:cs="Arial"/>
          <w:b/>
          <w:color w:val="000000"/>
          <w:sz w:val="20"/>
        </w:rPr>
        <w:t xml:space="preserve"> </w:t>
      </w:r>
    </w:p>
    <w:p w14:paraId="4B0EB0BF" w14:textId="77777777" w:rsidR="001F5649" w:rsidRPr="00154D7C" w:rsidRDefault="001F5649" w:rsidP="00FA09C8">
      <w:pPr>
        <w:jc w:val="both"/>
        <w:rPr>
          <w:rFonts w:ascii="Arial" w:hAnsi="Arial" w:cs="Arial"/>
        </w:rPr>
      </w:pPr>
    </w:p>
    <w:p w14:paraId="4AB5B649" w14:textId="2B4BD9A3" w:rsidR="00154D7C" w:rsidRPr="00154D7C" w:rsidRDefault="00154D7C" w:rsidP="00154D7C">
      <w:pPr>
        <w:jc w:val="both"/>
        <w:rPr>
          <w:rFonts w:ascii="Arial" w:hAnsi="Arial" w:cs="Arial"/>
        </w:rPr>
      </w:pPr>
      <w:r w:rsidRPr="00154D7C">
        <w:rPr>
          <w:rFonts w:ascii="Arial" w:hAnsi="Arial" w:cs="Arial"/>
        </w:rPr>
        <w:t xml:space="preserve">La información correspondiente al acumulado del Plan de </w:t>
      </w:r>
      <w:r w:rsidRPr="00BA0B96">
        <w:rPr>
          <w:rFonts w:ascii="Arial" w:hAnsi="Arial" w:cs="Arial"/>
        </w:rPr>
        <w:t xml:space="preserve">Desarrollo Distrital -PDD en el </w:t>
      </w:r>
      <w:r w:rsidR="005072DD" w:rsidRPr="00BA0B96">
        <w:rPr>
          <w:rFonts w:ascii="Arial" w:hAnsi="Arial" w:cs="Arial"/>
        </w:rPr>
        <w:t xml:space="preserve">SEGPLAN, </w:t>
      </w:r>
      <w:r w:rsidRPr="00BA0B96">
        <w:rPr>
          <w:rFonts w:ascii="Arial" w:hAnsi="Arial" w:cs="Arial"/>
        </w:rPr>
        <w:t>no</w:t>
      </w:r>
      <w:r w:rsidRPr="00154D7C">
        <w:rPr>
          <w:rFonts w:ascii="Arial" w:hAnsi="Arial" w:cs="Arial"/>
        </w:rPr>
        <w:t xml:space="preserve"> es consistente</w:t>
      </w:r>
      <w:r>
        <w:rPr>
          <w:rFonts w:ascii="Arial" w:hAnsi="Arial" w:cs="Arial"/>
        </w:rPr>
        <w:t xml:space="preserve"> para la meta </w:t>
      </w:r>
      <w:r w:rsidRPr="00154D7C">
        <w:rPr>
          <w:rFonts w:ascii="Arial" w:hAnsi="Arial" w:cs="Arial"/>
          <w:i/>
          <w:iCs/>
        </w:rPr>
        <w:t>4 Número de loteros adultos mayores que reciben BEPS</w:t>
      </w:r>
      <w:r>
        <w:rPr>
          <w:rFonts w:ascii="Arial" w:hAnsi="Arial" w:cs="Arial"/>
          <w:i/>
          <w:iCs/>
        </w:rPr>
        <w:t xml:space="preserve">, </w:t>
      </w:r>
      <w:r w:rsidRPr="00154D7C">
        <w:rPr>
          <w:rFonts w:ascii="Arial" w:hAnsi="Arial" w:cs="Arial"/>
        </w:rPr>
        <w:t>esto dado que la meta total es de 400 y el primer avance es de 100 beneficiados en la vigencia 2023, es decir, el avance acumulado de la meta es 25% y no 33.33 como lo indica SEGPLAN.</w:t>
      </w:r>
      <w:r>
        <w:rPr>
          <w:rFonts w:ascii="Arial" w:hAnsi="Arial" w:cs="Arial"/>
        </w:rPr>
        <w:t xml:space="preserve"> </w:t>
      </w:r>
      <w:r w:rsidRPr="00154D7C">
        <w:rPr>
          <w:rFonts w:ascii="Arial" w:hAnsi="Arial" w:cs="Arial"/>
        </w:rPr>
        <w:t>Por otra parte</w:t>
      </w:r>
      <w:r>
        <w:rPr>
          <w:rFonts w:ascii="Arial" w:hAnsi="Arial" w:cs="Arial"/>
        </w:rPr>
        <w:t>,</w:t>
      </w:r>
      <w:r w:rsidRPr="00154D7C">
        <w:rPr>
          <w:rFonts w:ascii="Arial" w:hAnsi="Arial" w:cs="Arial"/>
        </w:rPr>
        <w:t xml:space="preserve"> la sumatoria de la columna programación que totaliza 300, no es correcta, dado que al sumar las cantidades de las vigencias da un total de 550, que tampoco es correcta pues la meta es 400.</w:t>
      </w:r>
    </w:p>
    <w:p w14:paraId="25405DE9" w14:textId="77777777" w:rsidR="00154D7C" w:rsidRPr="00FA09C8" w:rsidRDefault="00154D7C" w:rsidP="00FA09C8">
      <w:pPr>
        <w:jc w:val="both"/>
        <w:rPr>
          <w:rFonts w:ascii="Arial" w:hAnsi="Arial" w:cs="Arial"/>
          <w:highlight w:val="darkYellow"/>
        </w:rPr>
      </w:pPr>
    </w:p>
    <w:p w14:paraId="7A92AE65" w14:textId="77777777" w:rsidR="00FF3BCF" w:rsidRPr="00FF3BCF" w:rsidRDefault="00FF3BCF" w:rsidP="002F0AFE">
      <w:pPr>
        <w:pStyle w:val="Prrafodelista"/>
        <w:ind w:left="720"/>
        <w:rPr>
          <w:rFonts w:ascii="Arial" w:hAnsi="Arial" w:cs="Arial"/>
        </w:rPr>
      </w:pPr>
    </w:p>
    <w:p w14:paraId="34272150" w14:textId="373C972B" w:rsidR="00FF3BCF" w:rsidRPr="00BF477C" w:rsidRDefault="00146A87" w:rsidP="00BF477C">
      <w:pPr>
        <w:pStyle w:val="Ttulo1"/>
        <w:rPr>
          <w:rFonts w:cs="Arial"/>
          <w:b/>
          <w:color w:val="000000"/>
          <w:sz w:val="20"/>
        </w:rPr>
      </w:pPr>
      <w:bookmarkStart w:id="10" w:name="_Toc133935672"/>
      <w:r w:rsidRPr="00BF477C">
        <w:rPr>
          <w:rFonts w:cs="Arial"/>
          <w:b/>
          <w:color w:val="000000"/>
          <w:sz w:val="20"/>
        </w:rPr>
        <w:t>CONCLUSIONES</w:t>
      </w:r>
      <w:bookmarkEnd w:id="10"/>
    </w:p>
    <w:p w14:paraId="60315701" w14:textId="77777777" w:rsidR="0029002F" w:rsidRDefault="0029002F" w:rsidP="00464B3A">
      <w:pPr>
        <w:jc w:val="both"/>
        <w:rPr>
          <w:rFonts w:ascii="Arial" w:hAnsi="Arial" w:cs="Arial"/>
        </w:rPr>
      </w:pPr>
    </w:p>
    <w:p w14:paraId="4336C3F6" w14:textId="77777777" w:rsidR="00464B3A" w:rsidRDefault="00464B3A" w:rsidP="00464B3A">
      <w:pPr>
        <w:pStyle w:val="Prrafodelista"/>
        <w:numPr>
          <w:ilvl w:val="0"/>
          <w:numId w:val="15"/>
        </w:numPr>
        <w:jc w:val="both"/>
        <w:rPr>
          <w:rFonts w:ascii="Arial" w:hAnsi="Arial" w:cs="Arial"/>
        </w:rPr>
      </w:pPr>
      <w:r>
        <w:rPr>
          <w:rFonts w:ascii="Arial" w:hAnsi="Arial" w:cs="Arial"/>
        </w:rPr>
        <w:t xml:space="preserve">Se realiza </w:t>
      </w:r>
      <w:r w:rsidRPr="00464B3A">
        <w:rPr>
          <w:rFonts w:ascii="Arial" w:hAnsi="Arial" w:cs="Arial"/>
        </w:rPr>
        <w:t xml:space="preserve">seguimiento </w:t>
      </w:r>
      <w:r>
        <w:rPr>
          <w:rFonts w:ascii="Arial" w:hAnsi="Arial" w:cs="Arial"/>
        </w:rPr>
        <w:t xml:space="preserve">periódico </w:t>
      </w:r>
      <w:r w:rsidRPr="00464B3A">
        <w:rPr>
          <w:rFonts w:ascii="Arial" w:hAnsi="Arial" w:cs="Arial"/>
        </w:rPr>
        <w:t>al cumplimiento de las metas del Plan de Desarrollo Distrital 2020-2024 “</w:t>
      </w:r>
      <w:r w:rsidRPr="00464B3A">
        <w:rPr>
          <w:rFonts w:ascii="Arial" w:hAnsi="Arial" w:cs="Arial"/>
          <w:i/>
        </w:rPr>
        <w:t>Un nuevo contrato social y ambiental para la Bogotá del Siglo XXI” a cargo de la</w:t>
      </w:r>
      <w:r w:rsidRPr="00464B3A">
        <w:rPr>
          <w:rFonts w:ascii="Arial" w:hAnsi="Arial" w:cs="Arial"/>
        </w:rPr>
        <w:t xml:space="preserve"> Lotería de Bogotá</w:t>
      </w:r>
      <w:r>
        <w:rPr>
          <w:rFonts w:ascii="Arial" w:hAnsi="Arial" w:cs="Arial"/>
        </w:rPr>
        <w:t xml:space="preserve">. </w:t>
      </w:r>
    </w:p>
    <w:p w14:paraId="0D65D308" w14:textId="7D768AFD" w:rsidR="00464B3A" w:rsidRDefault="00464B3A" w:rsidP="00464B3A">
      <w:pPr>
        <w:pStyle w:val="Prrafodelista"/>
        <w:numPr>
          <w:ilvl w:val="0"/>
          <w:numId w:val="15"/>
        </w:numPr>
        <w:jc w:val="both"/>
        <w:rPr>
          <w:rFonts w:ascii="Arial" w:hAnsi="Arial" w:cs="Arial"/>
        </w:rPr>
      </w:pPr>
      <w:r>
        <w:rPr>
          <w:rFonts w:ascii="Arial" w:hAnsi="Arial" w:cs="Arial"/>
        </w:rPr>
        <w:t>El seguimiento correspondiente al p</w:t>
      </w:r>
      <w:r w:rsidRPr="00464B3A">
        <w:rPr>
          <w:rFonts w:ascii="Arial" w:hAnsi="Arial" w:cs="Arial"/>
        </w:rPr>
        <w:t>eriodo a corte 3</w:t>
      </w:r>
      <w:r w:rsidR="00F13FD1">
        <w:rPr>
          <w:rFonts w:ascii="Arial" w:hAnsi="Arial" w:cs="Arial"/>
        </w:rPr>
        <w:t>0</w:t>
      </w:r>
      <w:r w:rsidRPr="00464B3A">
        <w:rPr>
          <w:rFonts w:ascii="Arial" w:hAnsi="Arial" w:cs="Arial"/>
        </w:rPr>
        <w:t xml:space="preserve"> de </w:t>
      </w:r>
      <w:r w:rsidR="00154D7C">
        <w:rPr>
          <w:rFonts w:ascii="Arial" w:hAnsi="Arial" w:cs="Arial"/>
        </w:rPr>
        <w:t xml:space="preserve">septiembre </w:t>
      </w:r>
      <w:r w:rsidRPr="00464B3A">
        <w:rPr>
          <w:rFonts w:ascii="Arial" w:hAnsi="Arial" w:cs="Arial"/>
        </w:rPr>
        <w:t xml:space="preserve">de 2023 </w:t>
      </w:r>
      <w:r>
        <w:rPr>
          <w:rFonts w:ascii="Arial" w:hAnsi="Arial" w:cs="Arial"/>
        </w:rPr>
        <w:t xml:space="preserve">permite concluir que </w:t>
      </w:r>
      <w:r w:rsidR="00154D7C">
        <w:rPr>
          <w:rFonts w:ascii="Arial" w:hAnsi="Arial" w:cs="Arial"/>
        </w:rPr>
        <w:t>los 3 indicadores presentan</w:t>
      </w:r>
      <w:r>
        <w:rPr>
          <w:rFonts w:ascii="Arial" w:hAnsi="Arial" w:cs="Arial"/>
        </w:rPr>
        <w:t xml:space="preserve"> un nivel </w:t>
      </w:r>
      <w:r w:rsidRPr="00464B3A">
        <w:rPr>
          <w:rFonts w:ascii="Arial" w:hAnsi="Arial" w:cs="Arial"/>
          <w:i/>
          <w:iCs/>
        </w:rPr>
        <w:t>alto</w:t>
      </w:r>
      <w:r>
        <w:rPr>
          <w:rFonts w:ascii="Arial" w:hAnsi="Arial" w:cs="Arial"/>
        </w:rPr>
        <w:t xml:space="preserve"> de ejecución</w:t>
      </w:r>
      <w:r w:rsidR="00154D7C">
        <w:rPr>
          <w:rFonts w:ascii="Arial" w:hAnsi="Arial" w:cs="Arial"/>
        </w:rPr>
        <w:t>.</w:t>
      </w:r>
    </w:p>
    <w:p w14:paraId="1E0930D7" w14:textId="39D0DDE7" w:rsidR="00464B3A" w:rsidRDefault="00464B3A" w:rsidP="00464B3A">
      <w:pPr>
        <w:pStyle w:val="Prrafodelista"/>
        <w:numPr>
          <w:ilvl w:val="0"/>
          <w:numId w:val="15"/>
        </w:numPr>
        <w:jc w:val="both"/>
        <w:rPr>
          <w:rFonts w:ascii="Arial" w:hAnsi="Arial" w:cs="Arial"/>
        </w:rPr>
      </w:pPr>
      <w:r>
        <w:rPr>
          <w:rFonts w:ascii="Arial" w:hAnsi="Arial" w:cs="Arial"/>
        </w:rPr>
        <w:t xml:space="preserve">La ejecución de la meta física no es independiente, sino que está directamente relacionada con la ejecución presupuestal. </w:t>
      </w:r>
    </w:p>
    <w:p w14:paraId="00333B6E" w14:textId="011C4E7A" w:rsidR="00464B3A" w:rsidRPr="00464B3A" w:rsidRDefault="00464B3A" w:rsidP="00464B3A">
      <w:pPr>
        <w:pStyle w:val="Prrafodelista"/>
        <w:numPr>
          <w:ilvl w:val="0"/>
          <w:numId w:val="15"/>
        </w:numPr>
        <w:jc w:val="both"/>
        <w:rPr>
          <w:rFonts w:ascii="Arial" w:hAnsi="Arial" w:cs="Arial"/>
        </w:rPr>
      </w:pPr>
      <w:r>
        <w:rPr>
          <w:rFonts w:ascii="Arial" w:hAnsi="Arial" w:cs="Arial"/>
        </w:rPr>
        <w:t xml:space="preserve">El Plan Anual de Adquisiciones </w:t>
      </w:r>
      <w:r w:rsidR="00154D7C">
        <w:rPr>
          <w:rFonts w:ascii="Arial" w:hAnsi="Arial" w:cs="Arial"/>
        </w:rPr>
        <w:t xml:space="preserve">fue </w:t>
      </w:r>
      <w:r>
        <w:rPr>
          <w:rFonts w:ascii="Arial" w:hAnsi="Arial" w:cs="Arial"/>
        </w:rPr>
        <w:t xml:space="preserve">articulado con las metas, indicadores y actividades del Proyecto de Inversión. </w:t>
      </w:r>
    </w:p>
    <w:p w14:paraId="63DBD68A" w14:textId="77777777" w:rsidR="00C157AB" w:rsidRDefault="00C157AB" w:rsidP="00C157AB">
      <w:pPr>
        <w:rPr>
          <w:rFonts w:ascii="Arial" w:hAnsi="Arial" w:cs="Arial"/>
          <w:b/>
          <w:color w:val="000000"/>
        </w:rPr>
      </w:pPr>
    </w:p>
    <w:p w14:paraId="123FCBFB" w14:textId="77777777" w:rsidR="001952AC" w:rsidRDefault="001952AC" w:rsidP="001952AC">
      <w:pPr>
        <w:jc w:val="both"/>
        <w:rPr>
          <w:rFonts w:ascii="Arial" w:hAnsi="Arial" w:cs="Arial"/>
          <w:color w:val="000000"/>
        </w:rPr>
      </w:pPr>
    </w:p>
    <w:p w14:paraId="00DE1D89" w14:textId="7714BC36" w:rsidR="00852782" w:rsidRPr="00852782" w:rsidRDefault="00852782" w:rsidP="001952AC">
      <w:pPr>
        <w:jc w:val="both"/>
        <w:rPr>
          <w:rFonts w:ascii="Arial" w:hAnsi="Arial" w:cs="Arial"/>
          <w:b/>
          <w:bCs/>
          <w:color w:val="000000"/>
        </w:rPr>
      </w:pPr>
      <w:r w:rsidRPr="00852782">
        <w:rPr>
          <w:rFonts w:ascii="Arial" w:hAnsi="Arial" w:cs="Arial"/>
          <w:b/>
          <w:bCs/>
          <w:color w:val="000000"/>
        </w:rPr>
        <w:t xml:space="preserve">RECOMENDACIONES </w:t>
      </w:r>
    </w:p>
    <w:p w14:paraId="24C38781" w14:textId="77777777" w:rsidR="00852782" w:rsidRDefault="00852782" w:rsidP="001952AC">
      <w:pPr>
        <w:jc w:val="both"/>
        <w:rPr>
          <w:rFonts w:ascii="Arial" w:hAnsi="Arial" w:cs="Arial"/>
          <w:color w:val="000000"/>
        </w:rPr>
      </w:pPr>
    </w:p>
    <w:p w14:paraId="550F10C7" w14:textId="2CB0E276" w:rsidR="00CD06C8" w:rsidRPr="004254FD" w:rsidRDefault="00410F7C" w:rsidP="00CD06C8">
      <w:pPr>
        <w:pStyle w:val="Prrafodelista"/>
        <w:numPr>
          <w:ilvl w:val="0"/>
          <w:numId w:val="19"/>
        </w:numPr>
        <w:jc w:val="both"/>
        <w:rPr>
          <w:rFonts w:ascii="Arial" w:hAnsi="Arial" w:cs="Arial"/>
          <w:color w:val="000000"/>
        </w:rPr>
      </w:pPr>
      <w:r>
        <w:rPr>
          <w:rFonts w:ascii="Arial" w:hAnsi="Arial" w:cs="Arial"/>
          <w:color w:val="000000"/>
        </w:rPr>
        <w:t>R</w:t>
      </w:r>
      <w:r w:rsidR="00154D7C">
        <w:rPr>
          <w:rFonts w:ascii="Arial" w:hAnsi="Arial" w:cs="Arial"/>
          <w:color w:val="000000"/>
        </w:rPr>
        <w:t xml:space="preserve">ealizar consulta </w:t>
      </w:r>
      <w:r w:rsidR="004254FD">
        <w:rPr>
          <w:rFonts w:ascii="Arial" w:hAnsi="Arial" w:cs="Arial"/>
          <w:color w:val="000000"/>
        </w:rPr>
        <w:t xml:space="preserve">escrita </w:t>
      </w:r>
      <w:r w:rsidR="00154D7C">
        <w:rPr>
          <w:rFonts w:ascii="Arial" w:hAnsi="Arial" w:cs="Arial"/>
          <w:color w:val="000000"/>
        </w:rPr>
        <w:t xml:space="preserve">a la Secretaría de Planeación Distrital con el fin de obtener el reporte ajustado de la meta </w:t>
      </w:r>
      <w:r w:rsidR="00154D7C" w:rsidRPr="00154D7C">
        <w:rPr>
          <w:rFonts w:ascii="Arial" w:hAnsi="Arial" w:cs="Arial"/>
          <w:i/>
          <w:iCs/>
        </w:rPr>
        <w:t>4 Número de loteros adultos mayores que reciben BEPS</w:t>
      </w:r>
      <w:r w:rsidR="004254FD">
        <w:rPr>
          <w:rFonts w:ascii="Arial" w:hAnsi="Arial" w:cs="Arial"/>
          <w:i/>
          <w:iCs/>
        </w:rPr>
        <w:t xml:space="preserve"> </w:t>
      </w:r>
      <w:r w:rsidR="004254FD" w:rsidRPr="004254FD">
        <w:rPr>
          <w:rFonts w:ascii="Arial" w:hAnsi="Arial" w:cs="Arial"/>
        </w:rPr>
        <w:t xml:space="preserve">o la </w:t>
      </w:r>
      <w:r w:rsidR="004254FD">
        <w:rPr>
          <w:rFonts w:ascii="Arial" w:hAnsi="Arial" w:cs="Arial"/>
        </w:rPr>
        <w:t>explicación que permita a la entidad</w:t>
      </w:r>
      <w:r>
        <w:rPr>
          <w:rFonts w:ascii="Arial" w:hAnsi="Arial" w:cs="Arial"/>
        </w:rPr>
        <w:t xml:space="preserve">, en caso de ser necesario, soportar a un ente de control las razones de las diferencias presentadas en dicho sistema. </w:t>
      </w:r>
      <w:r w:rsidR="004254FD">
        <w:rPr>
          <w:rFonts w:ascii="Arial" w:hAnsi="Arial" w:cs="Arial"/>
          <w:i/>
          <w:iCs/>
        </w:rPr>
        <w:t xml:space="preserve"> </w:t>
      </w:r>
    </w:p>
    <w:p w14:paraId="4CBCCC7E" w14:textId="77777777" w:rsidR="004254FD" w:rsidRPr="00CD06C8" w:rsidRDefault="004254FD" w:rsidP="004254FD">
      <w:pPr>
        <w:jc w:val="both"/>
        <w:rPr>
          <w:rFonts w:ascii="Arial" w:hAnsi="Arial" w:cs="Arial"/>
          <w:color w:val="000000"/>
        </w:rPr>
      </w:pPr>
    </w:p>
    <w:p w14:paraId="219BD07E" w14:textId="66ADD06F" w:rsidR="00CD06C8" w:rsidRDefault="00410F7C" w:rsidP="00572F80">
      <w:pPr>
        <w:pStyle w:val="Prrafodelista"/>
        <w:numPr>
          <w:ilvl w:val="0"/>
          <w:numId w:val="19"/>
        </w:numPr>
        <w:jc w:val="both"/>
        <w:rPr>
          <w:rFonts w:ascii="Arial" w:hAnsi="Arial" w:cs="Arial"/>
          <w:color w:val="000000"/>
        </w:rPr>
      </w:pPr>
      <w:r w:rsidRPr="00410F7C">
        <w:rPr>
          <w:rFonts w:ascii="Arial" w:hAnsi="Arial" w:cs="Arial"/>
          <w:color w:val="000000"/>
        </w:rPr>
        <w:t xml:space="preserve">Gestionar con celeridad el próximo convenio con </w:t>
      </w:r>
      <w:r w:rsidR="00CD06C8" w:rsidRPr="00410F7C">
        <w:rPr>
          <w:rFonts w:ascii="Arial" w:hAnsi="Arial" w:cs="Arial"/>
          <w:color w:val="000000"/>
        </w:rPr>
        <w:t>Colpensiones</w:t>
      </w:r>
      <w:r>
        <w:rPr>
          <w:rFonts w:ascii="Arial" w:hAnsi="Arial" w:cs="Arial"/>
          <w:color w:val="000000"/>
        </w:rPr>
        <w:t xml:space="preserve">, con el fin de cumplir la meta fijada para el primer semestre del 2024 y lograr la </w:t>
      </w:r>
      <w:r w:rsidRPr="00410F7C">
        <w:rPr>
          <w:rFonts w:ascii="Arial" w:hAnsi="Arial" w:cs="Arial"/>
          <w:color w:val="000000"/>
        </w:rPr>
        <w:t xml:space="preserve">vinculación al programa de Beneficios Económicos Periódicos – BEPS, </w:t>
      </w:r>
      <w:r>
        <w:rPr>
          <w:rFonts w:ascii="Arial" w:hAnsi="Arial" w:cs="Arial"/>
          <w:color w:val="000000"/>
        </w:rPr>
        <w:t>programa BEPS de los 177 loteros restantes.</w:t>
      </w:r>
    </w:p>
    <w:p w14:paraId="149E21F2" w14:textId="77777777" w:rsidR="00410F7C" w:rsidRPr="00410F7C" w:rsidRDefault="00410F7C" w:rsidP="00410F7C">
      <w:pPr>
        <w:pStyle w:val="Prrafodelista"/>
        <w:rPr>
          <w:rFonts w:ascii="Arial" w:hAnsi="Arial" w:cs="Arial"/>
          <w:color w:val="000000"/>
        </w:rPr>
      </w:pPr>
    </w:p>
    <w:p w14:paraId="2850E232" w14:textId="758E094D" w:rsidR="00CD06C8" w:rsidRPr="004254FD" w:rsidRDefault="00410F7C" w:rsidP="004254FD">
      <w:pPr>
        <w:pStyle w:val="Prrafodelista"/>
        <w:numPr>
          <w:ilvl w:val="0"/>
          <w:numId w:val="19"/>
        </w:numPr>
        <w:jc w:val="both"/>
        <w:rPr>
          <w:rFonts w:ascii="Arial" w:hAnsi="Arial" w:cs="Arial"/>
          <w:color w:val="000000"/>
        </w:rPr>
      </w:pPr>
      <w:r>
        <w:rPr>
          <w:rFonts w:ascii="Arial" w:hAnsi="Arial" w:cs="Arial"/>
          <w:color w:val="000000"/>
        </w:rPr>
        <w:t xml:space="preserve">Ajustar el procedimiento </w:t>
      </w:r>
      <w:r w:rsidRPr="00410F7C">
        <w:rPr>
          <w:rFonts w:ascii="Arial" w:hAnsi="Arial" w:cs="Arial"/>
          <w:color w:val="000000"/>
        </w:rPr>
        <w:t xml:space="preserve">PRO310-542-1 FORMULACIÓN Y SEGUIMIENTO A PLANES INSTITUCIONALES, </w:t>
      </w:r>
      <w:r w:rsidRPr="004B2821">
        <w:rPr>
          <w:rFonts w:ascii="Arial" w:hAnsi="Arial" w:cs="Arial"/>
          <w:color w:val="000000"/>
        </w:rPr>
        <w:t xml:space="preserve">incorporando una actividad o política de operación que permita asegurar que los soportes de avance trimestral de las acciones reportadas en cualquier indicador, incluidos los de Plan de Desarrollo, </w:t>
      </w:r>
      <w:r w:rsidR="001A2839" w:rsidRPr="004B2821">
        <w:rPr>
          <w:rFonts w:ascii="Arial" w:hAnsi="Arial" w:cs="Arial"/>
          <w:color w:val="000000"/>
        </w:rPr>
        <w:t xml:space="preserve">sean </w:t>
      </w:r>
      <w:r w:rsidRPr="004B2821">
        <w:rPr>
          <w:rFonts w:ascii="Arial" w:hAnsi="Arial" w:cs="Arial"/>
          <w:color w:val="000000"/>
        </w:rPr>
        <w:t xml:space="preserve">revisados y </w:t>
      </w:r>
      <w:r w:rsidR="001A2839" w:rsidRPr="004B2821">
        <w:rPr>
          <w:rFonts w:ascii="Arial" w:hAnsi="Arial" w:cs="Arial"/>
          <w:color w:val="000000"/>
        </w:rPr>
        <w:t xml:space="preserve">estén </w:t>
      </w:r>
      <w:r w:rsidRPr="004B2821">
        <w:rPr>
          <w:rFonts w:ascii="Arial" w:hAnsi="Arial" w:cs="Arial"/>
          <w:color w:val="000000"/>
        </w:rPr>
        <w:t>disponibles en la Oficina de Planeación Estratégica, esto con el fin de lograr el cierre de la presente recomendación, la cual fue generada en el informe del semestre I de 2023.</w:t>
      </w:r>
      <w:r>
        <w:rPr>
          <w:rFonts w:ascii="Arial" w:hAnsi="Arial" w:cs="Arial"/>
          <w:color w:val="000000"/>
        </w:rPr>
        <w:t xml:space="preserve"> </w:t>
      </w:r>
    </w:p>
    <w:p w14:paraId="4202651E" w14:textId="77777777" w:rsidR="00CD06C8" w:rsidRPr="004254FD" w:rsidRDefault="00CD06C8" w:rsidP="004254FD">
      <w:pPr>
        <w:jc w:val="both"/>
        <w:rPr>
          <w:rFonts w:ascii="Arial" w:hAnsi="Arial" w:cs="Arial"/>
          <w:color w:val="000000"/>
        </w:rPr>
      </w:pPr>
    </w:p>
    <w:p w14:paraId="44BC0CE5" w14:textId="77777777" w:rsidR="00852782" w:rsidRPr="001952AC" w:rsidRDefault="00852782" w:rsidP="001952AC">
      <w:pPr>
        <w:jc w:val="both"/>
        <w:rPr>
          <w:rFonts w:ascii="Arial" w:hAnsi="Arial" w:cs="Arial"/>
          <w:color w:val="000000"/>
        </w:rPr>
      </w:pPr>
    </w:p>
    <w:p w14:paraId="725B6264" w14:textId="77777777" w:rsidR="00C157AB" w:rsidRPr="00C157AB" w:rsidRDefault="00C157AB" w:rsidP="00C157AB">
      <w:pPr>
        <w:spacing w:line="276" w:lineRule="auto"/>
        <w:jc w:val="both"/>
        <w:rPr>
          <w:rFonts w:ascii="Arial" w:eastAsia="Calibri" w:hAnsi="Arial" w:cs="Arial"/>
          <w:color w:val="000000"/>
          <w:lang w:eastAsia="es-CO"/>
        </w:rPr>
      </w:pPr>
      <w:r w:rsidRPr="00C157AB">
        <w:rPr>
          <w:rFonts w:ascii="Arial" w:eastAsia="Calibri" w:hAnsi="Arial" w:cs="Arial"/>
          <w:color w:val="000000"/>
          <w:lang w:eastAsia="es-CO"/>
        </w:rPr>
        <w:t>Atentamente,</w:t>
      </w:r>
    </w:p>
    <w:p w14:paraId="533D2BE8" w14:textId="77777777" w:rsidR="00522A55" w:rsidRPr="00C157AB" w:rsidRDefault="00522A55" w:rsidP="00C157AB">
      <w:pPr>
        <w:spacing w:line="276" w:lineRule="auto"/>
        <w:jc w:val="both"/>
        <w:rPr>
          <w:rFonts w:ascii="Arial" w:eastAsia="Calibri" w:hAnsi="Arial" w:cs="Arial"/>
          <w:color w:val="000000"/>
          <w:lang w:eastAsia="es-CO"/>
        </w:rPr>
      </w:pPr>
    </w:p>
    <w:p w14:paraId="677B665A" w14:textId="3F0FC505" w:rsidR="00D04A40" w:rsidRDefault="00522A55" w:rsidP="00522A55">
      <w:pPr>
        <w:spacing w:line="276" w:lineRule="auto"/>
        <w:rPr>
          <w:rFonts w:ascii="Arial" w:eastAsia="Calibri" w:hAnsi="Arial" w:cs="Arial"/>
          <w:b/>
          <w:color w:val="000000"/>
          <w:lang w:val="es-ES"/>
        </w:rPr>
      </w:pPr>
      <w:r w:rsidRPr="00522A55">
        <w:rPr>
          <w:rFonts w:ascii="Arial" w:eastAsia="Calibri" w:hAnsi="Arial" w:cs="Arial"/>
          <w:b/>
          <w:color w:val="000000"/>
          <w:lang w:val="es-ES"/>
        </w:rPr>
        <w:t>WELLFIN JHONATHAN CANRO RODRIGUEZ</w:t>
      </w:r>
    </w:p>
    <w:p w14:paraId="182ECEBB" w14:textId="0FF7ACF2" w:rsidR="00522A55" w:rsidRPr="00271904" w:rsidRDefault="00522A55" w:rsidP="00522A55">
      <w:pPr>
        <w:spacing w:line="276" w:lineRule="auto"/>
        <w:rPr>
          <w:rFonts w:ascii="Arial" w:hAnsi="Arial" w:cs="Arial"/>
          <w:sz w:val="24"/>
          <w:szCs w:val="24"/>
        </w:rPr>
      </w:pPr>
      <w:r>
        <w:rPr>
          <w:rFonts w:ascii="Arial" w:eastAsia="Calibri" w:hAnsi="Arial" w:cs="Arial"/>
          <w:b/>
          <w:color w:val="000000"/>
          <w:lang w:val="es-ES"/>
        </w:rPr>
        <w:t xml:space="preserve">Jefe Oficina de Control Interno </w:t>
      </w:r>
    </w:p>
    <w:p w14:paraId="04127672" w14:textId="77777777" w:rsidR="00D04A40" w:rsidRPr="00271904" w:rsidRDefault="00D04A40" w:rsidP="00D04A40">
      <w:pPr>
        <w:spacing w:line="276" w:lineRule="auto"/>
        <w:ind w:left="709"/>
        <w:jc w:val="both"/>
        <w:rPr>
          <w:rFonts w:ascii="Arial" w:hAnsi="Arial" w:cs="Arial"/>
          <w:sz w:val="24"/>
          <w:szCs w:val="24"/>
        </w:rPr>
      </w:pPr>
    </w:p>
    <w:p w14:paraId="3F727D4F" w14:textId="6EB33B45" w:rsidR="00D04A40" w:rsidRPr="00522A55" w:rsidRDefault="00522A55" w:rsidP="00522A55">
      <w:pPr>
        <w:spacing w:line="276" w:lineRule="auto"/>
        <w:jc w:val="both"/>
        <w:rPr>
          <w:rFonts w:ascii="Arial" w:hAnsi="Arial" w:cs="Arial"/>
        </w:rPr>
      </w:pPr>
      <w:r w:rsidRPr="00522A55">
        <w:rPr>
          <w:rFonts w:ascii="Arial" w:hAnsi="Arial" w:cs="Arial"/>
        </w:rPr>
        <w:t>Elaboró: Luz Dary Amaya</w:t>
      </w:r>
      <w:r w:rsidR="0029002F">
        <w:rPr>
          <w:rFonts w:ascii="Arial" w:hAnsi="Arial" w:cs="Arial"/>
        </w:rPr>
        <w:t>, Ingeniera de sistemas, contratista Oficina Control Interno</w:t>
      </w:r>
    </w:p>
    <w:p w14:paraId="263E1ABD" w14:textId="77777777" w:rsidR="00D04A40" w:rsidRDefault="00D04A40" w:rsidP="00D04A40">
      <w:pPr>
        <w:ind w:left="709"/>
        <w:jc w:val="both"/>
        <w:rPr>
          <w:rFonts w:ascii="Arial" w:hAnsi="Arial" w:cs="Arial"/>
          <w:color w:val="FF0000"/>
          <w:sz w:val="28"/>
        </w:rPr>
      </w:pPr>
    </w:p>
    <w:sectPr w:rsidR="00D04A40" w:rsidSect="00C157AB">
      <w:headerReference w:type="default" r:id="rId14"/>
      <w:pgSz w:w="11907" w:h="16840" w:code="9"/>
      <w:pgMar w:top="1418" w:right="992" w:bottom="1418" w:left="1418" w:header="115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693" w14:textId="77777777" w:rsidR="00383B23" w:rsidRDefault="00383B23">
      <w:r>
        <w:separator/>
      </w:r>
    </w:p>
  </w:endnote>
  <w:endnote w:type="continuationSeparator" w:id="0">
    <w:p w14:paraId="07F77B27" w14:textId="77777777" w:rsidR="00383B23" w:rsidRDefault="0038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DA70" w14:textId="77777777" w:rsidR="00676B40" w:rsidRDefault="00676B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ABC3D1" w14:textId="77777777" w:rsidR="00676B40" w:rsidRDefault="00676B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470" w14:textId="006DC678" w:rsidR="00676B40" w:rsidRDefault="005977C8" w:rsidP="00D04A40">
    <w:pPr>
      <w:pStyle w:val="Piedepgina"/>
      <w:rPr>
        <w:rFonts w:ascii="Tahoma" w:hAnsi="Tahoma"/>
        <w:b/>
        <w:color w:val="FF0000"/>
      </w:rPr>
    </w:pPr>
    <w:r w:rsidRPr="005977C8">
      <w:rPr>
        <w:rFonts w:ascii="Arial" w:hAnsi="Arial" w:cs="Arial"/>
        <w:noProof/>
        <w:color w:val="FFFFFF"/>
        <w:lang w:eastAsia="es-CO"/>
      </w:rPr>
      <w:drawing>
        <wp:anchor distT="0" distB="0" distL="114300" distR="114300" simplePos="0" relativeHeight="251659264" behindDoc="1" locked="0" layoutInCell="1" allowOverlap="1" wp14:anchorId="5CC0D9FB" wp14:editId="595DD635">
          <wp:simplePos x="0" y="0"/>
          <wp:positionH relativeFrom="column">
            <wp:posOffset>677259</wp:posOffset>
          </wp:positionH>
          <wp:positionV relativeFrom="paragraph">
            <wp:posOffset>114935</wp:posOffset>
          </wp:positionV>
          <wp:extent cx="4257040" cy="431800"/>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141" t="26449" b="12183"/>
                  <a:stretch/>
                </pic:blipFill>
                <pic:spPr bwMode="auto">
                  <a:xfrm>
                    <a:off x="0" y="0"/>
                    <a:ext cx="425704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77C8">
      <w:rPr>
        <w:rFonts w:ascii="Arial" w:hAnsi="Arial" w:cs="Arial"/>
        <w:noProof/>
        <w:color w:val="FFFFFF"/>
        <w:lang w:eastAsia="es-CO"/>
      </w:rPr>
      <w:drawing>
        <wp:anchor distT="0" distB="0" distL="114300" distR="114300" simplePos="0" relativeHeight="251660288" behindDoc="0" locked="0" layoutInCell="1" allowOverlap="1" wp14:anchorId="149834C3" wp14:editId="54D77C25">
          <wp:simplePos x="0" y="0"/>
          <wp:positionH relativeFrom="column">
            <wp:posOffset>6137275</wp:posOffset>
          </wp:positionH>
          <wp:positionV relativeFrom="paragraph">
            <wp:posOffset>-201930</wp:posOffset>
          </wp:positionV>
          <wp:extent cx="323850" cy="9525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952500"/>
                  </a:xfrm>
                  <a:prstGeom prst="rect">
                    <a:avLst/>
                  </a:prstGeom>
                  <a:noFill/>
                  <a:ln>
                    <a:noFill/>
                  </a:ln>
                </pic:spPr>
              </pic:pic>
            </a:graphicData>
          </a:graphic>
        </wp:anchor>
      </w:drawing>
    </w:r>
    <w:r w:rsidR="00676B40">
      <w:rPr>
        <w:rFonts w:ascii="Arial" w:hAnsi="Arial" w:cs="Arial"/>
        <w:color w:val="FFFFFF"/>
      </w:rPr>
      <w:t>HS</w:t>
    </w:r>
    <w:r w:rsidR="00676B40" w:rsidRPr="00C062CB">
      <w:rPr>
        <w:rFonts w:ascii="Arial" w:hAnsi="Arial" w:cs="Arial"/>
        <w:color w:val="FFFFFF"/>
      </w:rPr>
      <w:t xml:space="preserve"> Ca           </w:t>
    </w:r>
  </w:p>
  <w:p w14:paraId="4D96EB2C" w14:textId="77777777" w:rsidR="00676B40" w:rsidRPr="00C062CB" w:rsidRDefault="00676B40">
    <w:pPr>
      <w:pStyle w:val="Piedepgina"/>
      <w:tabs>
        <w:tab w:val="clear" w:pos="4153"/>
        <w:tab w:val="clear" w:pos="8306"/>
        <w:tab w:val="center" w:pos="12333"/>
      </w:tabs>
      <w:ind w:left="-1890" w:firstLine="90"/>
      <w:rPr>
        <w:rFonts w:ascii="Arial" w:hAnsi="Arial" w:cs="Arial"/>
      </w:rPr>
    </w:pPr>
    <w:r w:rsidRPr="00C062CB">
      <w:rPr>
        <w:rFonts w:ascii="Arial" w:hAnsi="Arial" w:cs="Arial"/>
        <w:color w:val="000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A5CA" w14:textId="77777777" w:rsidR="00383B23" w:rsidRDefault="00383B23">
      <w:r>
        <w:object w:dxaOrig="3600" w:dyaOrig="634" w14:anchorId="73AE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29.15pt">
            <v:imagedata r:id="rId1" o:title=""/>
          </v:shape>
          <o:OLEObject Type="Embed" ProgID="PBrush" ShapeID="_x0000_i1025" DrawAspect="Content" ObjectID="_1760862409" r:id="rId2"/>
        </w:object>
      </w:r>
      <w:r>
        <w:separator/>
      </w:r>
    </w:p>
  </w:footnote>
  <w:footnote w:type="continuationSeparator" w:id="0">
    <w:p w14:paraId="2B5A36C8" w14:textId="77777777" w:rsidR="00383B23" w:rsidRDefault="0038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jc w:val="center"/>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5812"/>
      <w:gridCol w:w="1276"/>
      <w:gridCol w:w="1452"/>
    </w:tblGrid>
    <w:tr w:rsidR="00676B40" w:rsidRPr="00F37CFF" w14:paraId="5D831F2B" w14:textId="77777777" w:rsidTr="005977C8">
      <w:trPr>
        <w:trHeight w:val="438"/>
        <w:jc w:val="center"/>
      </w:trPr>
      <w:tc>
        <w:tcPr>
          <w:tcW w:w="1696" w:type="dxa"/>
          <w:vMerge w:val="restart"/>
          <w:vAlign w:val="center"/>
        </w:tcPr>
        <w:p w14:paraId="4C93F730" w14:textId="561FD83D" w:rsidR="00676B40" w:rsidRPr="001526A7" w:rsidRDefault="00676B40" w:rsidP="005977C8">
          <w:pPr>
            <w:pStyle w:val="Encabezado"/>
            <w:ind w:left="-609"/>
            <w:rPr>
              <w:rFonts w:ascii="Calibri" w:hAnsi="Calibri"/>
              <w:noProof/>
              <w:lang w:eastAsia="es-CO"/>
            </w:rPr>
          </w:pPr>
          <w:r w:rsidRPr="001526A7">
            <w:rPr>
              <w:rFonts w:ascii="Calibri" w:hAnsi="Calibri"/>
              <w:b/>
              <w:noProof/>
              <w:lang w:eastAsia="es-CO"/>
            </w:rPr>
            <w:t xml:space="preserve">            </w:t>
          </w:r>
          <w:r w:rsidR="005977C8">
            <w:rPr>
              <w:rFonts w:ascii="Calibri" w:hAnsi="Calibri"/>
              <w:b/>
              <w:noProof/>
              <w:lang w:eastAsia="es-CO"/>
            </w:rPr>
            <w:drawing>
              <wp:inline distT="0" distB="0" distL="0" distR="0" wp14:anchorId="1EB771A8" wp14:editId="7E8FF72B">
                <wp:extent cx="955496" cy="9146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B.png"/>
                        <pic:cNvPicPr/>
                      </pic:nvPicPr>
                      <pic:blipFill>
                        <a:blip r:embed="rId1">
                          <a:extLst>
                            <a:ext uri="{28A0092B-C50C-407E-A947-70E740481C1C}">
                              <a14:useLocalDpi xmlns:a14="http://schemas.microsoft.com/office/drawing/2010/main" val="0"/>
                            </a:ext>
                          </a:extLst>
                        </a:blip>
                        <a:stretch>
                          <a:fillRect/>
                        </a:stretch>
                      </pic:blipFill>
                      <pic:spPr>
                        <a:xfrm>
                          <a:off x="0" y="0"/>
                          <a:ext cx="957442" cy="916515"/>
                        </a:xfrm>
                        <a:prstGeom prst="rect">
                          <a:avLst/>
                        </a:prstGeom>
                      </pic:spPr>
                    </pic:pic>
                  </a:graphicData>
                </a:graphic>
              </wp:inline>
            </w:drawing>
          </w:r>
        </w:p>
      </w:tc>
      <w:tc>
        <w:tcPr>
          <w:tcW w:w="5812" w:type="dxa"/>
          <w:vMerge w:val="restart"/>
          <w:vAlign w:val="center"/>
        </w:tcPr>
        <w:p w14:paraId="1D293C05" w14:textId="77777777" w:rsidR="005977C8" w:rsidRDefault="00C157AB" w:rsidP="00B33010">
          <w:pPr>
            <w:pStyle w:val="Encabezado"/>
            <w:jc w:val="center"/>
            <w:rPr>
              <w:rFonts w:ascii="Arial" w:hAnsi="Arial" w:cs="Arial"/>
              <w:b/>
            </w:rPr>
          </w:pPr>
          <w:r>
            <w:rPr>
              <w:rFonts w:ascii="Arial" w:hAnsi="Arial" w:cs="Arial"/>
              <w:b/>
            </w:rPr>
            <w:t xml:space="preserve">FORMATO </w:t>
          </w:r>
        </w:p>
        <w:p w14:paraId="637ED0B1" w14:textId="6E1B0204" w:rsidR="00676B40" w:rsidRPr="001526A7" w:rsidRDefault="00C157AB" w:rsidP="00B33010">
          <w:pPr>
            <w:pStyle w:val="Encabezado"/>
            <w:jc w:val="center"/>
            <w:rPr>
              <w:rFonts w:ascii="Calibri" w:hAnsi="Calibri"/>
              <w:b/>
              <w:noProof/>
              <w:lang w:eastAsia="es-CO"/>
            </w:rPr>
          </w:pPr>
          <w:r>
            <w:rPr>
              <w:rFonts w:ascii="Arial" w:hAnsi="Arial" w:cs="Arial"/>
              <w:b/>
            </w:rPr>
            <w:t>INFORME DE LEY O DE SEGUIMIENTO</w:t>
          </w:r>
        </w:p>
      </w:tc>
      <w:tc>
        <w:tcPr>
          <w:tcW w:w="1276" w:type="dxa"/>
          <w:vAlign w:val="center"/>
        </w:tcPr>
        <w:p w14:paraId="1318F17E"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452" w:type="dxa"/>
          <w:tcBorders>
            <w:right w:val="single" w:sz="4" w:space="0" w:color="auto"/>
          </w:tcBorders>
          <w:vAlign w:val="center"/>
        </w:tcPr>
        <w:p w14:paraId="3EF5246C" w14:textId="588AFE37" w:rsidR="00676B40" w:rsidRPr="008500D9" w:rsidRDefault="009A3522" w:rsidP="00B33010">
          <w:pPr>
            <w:pStyle w:val="Encabezado"/>
            <w:jc w:val="center"/>
            <w:rPr>
              <w:rFonts w:ascii="Calibri" w:hAnsi="Calibri"/>
              <w:b/>
              <w:noProof/>
              <w:sz w:val="16"/>
              <w:szCs w:val="12"/>
              <w:lang w:eastAsia="es-CO"/>
            </w:rPr>
          </w:pPr>
          <w:r>
            <w:rPr>
              <w:rFonts w:ascii="Calibri" w:hAnsi="Calibri"/>
              <w:b/>
              <w:noProof/>
              <w:sz w:val="16"/>
              <w:szCs w:val="12"/>
              <w:lang w:eastAsia="es-CO"/>
            </w:rPr>
            <w:t>FRO102-484-2</w:t>
          </w:r>
        </w:p>
      </w:tc>
    </w:tr>
    <w:tr w:rsidR="00676B40" w:rsidRPr="00F37CFF" w14:paraId="3A3124FA" w14:textId="77777777" w:rsidTr="005977C8">
      <w:trPr>
        <w:trHeight w:val="537"/>
        <w:jc w:val="center"/>
      </w:trPr>
      <w:tc>
        <w:tcPr>
          <w:tcW w:w="1696" w:type="dxa"/>
          <w:vMerge/>
          <w:vAlign w:val="center"/>
        </w:tcPr>
        <w:p w14:paraId="0A4FAFF5" w14:textId="77777777" w:rsidR="00676B40" w:rsidRPr="001526A7" w:rsidRDefault="00676B40" w:rsidP="00B33010">
          <w:pPr>
            <w:pStyle w:val="Encabezado"/>
            <w:rPr>
              <w:rFonts w:ascii="Calibri" w:hAnsi="Calibri"/>
              <w:b/>
              <w:noProof/>
              <w:lang w:eastAsia="es-CO"/>
            </w:rPr>
          </w:pPr>
        </w:p>
      </w:tc>
      <w:tc>
        <w:tcPr>
          <w:tcW w:w="5812" w:type="dxa"/>
          <w:vMerge/>
          <w:vAlign w:val="center"/>
        </w:tcPr>
        <w:p w14:paraId="2E1DFCBB" w14:textId="77777777" w:rsidR="00676B40" w:rsidRPr="001526A7" w:rsidRDefault="00676B40" w:rsidP="00B33010">
          <w:pPr>
            <w:pStyle w:val="Encabezado"/>
            <w:rPr>
              <w:rFonts w:ascii="Calibri" w:hAnsi="Calibri"/>
              <w:b/>
              <w:noProof/>
              <w:lang w:eastAsia="es-CO"/>
            </w:rPr>
          </w:pPr>
        </w:p>
      </w:tc>
      <w:tc>
        <w:tcPr>
          <w:tcW w:w="1276" w:type="dxa"/>
          <w:vAlign w:val="center"/>
        </w:tcPr>
        <w:p w14:paraId="4F756AA6"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VERSIÓN:</w:t>
          </w:r>
        </w:p>
      </w:tc>
      <w:tc>
        <w:tcPr>
          <w:tcW w:w="1452" w:type="dxa"/>
          <w:tcBorders>
            <w:right w:val="single" w:sz="4" w:space="0" w:color="auto"/>
          </w:tcBorders>
          <w:vAlign w:val="center"/>
        </w:tcPr>
        <w:p w14:paraId="66893E8A" w14:textId="3C4260C8" w:rsidR="00676B40" w:rsidRPr="001526A7" w:rsidRDefault="009A3522" w:rsidP="00F85F96">
          <w:pPr>
            <w:pStyle w:val="Encabezado"/>
            <w:jc w:val="center"/>
            <w:rPr>
              <w:rFonts w:ascii="Calibri" w:hAnsi="Calibri"/>
              <w:b/>
              <w:noProof/>
              <w:sz w:val="16"/>
              <w:szCs w:val="12"/>
              <w:lang w:eastAsia="es-CO"/>
            </w:rPr>
          </w:pPr>
          <w:r>
            <w:rPr>
              <w:rFonts w:ascii="Calibri" w:hAnsi="Calibri"/>
              <w:b/>
              <w:noProof/>
              <w:sz w:val="16"/>
              <w:szCs w:val="12"/>
              <w:lang w:eastAsia="es-CO"/>
            </w:rPr>
            <w:t>2</w:t>
          </w:r>
        </w:p>
      </w:tc>
    </w:tr>
    <w:tr w:rsidR="00676B40" w:rsidRPr="00F37CFF" w14:paraId="4DE8FCF3" w14:textId="77777777" w:rsidTr="005977C8">
      <w:trPr>
        <w:trHeight w:val="320"/>
        <w:jc w:val="center"/>
      </w:trPr>
      <w:tc>
        <w:tcPr>
          <w:tcW w:w="1696" w:type="dxa"/>
          <w:vMerge/>
          <w:vAlign w:val="center"/>
        </w:tcPr>
        <w:p w14:paraId="0A64536E" w14:textId="77777777" w:rsidR="00676B40" w:rsidRPr="001526A7" w:rsidRDefault="00676B40" w:rsidP="00B33010">
          <w:pPr>
            <w:pStyle w:val="Encabezado"/>
            <w:rPr>
              <w:rFonts w:ascii="Calibri" w:hAnsi="Calibri"/>
              <w:b/>
              <w:noProof/>
              <w:lang w:eastAsia="es-CO"/>
            </w:rPr>
          </w:pPr>
        </w:p>
      </w:tc>
      <w:tc>
        <w:tcPr>
          <w:tcW w:w="5812" w:type="dxa"/>
          <w:vMerge/>
          <w:vAlign w:val="center"/>
        </w:tcPr>
        <w:p w14:paraId="45E156D0" w14:textId="77777777" w:rsidR="00676B40" w:rsidRPr="001526A7" w:rsidRDefault="00676B40" w:rsidP="00B33010">
          <w:pPr>
            <w:pStyle w:val="Encabezado"/>
            <w:rPr>
              <w:rFonts w:ascii="Calibri" w:hAnsi="Calibri"/>
              <w:b/>
              <w:noProof/>
              <w:lang w:eastAsia="es-CO"/>
            </w:rPr>
          </w:pPr>
        </w:p>
      </w:tc>
      <w:tc>
        <w:tcPr>
          <w:tcW w:w="1276" w:type="dxa"/>
          <w:vAlign w:val="center"/>
        </w:tcPr>
        <w:p w14:paraId="70CC37B6"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FECHA:</w:t>
          </w:r>
        </w:p>
      </w:tc>
      <w:tc>
        <w:tcPr>
          <w:tcW w:w="1452" w:type="dxa"/>
          <w:tcBorders>
            <w:right w:val="single" w:sz="4" w:space="0" w:color="auto"/>
          </w:tcBorders>
          <w:vAlign w:val="center"/>
        </w:tcPr>
        <w:p w14:paraId="65822C43" w14:textId="59D5DCC4" w:rsidR="00676B40" w:rsidRPr="001526A7" w:rsidRDefault="009A3522" w:rsidP="00B33010">
          <w:pPr>
            <w:pStyle w:val="Encabezado"/>
            <w:jc w:val="center"/>
            <w:rPr>
              <w:rFonts w:ascii="Calibri" w:hAnsi="Calibri"/>
              <w:b/>
              <w:noProof/>
              <w:sz w:val="16"/>
              <w:szCs w:val="12"/>
              <w:lang w:eastAsia="es-CO"/>
            </w:rPr>
          </w:pPr>
          <w:r>
            <w:rPr>
              <w:rFonts w:ascii="Calibri" w:hAnsi="Calibri"/>
              <w:b/>
              <w:noProof/>
              <w:sz w:val="16"/>
              <w:szCs w:val="12"/>
              <w:lang w:eastAsia="es-CO"/>
            </w:rPr>
            <w:t>19/04/2023</w:t>
          </w:r>
        </w:p>
      </w:tc>
    </w:tr>
  </w:tbl>
  <w:p w14:paraId="7E3CE4B8" w14:textId="6C007165" w:rsidR="00676B40" w:rsidRPr="007372C0" w:rsidRDefault="00595334" w:rsidP="007372C0">
    <w:pPr>
      <w:pStyle w:val="Encabezado"/>
      <w:jc w:val="center"/>
    </w:pPr>
    <w:r>
      <w:rPr>
        <w:b/>
        <w:i/>
        <w:noProof/>
        <w:sz w:val="44"/>
        <w:lang w:eastAsia="es-CO"/>
      </w:rPr>
      <mc:AlternateContent>
        <mc:Choice Requires="wps">
          <w:drawing>
            <wp:anchor distT="0" distB="0" distL="114300" distR="114300" simplePos="0" relativeHeight="251656704" behindDoc="1" locked="0" layoutInCell="0" allowOverlap="1" wp14:anchorId="19438D23" wp14:editId="521E35BD">
              <wp:simplePos x="0" y="0"/>
              <wp:positionH relativeFrom="column">
                <wp:posOffset>-1282065</wp:posOffset>
              </wp:positionH>
              <wp:positionV relativeFrom="paragraph">
                <wp:posOffset>-730885</wp:posOffset>
              </wp:positionV>
              <wp:extent cx="2834640" cy="75895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58952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20A304" id="Rectangle 1" o:spid="_x0000_s1026" style="position:absolute;margin-left:-100.95pt;margin-top:-57.55pt;width:223.2pt;height:59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" o:allowincell="f" filled="f" fillcolor="navy" stroked="f" strokecolor="navy"/>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jc w:val="center"/>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873"/>
      <w:gridCol w:w="1418"/>
      <w:gridCol w:w="1418"/>
    </w:tblGrid>
    <w:tr w:rsidR="00676B40" w:rsidRPr="00F37CFF" w14:paraId="042EAC2E" w14:textId="77777777" w:rsidTr="005977C8">
      <w:trPr>
        <w:trHeight w:val="438"/>
        <w:jc w:val="center"/>
      </w:trPr>
      <w:tc>
        <w:tcPr>
          <w:tcW w:w="1696" w:type="dxa"/>
          <w:vMerge w:val="restart"/>
          <w:vAlign w:val="center"/>
        </w:tcPr>
        <w:p w14:paraId="0047DD18" w14:textId="7623222F" w:rsidR="00676B40" w:rsidRPr="001526A7" w:rsidRDefault="00676B40" w:rsidP="005977C8">
          <w:pPr>
            <w:pStyle w:val="Encabezado"/>
            <w:ind w:left="-609"/>
            <w:rPr>
              <w:rFonts w:ascii="Calibri" w:hAnsi="Calibri"/>
              <w:noProof/>
              <w:lang w:eastAsia="es-CO"/>
            </w:rPr>
          </w:pPr>
          <w:r w:rsidRPr="001526A7">
            <w:rPr>
              <w:rFonts w:ascii="Calibri" w:hAnsi="Calibri"/>
              <w:b/>
              <w:noProof/>
              <w:lang w:eastAsia="es-CO"/>
            </w:rPr>
            <w:t xml:space="preserve">            </w:t>
          </w:r>
          <w:r w:rsidR="005977C8">
            <w:rPr>
              <w:rFonts w:ascii="Calibri" w:hAnsi="Calibri"/>
              <w:b/>
              <w:noProof/>
              <w:lang w:eastAsia="es-CO"/>
            </w:rPr>
            <w:drawing>
              <wp:inline distT="0" distB="0" distL="0" distR="0" wp14:anchorId="3CE35B76" wp14:editId="79389767">
                <wp:extent cx="955496" cy="9146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B.png"/>
                        <pic:cNvPicPr/>
                      </pic:nvPicPr>
                      <pic:blipFill>
                        <a:blip r:embed="rId1">
                          <a:extLst>
                            <a:ext uri="{28A0092B-C50C-407E-A947-70E740481C1C}">
                              <a14:useLocalDpi xmlns:a14="http://schemas.microsoft.com/office/drawing/2010/main" val="0"/>
                            </a:ext>
                          </a:extLst>
                        </a:blip>
                        <a:stretch>
                          <a:fillRect/>
                        </a:stretch>
                      </pic:blipFill>
                      <pic:spPr>
                        <a:xfrm>
                          <a:off x="0" y="0"/>
                          <a:ext cx="957442" cy="916515"/>
                        </a:xfrm>
                        <a:prstGeom prst="rect">
                          <a:avLst/>
                        </a:prstGeom>
                      </pic:spPr>
                    </pic:pic>
                  </a:graphicData>
                </a:graphic>
              </wp:inline>
            </w:drawing>
          </w:r>
        </w:p>
      </w:tc>
      <w:tc>
        <w:tcPr>
          <w:tcW w:w="4873" w:type="dxa"/>
          <w:vMerge w:val="restart"/>
          <w:vAlign w:val="center"/>
        </w:tcPr>
        <w:p w14:paraId="3A98CDFE" w14:textId="77777777" w:rsidR="00AC4FC9" w:rsidRPr="009A3522" w:rsidRDefault="00AC4FC9" w:rsidP="00AC4FC9">
          <w:pPr>
            <w:pStyle w:val="Encabezado"/>
            <w:jc w:val="center"/>
            <w:rPr>
              <w:rFonts w:ascii="Arial" w:hAnsi="Arial" w:cs="Arial"/>
              <w:b/>
            </w:rPr>
          </w:pPr>
          <w:r w:rsidRPr="009A3522">
            <w:rPr>
              <w:rFonts w:ascii="Arial" w:hAnsi="Arial" w:cs="Arial"/>
              <w:b/>
            </w:rPr>
            <w:t xml:space="preserve">FORMATO </w:t>
          </w:r>
        </w:p>
        <w:p w14:paraId="27DF94A7" w14:textId="13236909" w:rsidR="00AC4FC9" w:rsidRPr="009A3522" w:rsidRDefault="00AC4FC9" w:rsidP="00AC4FC9">
          <w:pPr>
            <w:pStyle w:val="Encabezado"/>
            <w:jc w:val="center"/>
            <w:rPr>
              <w:rFonts w:ascii="Calibri" w:hAnsi="Calibri" w:cs="Calibri"/>
              <w:b/>
              <w:sz w:val="22"/>
              <w:lang w:eastAsia="en-US"/>
            </w:rPr>
          </w:pPr>
          <w:r w:rsidRPr="009A3522">
            <w:rPr>
              <w:rFonts w:ascii="Arial" w:hAnsi="Arial" w:cs="Arial"/>
              <w:b/>
            </w:rPr>
            <w:t>INFORME DE LEY O DE SEGUIMIENTO</w:t>
          </w:r>
        </w:p>
        <w:p w14:paraId="5FF9A0CF" w14:textId="2A846C11" w:rsidR="00676B40" w:rsidRPr="001526A7" w:rsidRDefault="00676B40" w:rsidP="009B043C">
          <w:pPr>
            <w:pStyle w:val="Encabezado"/>
            <w:jc w:val="center"/>
            <w:rPr>
              <w:rFonts w:ascii="Calibri" w:hAnsi="Calibri"/>
              <w:b/>
              <w:noProof/>
              <w:lang w:eastAsia="es-CO"/>
            </w:rPr>
          </w:pPr>
        </w:p>
      </w:tc>
      <w:tc>
        <w:tcPr>
          <w:tcW w:w="1418" w:type="dxa"/>
          <w:vAlign w:val="center"/>
        </w:tcPr>
        <w:p w14:paraId="069AFCCC"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418" w:type="dxa"/>
          <w:tcBorders>
            <w:right w:val="single" w:sz="4" w:space="0" w:color="auto"/>
          </w:tcBorders>
          <w:vAlign w:val="center"/>
        </w:tcPr>
        <w:p w14:paraId="02E0C693" w14:textId="3B7DC4AB" w:rsidR="00676B40" w:rsidRPr="00E56688" w:rsidRDefault="005977C8" w:rsidP="009A3522">
          <w:pPr>
            <w:pStyle w:val="Encabezado"/>
            <w:jc w:val="center"/>
            <w:rPr>
              <w:b/>
              <w:noProof/>
              <w:sz w:val="16"/>
              <w:szCs w:val="12"/>
              <w:lang w:eastAsia="es-CO"/>
            </w:rPr>
          </w:pPr>
          <w:r w:rsidRPr="005977C8">
            <w:rPr>
              <w:b/>
              <w:noProof/>
              <w:sz w:val="16"/>
              <w:szCs w:val="12"/>
              <w:lang w:eastAsia="es-CO"/>
            </w:rPr>
            <w:t>FRO102-484-</w:t>
          </w:r>
          <w:r w:rsidR="009A3522">
            <w:rPr>
              <w:b/>
              <w:noProof/>
              <w:sz w:val="16"/>
              <w:szCs w:val="12"/>
              <w:lang w:eastAsia="es-CO"/>
            </w:rPr>
            <w:t>2</w:t>
          </w:r>
        </w:p>
      </w:tc>
    </w:tr>
    <w:tr w:rsidR="00676B40" w:rsidRPr="00F37CFF" w14:paraId="0DF70AB8" w14:textId="77777777" w:rsidTr="005977C8">
      <w:trPr>
        <w:trHeight w:val="537"/>
        <w:jc w:val="center"/>
      </w:trPr>
      <w:tc>
        <w:tcPr>
          <w:tcW w:w="1696" w:type="dxa"/>
          <w:vMerge/>
          <w:vAlign w:val="center"/>
        </w:tcPr>
        <w:p w14:paraId="0D900BBA" w14:textId="77777777" w:rsidR="00676B40" w:rsidRPr="001526A7" w:rsidRDefault="00676B40" w:rsidP="009B043C">
          <w:pPr>
            <w:pStyle w:val="Encabezado"/>
            <w:rPr>
              <w:rFonts w:ascii="Calibri" w:hAnsi="Calibri"/>
              <w:b/>
              <w:noProof/>
              <w:lang w:eastAsia="es-CO"/>
            </w:rPr>
          </w:pPr>
        </w:p>
      </w:tc>
      <w:tc>
        <w:tcPr>
          <w:tcW w:w="4873" w:type="dxa"/>
          <w:vMerge/>
          <w:vAlign w:val="center"/>
        </w:tcPr>
        <w:p w14:paraId="6A1E8CB7" w14:textId="77777777" w:rsidR="00676B40" w:rsidRPr="001526A7" w:rsidRDefault="00676B40" w:rsidP="009B043C">
          <w:pPr>
            <w:pStyle w:val="Encabezado"/>
            <w:rPr>
              <w:rFonts w:ascii="Calibri" w:hAnsi="Calibri"/>
              <w:b/>
              <w:noProof/>
              <w:lang w:eastAsia="es-CO"/>
            </w:rPr>
          </w:pPr>
        </w:p>
      </w:tc>
      <w:tc>
        <w:tcPr>
          <w:tcW w:w="1418" w:type="dxa"/>
          <w:vAlign w:val="center"/>
        </w:tcPr>
        <w:p w14:paraId="3109353D"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VERSIÓN:</w:t>
          </w:r>
        </w:p>
      </w:tc>
      <w:tc>
        <w:tcPr>
          <w:tcW w:w="1418" w:type="dxa"/>
          <w:tcBorders>
            <w:right w:val="single" w:sz="4" w:space="0" w:color="auto"/>
          </w:tcBorders>
          <w:vAlign w:val="center"/>
        </w:tcPr>
        <w:p w14:paraId="494C44C5" w14:textId="7907AE5F" w:rsidR="005977C8" w:rsidRPr="001526A7" w:rsidRDefault="009A3522" w:rsidP="005977C8">
          <w:pPr>
            <w:pStyle w:val="Encabezado"/>
            <w:jc w:val="center"/>
            <w:rPr>
              <w:rFonts w:ascii="Calibri" w:hAnsi="Calibri"/>
              <w:b/>
              <w:noProof/>
              <w:sz w:val="16"/>
              <w:szCs w:val="12"/>
              <w:lang w:eastAsia="es-CO"/>
            </w:rPr>
          </w:pPr>
          <w:r>
            <w:rPr>
              <w:rFonts w:ascii="Calibri" w:hAnsi="Calibri"/>
              <w:b/>
              <w:noProof/>
              <w:sz w:val="16"/>
              <w:szCs w:val="12"/>
              <w:lang w:eastAsia="es-CO"/>
            </w:rPr>
            <w:t>2</w:t>
          </w:r>
        </w:p>
      </w:tc>
    </w:tr>
    <w:tr w:rsidR="00676B40" w:rsidRPr="00F37CFF" w14:paraId="07B2FB25" w14:textId="77777777" w:rsidTr="005977C8">
      <w:trPr>
        <w:trHeight w:val="320"/>
        <w:jc w:val="center"/>
      </w:trPr>
      <w:tc>
        <w:tcPr>
          <w:tcW w:w="1696" w:type="dxa"/>
          <w:vMerge/>
          <w:vAlign w:val="center"/>
        </w:tcPr>
        <w:p w14:paraId="5962DD74" w14:textId="77777777" w:rsidR="00676B40" w:rsidRPr="001526A7" w:rsidRDefault="00676B40" w:rsidP="009B043C">
          <w:pPr>
            <w:pStyle w:val="Encabezado"/>
            <w:rPr>
              <w:rFonts w:ascii="Calibri" w:hAnsi="Calibri"/>
              <w:b/>
              <w:noProof/>
              <w:lang w:eastAsia="es-CO"/>
            </w:rPr>
          </w:pPr>
        </w:p>
      </w:tc>
      <w:tc>
        <w:tcPr>
          <w:tcW w:w="4873" w:type="dxa"/>
          <w:vMerge/>
          <w:vAlign w:val="center"/>
        </w:tcPr>
        <w:p w14:paraId="40D69637" w14:textId="77777777" w:rsidR="00676B40" w:rsidRPr="001526A7" w:rsidRDefault="00676B40" w:rsidP="009B043C">
          <w:pPr>
            <w:pStyle w:val="Encabezado"/>
            <w:rPr>
              <w:rFonts w:ascii="Calibri" w:hAnsi="Calibri"/>
              <w:b/>
              <w:noProof/>
              <w:lang w:eastAsia="es-CO"/>
            </w:rPr>
          </w:pPr>
        </w:p>
      </w:tc>
      <w:tc>
        <w:tcPr>
          <w:tcW w:w="1418" w:type="dxa"/>
          <w:vAlign w:val="center"/>
        </w:tcPr>
        <w:p w14:paraId="034D851D"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FECHA:</w:t>
          </w:r>
        </w:p>
      </w:tc>
      <w:tc>
        <w:tcPr>
          <w:tcW w:w="1418" w:type="dxa"/>
          <w:tcBorders>
            <w:right w:val="single" w:sz="4" w:space="0" w:color="auto"/>
          </w:tcBorders>
          <w:vAlign w:val="center"/>
        </w:tcPr>
        <w:p w14:paraId="4FF867CD" w14:textId="0033A6D9" w:rsidR="00676B40" w:rsidRPr="001526A7" w:rsidRDefault="009A3522" w:rsidP="009B043C">
          <w:pPr>
            <w:pStyle w:val="Encabezado"/>
            <w:jc w:val="center"/>
            <w:rPr>
              <w:rFonts w:ascii="Calibri" w:hAnsi="Calibri"/>
              <w:b/>
              <w:noProof/>
              <w:sz w:val="16"/>
              <w:szCs w:val="12"/>
              <w:lang w:eastAsia="es-CO"/>
            </w:rPr>
          </w:pPr>
          <w:r>
            <w:rPr>
              <w:rFonts w:ascii="Calibri" w:hAnsi="Calibri"/>
              <w:b/>
              <w:noProof/>
              <w:sz w:val="16"/>
              <w:szCs w:val="12"/>
              <w:lang w:eastAsia="es-CO"/>
            </w:rPr>
            <w:t>19-04-2023</w:t>
          </w:r>
        </w:p>
      </w:tc>
    </w:tr>
  </w:tbl>
  <w:p w14:paraId="7859727C" w14:textId="77777777" w:rsidR="00676B40" w:rsidRPr="002341DD" w:rsidRDefault="00676B40" w:rsidP="002341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86C9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F33381"/>
    <w:multiLevelType w:val="singleLevel"/>
    <w:tmpl w:val="C546B188"/>
    <w:lvl w:ilvl="0">
      <w:start w:val="1"/>
      <w:numFmt w:val="bullet"/>
      <w:pStyle w:val="TopoVerde"/>
      <w:lvlText w:val=""/>
      <w:lvlJc w:val="left"/>
      <w:pPr>
        <w:tabs>
          <w:tab w:val="num" w:pos="360"/>
        </w:tabs>
        <w:ind w:left="360" w:hanging="360"/>
      </w:pPr>
      <w:rPr>
        <w:rFonts w:ascii="Wingdings" w:hAnsi="Wingdings" w:hint="default"/>
        <w:sz w:val="36"/>
      </w:rPr>
    </w:lvl>
  </w:abstractNum>
  <w:abstractNum w:abstractNumId="2" w15:restartNumberingAfterBreak="0">
    <w:nsid w:val="0E1B5EE8"/>
    <w:multiLevelType w:val="hybridMultilevel"/>
    <w:tmpl w:val="63DC5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881545"/>
    <w:multiLevelType w:val="hybridMultilevel"/>
    <w:tmpl w:val="A8DA6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90279E"/>
    <w:multiLevelType w:val="hybridMultilevel"/>
    <w:tmpl w:val="517677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8249C6"/>
    <w:multiLevelType w:val="hybridMultilevel"/>
    <w:tmpl w:val="CEE8210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24EA53E3"/>
    <w:multiLevelType w:val="hybridMultilevel"/>
    <w:tmpl w:val="C268B9B6"/>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15:restartNumberingAfterBreak="0">
    <w:nsid w:val="275B03B0"/>
    <w:multiLevelType w:val="hybridMultilevel"/>
    <w:tmpl w:val="8F02C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9F66BB5"/>
    <w:multiLevelType w:val="hybridMultilevel"/>
    <w:tmpl w:val="1A0CA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3D6BCA"/>
    <w:multiLevelType w:val="singleLevel"/>
    <w:tmpl w:val="75023780"/>
    <w:lvl w:ilvl="0">
      <w:start w:val="1"/>
      <w:numFmt w:val="bullet"/>
      <w:pStyle w:val="none"/>
      <w:lvlText w:val=""/>
      <w:lvlJc w:val="left"/>
      <w:pPr>
        <w:tabs>
          <w:tab w:val="num" w:pos="360"/>
        </w:tabs>
        <w:ind w:left="360" w:hanging="360"/>
      </w:pPr>
      <w:rPr>
        <w:rFonts w:ascii="Wingdings" w:hAnsi="Wingdings" w:hint="default"/>
        <w:sz w:val="36"/>
      </w:rPr>
    </w:lvl>
  </w:abstractNum>
  <w:abstractNum w:abstractNumId="10" w15:restartNumberingAfterBreak="0">
    <w:nsid w:val="336143C0"/>
    <w:multiLevelType w:val="hybridMultilevel"/>
    <w:tmpl w:val="0B1A2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BC0EEF"/>
    <w:multiLevelType w:val="hybridMultilevel"/>
    <w:tmpl w:val="EEEA3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6B66BC"/>
    <w:multiLevelType w:val="hybridMultilevel"/>
    <w:tmpl w:val="E2A0B2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C67FCB"/>
    <w:multiLevelType w:val="hybridMultilevel"/>
    <w:tmpl w:val="517677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3D37BB"/>
    <w:multiLevelType w:val="hybridMultilevel"/>
    <w:tmpl w:val="99D6364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C0D162E"/>
    <w:multiLevelType w:val="hybridMultilevel"/>
    <w:tmpl w:val="85A6C1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4F7996"/>
    <w:multiLevelType w:val="hybridMultilevel"/>
    <w:tmpl w:val="68F27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D60796"/>
    <w:multiLevelType w:val="hybridMultilevel"/>
    <w:tmpl w:val="85A6C10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516169"/>
    <w:multiLevelType w:val="hybridMultilevel"/>
    <w:tmpl w:val="11AE9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60582571">
    <w:abstractNumId w:val="9"/>
  </w:num>
  <w:num w:numId="2" w16cid:durableId="2056616978">
    <w:abstractNumId w:val="1"/>
  </w:num>
  <w:num w:numId="3" w16cid:durableId="1447191001">
    <w:abstractNumId w:val="0"/>
  </w:num>
  <w:num w:numId="4" w16cid:durableId="1573731747">
    <w:abstractNumId w:val="6"/>
  </w:num>
  <w:num w:numId="5" w16cid:durableId="1630932942">
    <w:abstractNumId w:val="4"/>
  </w:num>
  <w:num w:numId="6" w16cid:durableId="1373964908">
    <w:abstractNumId w:val="12"/>
  </w:num>
  <w:num w:numId="7" w16cid:durableId="945892712">
    <w:abstractNumId w:val="7"/>
  </w:num>
  <w:num w:numId="8" w16cid:durableId="950941733">
    <w:abstractNumId w:val="2"/>
  </w:num>
  <w:num w:numId="9" w16cid:durableId="1997026144">
    <w:abstractNumId w:val="10"/>
  </w:num>
  <w:num w:numId="10" w16cid:durableId="1061175527">
    <w:abstractNumId w:val="11"/>
  </w:num>
  <w:num w:numId="11" w16cid:durableId="51857755">
    <w:abstractNumId w:val="14"/>
  </w:num>
  <w:num w:numId="12" w16cid:durableId="905606199">
    <w:abstractNumId w:val="5"/>
  </w:num>
  <w:num w:numId="13" w16cid:durableId="1870332225">
    <w:abstractNumId w:val="17"/>
  </w:num>
  <w:num w:numId="14" w16cid:durableId="366611878">
    <w:abstractNumId w:val="15"/>
  </w:num>
  <w:num w:numId="15" w16cid:durableId="1719277581">
    <w:abstractNumId w:val="3"/>
  </w:num>
  <w:num w:numId="16" w16cid:durableId="2042583744">
    <w:abstractNumId w:val="18"/>
  </w:num>
  <w:num w:numId="17" w16cid:durableId="2043706886">
    <w:abstractNumId w:val="16"/>
  </w:num>
  <w:num w:numId="18" w16cid:durableId="1260093410">
    <w:abstractNumId w:val="13"/>
  </w:num>
  <w:num w:numId="19" w16cid:durableId="5479571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none [3204]">
      <v:fill color="none [3204]"/>
      <o:colormru v:ext="edit" colors="#0b0bff,#039,#069,#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Win_Audit_ID" w:val="SFLibrary"/>
    <w:docVar w:name="AAWin_Doc_ID" w:val="E975398D59AD4B8693C6501C12846381"/>
    <w:docVar w:name="Attachment_Key" w:val="30B313EB3629475B94143EF85372CBB4"/>
    <w:docVar w:name="ValidSession" w:val="True"/>
  </w:docVars>
  <w:rsids>
    <w:rsidRoot w:val="00A436D4"/>
    <w:rsid w:val="00006056"/>
    <w:rsid w:val="00010163"/>
    <w:rsid w:val="00016947"/>
    <w:rsid w:val="000203A7"/>
    <w:rsid w:val="00025DCF"/>
    <w:rsid w:val="000264C4"/>
    <w:rsid w:val="00027AFB"/>
    <w:rsid w:val="000412EB"/>
    <w:rsid w:val="000413CC"/>
    <w:rsid w:val="000443BD"/>
    <w:rsid w:val="0004795B"/>
    <w:rsid w:val="00050785"/>
    <w:rsid w:val="00055846"/>
    <w:rsid w:val="00057204"/>
    <w:rsid w:val="00063132"/>
    <w:rsid w:val="00084B18"/>
    <w:rsid w:val="0008727D"/>
    <w:rsid w:val="000945E7"/>
    <w:rsid w:val="00094926"/>
    <w:rsid w:val="000A1949"/>
    <w:rsid w:val="000B3B70"/>
    <w:rsid w:val="000D285D"/>
    <w:rsid w:val="000D2C7E"/>
    <w:rsid w:val="000D46C1"/>
    <w:rsid w:val="000E0760"/>
    <w:rsid w:val="000E47D4"/>
    <w:rsid w:val="000E762B"/>
    <w:rsid w:val="000E7908"/>
    <w:rsid w:val="000F048D"/>
    <w:rsid w:val="000F46D9"/>
    <w:rsid w:val="000F53FE"/>
    <w:rsid w:val="000F58D9"/>
    <w:rsid w:val="00102DD0"/>
    <w:rsid w:val="00107F51"/>
    <w:rsid w:val="0011196F"/>
    <w:rsid w:val="00115CDC"/>
    <w:rsid w:val="00130268"/>
    <w:rsid w:val="00142EAB"/>
    <w:rsid w:val="00143F0B"/>
    <w:rsid w:val="00146A87"/>
    <w:rsid w:val="001471F8"/>
    <w:rsid w:val="001472E0"/>
    <w:rsid w:val="00151C3C"/>
    <w:rsid w:val="001526A7"/>
    <w:rsid w:val="00154D7C"/>
    <w:rsid w:val="0016730E"/>
    <w:rsid w:val="00181985"/>
    <w:rsid w:val="00190CE8"/>
    <w:rsid w:val="00192B9B"/>
    <w:rsid w:val="001952AC"/>
    <w:rsid w:val="001962C7"/>
    <w:rsid w:val="001A1070"/>
    <w:rsid w:val="001A2839"/>
    <w:rsid w:val="001A34A3"/>
    <w:rsid w:val="001B62D1"/>
    <w:rsid w:val="001D21F7"/>
    <w:rsid w:val="001D5E70"/>
    <w:rsid w:val="001D65D8"/>
    <w:rsid w:val="001D6B50"/>
    <w:rsid w:val="001E37B2"/>
    <w:rsid w:val="001E7607"/>
    <w:rsid w:val="001F0465"/>
    <w:rsid w:val="001F504C"/>
    <w:rsid w:val="001F5649"/>
    <w:rsid w:val="00203758"/>
    <w:rsid w:val="00210B4D"/>
    <w:rsid w:val="0021356A"/>
    <w:rsid w:val="0021629E"/>
    <w:rsid w:val="00220341"/>
    <w:rsid w:val="0022485B"/>
    <w:rsid w:val="002341DD"/>
    <w:rsid w:val="00235FE5"/>
    <w:rsid w:val="00236BEF"/>
    <w:rsid w:val="0023707F"/>
    <w:rsid w:val="002542F7"/>
    <w:rsid w:val="00255FB8"/>
    <w:rsid w:val="0025730C"/>
    <w:rsid w:val="0026398C"/>
    <w:rsid w:val="00263AD9"/>
    <w:rsid w:val="0026437D"/>
    <w:rsid w:val="00265F9D"/>
    <w:rsid w:val="0027303D"/>
    <w:rsid w:val="00282046"/>
    <w:rsid w:val="00285B65"/>
    <w:rsid w:val="0029002F"/>
    <w:rsid w:val="00296D39"/>
    <w:rsid w:val="002971E5"/>
    <w:rsid w:val="002A0C78"/>
    <w:rsid w:val="002A7535"/>
    <w:rsid w:val="002B0D53"/>
    <w:rsid w:val="002B4F72"/>
    <w:rsid w:val="002D0C45"/>
    <w:rsid w:val="002D7F63"/>
    <w:rsid w:val="002E2373"/>
    <w:rsid w:val="002E6718"/>
    <w:rsid w:val="002F0AFE"/>
    <w:rsid w:val="002F41F2"/>
    <w:rsid w:val="003007BD"/>
    <w:rsid w:val="00302D92"/>
    <w:rsid w:val="00306167"/>
    <w:rsid w:val="00307287"/>
    <w:rsid w:val="00315FE6"/>
    <w:rsid w:val="00317A15"/>
    <w:rsid w:val="00320DF6"/>
    <w:rsid w:val="00324A10"/>
    <w:rsid w:val="0032525F"/>
    <w:rsid w:val="00325285"/>
    <w:rsid w:val="003411A5"/>
    <w:rsid w:val="00342655"/>
    <w:rsid w:val="003429B5"/>
    <w:rsid w:val="00357606"/>
    <w:rsid w:val="0035770D"/>
    <w:rsid w:val="00357F1B"/>
    <w:rsid w:val="003605D8"/>
    <w:rsid w:val="00361C49"/>
    <w:rsid w:val="003624C7"/>
    <w:rsid w:val="00367715"/>
    <w:rsid w:val="00370C8C"/>
    <w:rsid w:val="003747D3"/>
    <w:rsid w:val="0037620E"/>
    <w:rsid w:val="00383B23"/>
    <w:rsid w:val="003A4E71"/>
    <w:rsid w:val="003B20E4"/>
    <w:rsid w:val="003B3287"/>
    <w:rsid w:val="003B39CC"/>
    <w:rsid w:val="003B49CA"/>
    <w:rsid w:val="003C0013"/>
    <w:rsid w:val="003C2510"/>
    <w:rsid w:val="003C3CFC"/>
    <w:rsid w:val="003C70ED"/>
    <w:rsid w:val="003E249A"/>
    <w:rsid w:val="003F59E4"/>
    <w:rsid w:val="003F781E"/>
    <w:rsid w:val="004039C0"/>
    <w:rsid w:val="004069CE"/>
    <w:rsid w:val="00406AF6"/>
    <w:rsid w:val="00410F7C"/>
    <w:rsid w:val="00411B61"/>
    <w:rsid w:val="0042170C"/>
    <w:rsid w:val="004254FD"/>
    <w:rsid w:val="00436E4C"/>
    <w:rsid w:val="00440302"/>
    <w:rsid w:val="00444F5F"/>
    <w:rsid w:val="00446011"/>
    <w:rsid w:val="0044645E"/>
    <w:rsid w:val="00451632"/>
    <w:rsid w:val="00455D7A"/>
    <w:rsid w:val="00456B10"/>
    <w:rsid w:val="00461D0F"/>
    <w:rsid w:val="00464B3A"/>
    <w:rsid w:val="0047160E"/>
    <w:rsid w:val="00474ED1"/>
    <w:rsid w:val="00481EEA"/>
    <w:rsid w:val="00482170"/>
    <w:rsid w:val="00484E52"/>
    <w:rsid w:val="0048647E"/>
    <w:rsid w:val="00491F65"/>
    <w:rsid w:val="004A05C8"/>
    <w:rsid w:val="004A21AD"/>
    <w:rsid w:val="004A58FA"/>
    <w:rsid w:val="004A7683"/>
    <w:rsid w:val="004B2821"/>
    <w:rsid w:val="004B6EE9"/>
    <w:rsid w:val="004B74F1"/>
    <w:rsid w:val="004C0E7D"/>
    <w:rsid w:val="004C4175"/>
    <w:rsid w:val="004C53D3"/>
    <w:rsid w:val="004D0A33"/>
    <w:rsid w:val="004D7570"/>
    <w:rsid w:val="004E2779"/>
    <w:rsid w:val="004E385B"/>
    <w:rsid w:val="004E3876"/>
    <w:rsid w:val="004E5917"/>
    <w:rsid w:val="004F14BF"/>
    <w:rsid w:val="004F1A1B"/>
    <w:rsid w:val="004F1C28"/>
    <w:rsid w:val="00502074"/>
    <w:rsid w:val="005072DD"/>
    <w:rsid w:val="00510640"/>
    <w:rsid w:val="00514EEC"/>
    <w:rsid w:val="005210DD"/>
    <w:rsid w:val="00521EDF"/>
    <w:rsid w:val="00522A55"/>
    <w:rsid w:val="00525AD9"/>
    <w:rsid w:val="00552033"/>
    <w:rsid w:val="00554E98"/>
    <w:rsid w:val="005743DF"/>
    <w:rsid w:val="005753DF"/>
    <w:rsid w:val="0058633D"/>
    <w:rsid w:val="00595334"/>
    <w:rsid w:val="005959AD"/>
    <w:rsid w:val="00596D5B"/>
    <w:rsid w:val="005977C8"/>
    <w:rsid w:val="005A2128"/>
    <w:rsid w:val="005B076F"/>
    <w:rsid w:val="005B2170"/>
    <w:rsid w:val="005C53DD"/>
    <w:rsid w:val="005D57F4"/>
    <w:rsid w:val="005D5B90"/>
    <w:rsid w:val="005E2313"/>
    <w:rsid w:val="005E2C19"/>
    <w:rsid w:val="005E460A"/>
    <w:rsid w:val="005E4B05"/>
    <w:rsid w:val="005F19EA"/>
    <w:rsid w:val="005F32A9"/>
    <w:rsid w:val="005F6F90"/>
    <w:rsid w:val="00604056"/>
    <w:rsid w:val="006055FF"/>
    <w:rsid w:val="00615761"/>
    <w:rsid w:val="00615D26"/>
    <w:rsid w:val="00620BEB"/>
    <w:rsid w:val="006218F5"/>
    <w:rsid w:val="00624078"/>
    <w:rsid w:val="00630CA7"/>
    <w:rsid w:val="0063269B"/>
    <w:rsid w:val="00636BAA"/>
    <w:rsid w:val="00637D5D"/>
    <w:rsid w:val="006507B9"/>
    <w:rsid w:val="00651408"/>
    <w:rsid w:val="006517B1"/>
    <w:rsid w:val="0066179D"/>
    <w:rsid w:val="0066401D"/>
    <w:rsid w:val="0066539A"/>
    <w:rsid w:val="00665F38"/>
    <w:rsid w:val="00670AE9"/>
    <w:rsid w:val="00676B40"/>
    <w:rsid w:val="00683B3A"/>
    <w:rsid w:val="006859D7"/>
    <w:rsid w:val="00686548"/>
    <w:rsid w:val="00691100"/>
    <w:rsid w:val="00694946"/>
    <w:rsid w:val="006A1F38"/>
    <w:rsid w:val="006A78DB"/>
    <w:rsid w:val="006B541D"/>
    <w:rsid w:val="006C27CC"/>
    <w:rsid w:val="006D4C94"/>
    <w:rsid w:val="006E27FC"/>
    <w:rsid w:val="006E63E4"/>
    <w:rsid w:val="006E76FD"/>
    <w:rsid w:val="006F3025"/>
    <w:rsid w:val="006F7571"/>
    <w:rsid w:val="006F76CC"/>
    <w:rsid w:val="00710A56"/>
    <w:rsid w:val="007116A2"/>
    <w:rsid w:val="00711CD7"/>
    <w:rsid w:val="007132D6"/>
    <w:rsid w:val="00714A1A"/>
    <w:rsid w:val="007179BE"/>
    <w:rsid w:val="007243BE"/>
    <w:rsid w:val="00726942"/>
    <w:rsid w:val="0072783C"/>
    <w:rsid w:val="00727A56"/>
    <w:rsid w:val="007372C0"/>
    <w:rsid w:val="0074163E"/>
    <w:rsid w:val="00742569"/>
    <w:rsid w:val="007471FF"/>
    <w:rsid w:val="00753429"/>
    <w:rsid w:val="00771766"/>
    <w:rsid w:val="007750AF"/>
    <w:rsid w:val="00785562"/>
    <w:rsid w:val="00790CD1"/>
    <w:rsid w:val="0079213C"/>
    <w:rsid w:val="00794BDD"/>
    <w:rsid w:val="007A0C26"/>
    <w:rsid w:val="007A5C60"/>
    <w:rsid w:val="007B010C"/>
    <w:rsid w:val="007B62DE"/>
    <w:rsid w:val="007C13BF"/>
    <w:rsid w:val="007C18E5"/>
    <w:rsid w:val="007C2208"/>
    <w:rsid w:val="007C61B8"/>
    <w:rsid w:val="007C7141"/>
    <w:rsid w:val="007D6167"/>
    <w:rsid w:val="007D6D00"/>
    <w:rsid w:val="007D7179"/>
    <w:rsid w:val="007E4450"/>
    <w:rsid w:val="007E51B0"/>
    <w:rsid w:val="007F5462"/>
    <w:rsid w:val="008029EB"/>
    <w:rsid w:val="008046F4"/>
    <w:rsid w:val="0080717D"/>
    <w:rsid w:val="00817CC0"/>
    <w:rsid w:val="00823A1B"/>
    <w:rsid w:val="00830E74"/>
    <w:rsid w:val="00832A2C"/>
    <w:rsid w:val="0084140D"/>
    <w:rsid w:val="00841AA8"/>
    <w:rsid w:val="00841E05"/>
    <w:rsid w:val="00842DA5"/>
    <w:rsid w:val="00844B35"/>
    <w:rsid w:val="008500D9"/>
    <w:rsid w:val="00852782"/>
    <w:rsid w:val="00852B79"/>
    <w:rsid w:val="008537D5"/>
    <w:rsid w:val="008542F2"/>
    <w:rsid w:val="008553D2"/>
    <w:rsid w:val="00855E7A"/>
    <w:rsid w:val="00857407"/>
    <w:rsid w:val="008643BF"/>
    <w:rsid w:val="00866814"/>
    <w:rsid w:val="00876D47"/>
    <w:rsid w:val="00892D66"/>
    <w:rsid w:val="00896262"/>
    <w:rsid w:val="008A0CFE"/>
    <w:rsid w:val="008A2286"/>
    <w:rsid w:val="008A4C0A"/>
    <w:rsid w:val="008A5CA2"/>
    <w:rsid w:val="008B6F63"/>
    <w:rsid w:val="008D1AE2"/>
    <w:rsid w:val="008D34BD"/>
    <w:rsid w:val="008E3013"/>
    <w:rsid w:val="008F3EFD"/>
    <w:rsid w:val="00903CB4"/>
    <w:rsid w:val="009201C3"/>
    <w:rsid w:val="00922A9E"/>
    <w:rsid w:val="0092620A"/>
    <w:rsid w:val="00933929"/>
    <w:rsid w:val="009350D6"/>
    <w:rsid w:val="00937049"/>
    <w:rsid w:val="00940AD1"/>
    <w:rsid w:val="00946173"/>
    <w:rsid w:val="00950339"/>
    <w:rsid w:val="00956E44"/>
    <w:rsid w:val="00985E53"/>
    <w:rsid w:val="009A0803"/>
    <w:rsid w:val="009A0BC7"/>
    <w:rsid w:val="009A3522"/>
    <w:rsid w:val="009A5AE3"/>
    <w:rsid w:val="009A6BC5"/>
    <w:rsid w:val="009B043C"/>
    <w:rsid w:val="009B0C76"/>
    <w:rsid w:val="009B2F48"/>
    <w:rsid w:val="009B42E8"/>
    <w:rsid w:val="009B48D9"/>
    <w:rsid w:val="009C7CAD"/>
    <w:rsid w:val="009D0027"/>
    <w:rsid w:val="009D3BCA"/>
    <w:rsid w:val="009E0C27"/>
    <w:rsid w:val="009E7A36"/>
    <w:rsid w:val="009F315C"/>
    <w:rsid w:val="009F4BA6"/>
    <w:rsid w:val="009F5D33"/>
    <w:rsid w:val="00A02654"/>
    <w:rsid w:val="00A03080"/>
    <w:rsid w:val="00A16EE5"/>
    <w:rsid w:val="00A17582"/>
    <w:rsid w:val="00A24486"/>
    <w:rsid w:val="00A275D8"/>
    <w:rsid w:val="00A319F4"/>
    <w:rsid w:val="00A35F85"/>
    <w:rsid w:val="00A40BDC"/>
    <w:rsid w:val="00A41381"/>
    <w:rsid w:val="00A436D4"/>
    <w:rsid w:val="00A44AF2"/>
    <w:rsid w:val="00A44E7D"/>
    <w:rsid w:val="00A50C88"/>
    <w:rsid w:val="00A511CA"/>
    <w:rsid w:val="00A55136"/>
    <w:rsid w:val="00A57B73"/>
    <w:rsid w:val="00A60D10"/>
    <w:rsid w:val="00A8319D"/>
    <w:rsid w:val="00A847C8"/>
    <w:rsid w:val="00A97AAA"/>
    <w:rsid w:val="00AA23E7"/>
    <w:rsid w:val="00AA24AE"/>
    <w:rsid w:val="00AA37D8"/>
    <w:rsid w:val="00AB3060"/>
    <w:rsid w:val="00AB6EFB"/>
    <w:rsid w:val="00AC1EC5"/>
    <w:rsid w:val="00AC4F79"/>
    <w:rsid w:val="00AC4FC9"/>
    <w:rsid w:val="00AC5223"/>
    <w:rsid w:val="00AC7551"/>
    <w:rsid w:val="00AD225F"/>
    <w:rsid w:val="00AE4E8C"/>
    <w:rsid w:val="00AF068C"/>
    <w:rsid w:val="00AF42B9"/>
    <w:rsid w:val="00AF7D70"/>
    <w:rsid w:val="00B07004"/>
    <w:rsid w:val="00B07BFA"/>
    <w:rsid w:val="00B15C04"/>
    <w:rsid w:val="00B204D2"/>
    <w:rsid w:val="00B207D9"/>
    <w:rsid w:val="00B21ABB"/>
    <w:rsid w:val="00B33010"/>
    <w:rsid w:val="00B348C3"/>
    <w:rsid w:val="00B358AD"/>
    <w:rsid w:val="00B36ACE"/>
    <w:rsid w:val="00B43C72"/>
    <w:rsid w:val="00B529D8"/>
    <w:rsid w:val="00B62216"/>
    <w:rsid w:val="00B65731"/>
    <w:rsid w:val="00B6648E"/>
    <w:rsid w:val="00B6705D"/>
    <w:rsid w:val="00B679E4"/>
    <w:rsid w:val="00B714BB"/>
    <w:rsid w:val="00B74C59"/>
    <w:rsid w:val="00B9126D"/>
    <w:rsid w:val="00BA0B96"/>
    <w:rsid w:val="00BA0D0E"/>
    <w:rsid w:val="00BA198F"/>
    <w:rsid w:val="00BA5F83"/>
    <w:rsid w:val="00BB5518"/>
    <w:rsid w:val="00BB55D8"/>
    <w:rsid w:val="00BC02D1"/>
    <w:rsid w:val="00BC380B"/>
    <w:rsid w:val="00BD3C5D"/>
    <w:rsid w:val="00BE515A"/>
    <w:rsid w:val="00BE6D96"/>
    <w:rsid w:val="00BF1DCD"/>
    <w:rsid w:val="00BF2357"/>
    <w:rsid w:val="00BF2856"/>
    <w:rsid w:val="00BF477C"/>
    <w:rsid w:val="00C0129E"/>
    <w:rsid w:val="00C0301B"/>
    <w:rsid w:val="00C0386D"/>
    <w:rsid w:val="00C04CA1"/>
    <w:rsid w:val="00C0598D"/>
    <w:rsid w:val="00C062CB"/>
    <w:rsid w:val="00C157AB"/>
    <w:rsid w:val="00C215FE"/>
    <w:rsid w:val="00C25F33"/>
    <w:rsid w:val="00C30838"/>
    <w:rsid w:val="00C33C0C"/>
    <w:rsid w:val="00C3722B"/>
    <w:rsid w:val="00C41483"/>
    <w:rsid w:val="00C5343C"/>
    <w:rsid w:val="00C539FC"/>
    <w:rsid w:val="00C57C14"/>
    <w:rsid w:val="00C6196F"/>
    <w:rsid w:val="00C77681"/>
    <w:rsid w:val="00C80DFD"/>
    <w:rsid w:val="00CB5DE8"/>
    <w:rsid w:val="00CB6C7F"/>
    <w:rsid w:val="00CC43E7"/>
    <w:rsid w:val="00CD0454"/>
    <w:rsid w:val="00CD06C8"/>
    <w:rsid w:val="00CE1109"/>
    <w:rsid w:val="00CE18FC"/>
    <w:rsid w:val="00CE65E9"/>
    <w:rsid w:val="00CF3F06"/>
    <w:rsid w:val="00CF76F9"/>
    <w:rsid w:val="00D01473"/>
    <w:rsid w:val="00D01EFA"/>
    <w:rsid w:val="00D04A40"/>
    <w:rsid w:val="00D05923"/>
    <w:rsid w:val="00D10D1E"/>
    <w:rsid w:val="00D13AD5"/>
    <w:rsid w:val="00D264F1"/>
    <w:rsid w:val="00D266E9"/>
    <w:rsid w:val="00D27701"/>
    <w:rsid w:val="00D30146"/>
    <w:rsid w:val="00D30F79"/>
    <w:rsid w:val="00D33E9C"/>
    <w:rsid w:val="00D43107"/>
    <w:rsid w:val="00D463E6"/>
    <w:rsid w:val="00D5337D"/>
    <w:rsid w:val="00D5706D"/>
    <w:rsid w:val="00D57C66"/>
    <w:rsid w:val="00D60FBE"/>
    <w:rsid w:val="00D6279D"/>
    <w:rsid w:val="00D6349C"/>
    <w:rsid w:val="00D709AD"/>
    <w:rsid w:val="00D74A00"/>
    <w:rsid w:val="00D773EE"/>
    <w:rsid w:val="00D77F88"/>
    <w:rsid w:val="00D805EE"/>
    <w:rsid w:val="00D83A5A"/>
    <w:rsid w:val="00D85B51"/>
    <w:rsid w:val="00D90BB4"/>
    <w:rsid w:val="00DA7199"/>
    <w:rsid w:val="00DC153D"/>
    <w:rsid w:val="00DC25FA"/>
    <w:rsid w:val="00DC6C13"/>
    <w:rsid w:val="00DD1B01"/>
    <w:rsid w:val="00DD3696"/>
    <w:rsid w:val="00DD7FC8"/>
    <w:rsid w:val="00DE03E1"/>
    <w:rsid w:val="00DE31B4"/>
    <w:rsid w:val="00DE6B95"/>
    <w:rsid w:val="00DF0C02"/>
    <w:rsid w:val="00E02A85"/>
    <w:rsid w:val="00E0402B"/>
    <w:rsid w:val="00E05459"/>
    <w:rsid w:val="00E11D48"/>
    <w:rsid w:val="00E128EB"/>
    <w:rsid w:val="00E17233"/>
    <w:rsid w:val="00E22D97"/>
    <w:rsid w:val="00E2550C"/>
    <w:rsid w:val="00E3049C"/>
    <w:rsid w:val="00E32690"/>
    <w:rsid w:val="00E32DE1"/>
    <w:rsid w:val="00E33643"/>
    <w:rsid w:val="00E361E1"/>
    <w:rsid w:val="00E433F2"/>
    <w:rsid w:val="00E459B1"/>
    <w:rsid w:val="00E55A83"/>
    <w:rsid w:val="00E5682A"/>
    <w:rsid w:val="00E61E78"/>
    <w:rsid w:val="00E64F02"/>
    <w:rsid w:val="00E738CE"/>
    <w:rsid w:val="00E75E42"/>
    <w:rsid w:val="00E76B23"/>
    <w:rsid w:val="00E844AD"/>
    <w:rsid w:val="00E8674E"/>
    <w:rsid w:val="00E95472"/>
    <w:rsid w:val="00E96839"/>
    <w:rsid w:val="00EA4517"/>
    <w:rsid w:val="00EA7B75"/>
    <w:rsid w:val="00EB3D43"/>
    <w:rsid w:val="00EC053B"/>
    <w:rsid w:val="00EC38D7"/>
    <w:rsid w:val="00EE1514"/>
    <w:rsid w:val="00EF171C"/>
    <w:rsid w:val="00EF52D2"/>
    <w:rsid w:val="00F02ECA"/>
    <w:rsid w:val="00F07A6E"/>
    <w:rsid w:val="00F1035D"/>
    <w:rsid w:val="00F115EE"/>
    <w:rsid w:val="00F129B0"/>
    <w:rsid w:val="00F13AB3"/>
    <w:rsid w:val="00F13BBB"/>
    <w:rsid w:val="00F13FD1"/>
    <w:rsid w:val="00F15C85"/>
    <w:rsid w:val="00F21FAA"/>
    <w:rsid w:val="00F36F44"/>
    <w:rsid w:val="00F3715C"/>
    <w:rsid w:val="00F409A2"/>
    <w:rsid w:val="00F40D55"/>
    <w:rsid w:val="00F42C34"/>
    <w:rsid w:val="00F440F0"/>
    <w:rsid w:val="00F52F8E"/>
    <w:rsid w:val="00F54EA7"/>
    <w:rsid w:val="00F61E99"/>
    <w:rsid w:val="00F63D1C"/>
    <w:rsid w:val="00F64945"/>
    <w:rsid w:val="00F65498"/>
    <w:rsid w:val="00F71BD6"/>
    <w:rsid w:val="00F71EEB"/>
    <w:rsid w:val="00F756D3"/>
    <w:rsid w:val="00F76322"/>
    <w:rsid w:val="00F77DBD"/>
    <w:rsid w:val="00F80E0E"/>
    <w:rsid w:val="00F85F96"/>
    <w:rsid w:val="00F8638F"/>
    <w:rsid w:val="00F87969"/>
    <w:rsid w:val="00F93328"/>
    <w:rsid w:val="00F9378D"/>
    <w:rsid w:val="00F95026"/>
    <w:rsid w:val="00FA09C8"/>
    <w:rsid w:val="00FA326A"/>
    <w:rsid w:val="00FB1A6D"/>
    <w:rsid w:val="00FB3B42"/>
    <w:rsid w:val="00FB4C8F"/>
    <w:rsid w:val="00FB56B6"/>
    <w:rsid w:val="00FC2100"/>
    <w:rsid w:val="00FC24CF"/>
    <w:rsid w:val="00FC299E"/>
    <w:rsid w:val="00FE383E"/>
    <w:rsid w:val="00FF0214"/>
    <w:rsid w:val="00FF18AD"/>
    <w:rsid w:val="00FF3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4]">
      <v:fill color="none [3204]"/>
      <o:colormru v:ext="edit" colors="#0b0bff,#039,#069,#ddd,silver"/>
    </o:shapedefaults>
    <o:shapelayout v:ext="edit">
      <o:idmap v:ext="edit" data="2"/>
    </o:shapelayout>
  </w:shapeDefaults>
  <w:decimalSymbol w:val="."/>
  <w:listSeparator w:val=";"/>
  <w14:docId w14:val="47FFFA81"/>
  <w15:chartTrackingRefBased/>
  <w15:docId w15:val="{1DCAAAC8-56A5-4C11-A03B-63130D1B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6C8"/>
    <w:rPr>
      <w:lang w:eastAsia="en-US"/>
    </w:rPr>
  </w:style>
  <w:style w:type="paragraph" w:styleId="Ttulo1">
    <w:name w:val="heading 1"/>
    <w:basedOn w:val="Normal"/>
    <w:next w:val="Normal"/>
    <w:qFormat/>
    <w:pPr>
      <w:keepNext/>
      <w:spacing w:after="120"/>
      <w:jc w:val="both"/>
      <w:outlineLvl w:val="0"/>
    </w:pPr>
    <w:rPr>
      <w:rFonts w:ascii="Arial" w:hAnsi="Arial"/>
      <w:sz w:val="28"/>
    </w:rPr>
  </w:style>
  <w:style w:type="paragraph" w:styleId="Ttulo2">
    <w:name w:val="heading 2"/>
    <w:basedOn w:val="Normal"/>
    <w:next w:val="Normal"/>
    <w:link w:val="Ttulo2Car"/>
    <w:qFormat/>
    <w:pPr>
      <w:keepNext/>
      <w:outlineLvl w:val="1"/>
    </w:pPr>
    <w:rPr>
      <w:rFonts w:ascii="Arial" w:hAnsi="Arial"/>
      <w:sz w:val="32"/>
    </w:rPr>
  </w:style>
  <w:style w:type="paragraph" w:styleId="Ttulo3">
    <w:name w:val="heading 3"/>
    <w:basedOn w:val="Normal"/>
    <w:next w:val="Normal"/>
    <w:link w:val="Ttulo3Car"/>
    <w:qFormat/>
    <w:pPr>
      <w:keepNext/>
      <w:jc w:val="center"/>
      <w:outlineLvl w:val="2"/>
    </w:pPr>
    <w:rPr>
      <w:rFonts w:ascii="Arial" w:hAnsi="Arial"/>
      <w:color w:val="000080"/>
      <w:sz w:val="72"/>
    </w:rPr>
  </w:style>
  <w:style w:type="paragraph" w:styleId="Ttulo4">
    <w:name w:val="heading 4"/>
    <w:basedOn w:val="Normal"/>
    <w:next w:val="Normal"/>
    <w:link w:val="Ttulo4Car"/>
    <w:qFormat/>
    <w:pPr>
      <w:keepNext/>
      <w:spacing w:before="120" w:after="120"/>
      <w:outlineLvl w:val="3"/>
    </w:pPr>
    <w:rPr>
      <w:rFonts w:ascii="Arial" w:hAnsi="Arial"/>
      <w:sz w:val="52"/>
    </w:rPr>
  </w:style>
  <w:style w:type="paragraph" w:styleId="Ttulo5">
    <w:name w:val="heading 5"/>
    <w:basedOn w:val="Normal"/>
    <w:next w:val="Normal"/>
    <w:link w:val="Ttulo5Car"/>
    <w:qFormat/>
    <w:pPr>
      <w:keepNext/>
      <w:spacing w:before="120" w:after="120"/>
      <w:outlineLvl w:val="4"/>
    </w:pPr>
    <w:rPr>
      <w:rFonts w:ascii="Arial" w:hAnsi="Arial"/>
      <w:sz w:val="40"/>
    </w:rPr>
  </w:style>
  <w:style w:type="paragraph" w:styleId="Ttulo6">
    <w:name w:val="heading 6"/>
    <w:basedOn w:val="Normal"/>
    <w:next w:val="Normal"/>
    <w:link w:val="Ttulo6Car"/>
    <w:qFormat/>
    <w:pPr>
      <w:keepNext/>
      <w:spacing w:before="60" w:after="60"/>
      <w:outlineLvl w:val="5"/>
    </w:pPr>
    <w:rPr>
      <w:rFonts w:ascii="Arial" w:hAnsi="Arial"/>
      <w:color w:val="008000"/>
      <w:sz w:val="40"/>
      <w:lang w:eastAsia="x-none"/>
    </w:rPr>
  </w:style>
  <w:style w:type="paragraph" w:styleId="Ttulo7">
    <w:name w:val="heading 7"/>
    <w:basedOn w:val="Normal"/>
    <w:next w:val="Normal"/>
    <w:link w:val="Ttulo7Car"/>
    <w:qFormat/>
    <w:pPr>
      <w:keepNext/>
      <w:outlineLvl w:val="6"/>
    </w:pPr>
    <w:rPr>
      <w:color w:val="FFFFFF"/>
      <w:sz w:val="40"/>
    </w:rPr>
  </w:style>
  <w:style w:type="paragraph" w:styleId="Ttulo8">
    <w:name w:val="heading 8"/>
    <w:basedOn w:val="Normal"/>
    <w:next w:val="Normal"/>
    <w:link w:val="Ttulo8Car"/>
    <w:qFormat/>
    <w:pPr>
      <w:keepNext/>
      <w:spacing w:before="60" w:after="60"/>
      <w:outlineLvl w:val="7"/>
    </w:pPr>
    <w:rPr>
      <w:rFonts w:ascii="Arial" w:hAnsi="Arial"/>
      <w:color w:val="000080"/>
      <w:sz w:val="40"/>
    </w:rPr>
  </w:style>
  <w:style w:type="paragraph" w:styleId="Ttulo9">
    <w:name w:val="heading 9"/>
    <w:basedOn w:val="Normal"/>
    <w:next w:val="Normal"/>
    <w:link w:val="Ttulo9Car"/>
    <w:qFormat/>
    <w:pPr>
      <w:keepNext/>
      <w:spacing w:before="60" w:after="60"/>
      <w:outlineLvl w:val="8"/>
    </w:pPr>
    <w:rPr>
      <w:rFonts w:ascii="Arial" w:hAnsi="Arial"/>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76B40"/>
    <w:rPr>
      <w:rFonts w:ascii="Arial" w:hAnsi="Arial"/>
      <w:sz w:val="32"/>
      <w:lang w:eastAsia="en-US"/>
    </w:rPr>
  </w:style>
  <w:style w:type="character" w:customStyle="1" w:styleId="Ttulo3Car">
    <w:name w:val="Título 3 Car"/>
    <w:link w:val="Ttulo3"/>
    <w:rsid w:val="00676B40"/>
    <w:rPr>
      <w:rFonts w:ascii="Arial" w:hAnsi="Arial"/>
      <w:color w:val="000080"/>
      <w:sz w:val="72"/>
      <w:lang w:eastAsia="en-US"/>
    </w:rPr>
  </w:style>
  <w:style w:type="character" w:customStyle="1" w:styleId="Ttulo4Car">
    <w:name w:val="Título 4 Car"/>
    <w:link w:val="Ttulo4"/>
    <w:rsid w:val="00676B40"/>
    <w:rPr>
      <w:rFonts w:ascii="Arial" w:hAnsi="Arial"/>
      <w:sz w:val="52"/>
      <w:lang w:eastAsia="en-US"/>
    </w:rPr>
  </w:style>
  <w:style w:type="character" w:customStyle="1" w:styleId="Ttulo5Car">
    <w:name w:val="Título 5 Car"/>
    <w:link w:val="Ttulo5"/>
    <w:rsid w:val="00676B40"/>
    <w:rPr>
      <w:rFonts w:ascii="Arial" w:hAnsi="Arial"/>
      <w:sz w:val="40"/>
      <w:lang w:eastAsia="en-US"/>
    </w:rPr>
  </w:style>
  <w:style w:type="character" w:customStyle="1" w:styleId="Ttulo6Car">
    <w:name w:val="Título 6 Car"/>
    <w:link w:val="Ttulo6"/>
    <w:rsid w:val="001526A7"/>
    <w:rPr>
      <w:rFonts w:ascii="Arial" w:hAnsi="Arial"/>
      <w:color w:val="008000"/>
      <w:sz w:val="40"/>
      <w:lang w:val="es-CO"/>
    </w:rPr>
  </w:style>
  <w:style w:type="character" w:customStyle="1" w:styleId="Ttulo7Car">
    <w:name w:val="Título 7 Car"/>
    <w:link w:val="Ttulo7"/>
    <w:rsid w:val="00676B40"/>
    <w:rPr>
      <w:color w:val="FFFFFF"/>
      <w:sz w:val="40"/>
      <w:lang w:eastAsia="en-US"/>
    </w:rPr>
  </w:style>
  <w:style w:type="character" w:customStyle="1" w:styleId="Ttulo8Car">
    <w:name w:val="Título 8 Car"/>
    <w:link w:val="Ttulo8"/>
    <w:rsid w:val="00676B40"/>
    <w:rPr>
      <w:rFonts w:ascii="Arial" w:hAnsi="Arial"/>
      <w:color w:val="000080"/>
      <w:sz w:val="40"/>
      <w:lang w:eastAsia="en-US"/>
    </w:rPr>
  </w:style>
  <w:style w:type="character" w:customStyle="1" w:styleId="Ttulo9Car">
    <w:name w:val="Título 9 Car"/>
    <w:link w:val="Ttulo9"/>
    <w:rsid w:val="00676B40"/>
    <w:rPr>
      <w:rFonts w:ascii="Arial" w:hAnsi="Arial"/>
      <w:i/>
      <w:sz w:val="32"/>
      <w:lang w:eastAsia="en-US"/>
    </w:rPr>
  </w:style>
  <w:style w:type="paragraph" w:styleId="Encabezado">
    <w:name w:val="header"/>
    <w:basedOn w:val="Normal"/>
    <w:link w:val="EncabezadoCar"/>
    <w:uiPriority w:val="99"/>
    <w:pPr>
      <w:tabs>
        <w:tab w:val="center" w:pos="4153"/>
        <w:tab w:val="right" w:pos="8306"/>
      </w:tabs>
    </w:pPr>
    <w:rPr>
      <w:lang w:eastAsia="x-none"/>
    </w:rPr>
  </w:style>
  <w:style w:type="character" w:customStyle="1" w:styleId="EncabezadoCar">
    <w:name w:val="Encabezado Car"/>
    <w:link w:val="Encabezado"/>
    <w:uiPriority w:val="99"/>
    <w:rsid w:val="001526A7"/>
    <w:rPr>
      <w:lang w:val="es-CO"/>
    </w:rPr>
  </w:style>
  <w:style w:type="paragraph" w:styleId="Piedepgina">
    <w:name w:val="footer"/>
    <w:basedOn w:val="Normal"/>
    <w:link w:val="PiedepginaCar"/>
    <w:uiPriority w:val="99"/>
    <w:pPr>
      <w:tabs>
        <w:tab w:val="center" w:pos="4153"/>
        <w:tab w:val="right" w:pos="8306"/>
      </w:tabs>
    </w:pPr>
  </w:style>
  <w:style w:type="character" w:customStyle="1" w:styleId="PiedepginaCar">
    <w:name w:val="Pie de página Car"/>
    <w:link w:val="Piedepgina"/>
    <w:uiPriority w:val="99"/>
    <w:locked/>
    <w:rsid w:val="00AF068C"/>
    <w:rPr>
      <w:lang w:eastAsia="en-US"/>
    </w:rPr>
  </w:style>
  <w:style w:type="character" w:styleId="Nmerodepgina">
    <w:name w:val="page number"/>
    <w:basedOn w:val="Fuentedeprrafopredeter"/>
  </w:style>
  <w:style w:type="paragraph" w:styleId="Sangradetextonormal">
    <w:name w:val="Body Text Indent"/>
    <w:basedOn w:val="Normal"/>
    <w:pPr>
      <w:tabs>
        <w:tab w:val="left" w:pos="-1440"/>
        <w:tab w:val="left" w:pos="1890"/>
        <w:tab w:val="right" w:pos="9000"/>
      </w:tabs>
      <w:ind w:left="1890" w:hanging="1170"/>
      <w:jc w:val="both"/>
    </w:pPr>
    <w:rPr>
      <w:rFonts w:ascii="Arial" w:hAnsi="Arial"/>
      <w:sz w:val="24"/>
    </w:rPr>
  </w:style>
  <w:style w:type="paragraph" w:styleId="Sangra2detindependiente">
    <w:name w:val="Body Text Indent 2"/>
    <w:basedOn w:val="Normal"/>
    <w:pPr>
      <w:ind w:left="1287" w:hanging="360"/>
      <w:jc w:val="both"/>
    </w:pPr>
    <w:rPr>
      <w:sz w:val="24"/>
      <w:lang w:val="es-ES_tradnl"/>
    </w:rPr>
  </w:style>
  <w:style w:type="character" w:styleId="Hipervnculo">
    <w:name w:val="Hyperlink"/>
    <w:uiPriority w:val="99"/>
    <w:rPr>
      <w:color w:val="0000FF"/>
      <w:u w:val="single"/>
    </w:rPr>
  </w:style>
  <w:style w:type="paragraph" w:styleId="Textoindependiente">
    <w:name w:val="Body Text"/>
    <w:basedOn w:val="Normal"/>
    <w:link w:val="TextoindependienteCar"/>
    <w:pPr>
      <w:jc w:val="both"/>
    </w:pPr>
    <w:rPr>
      <w:rFonts w:ascii="Univers (W1)" w:hAnsi="Univers (W1)"/>
      <w:color w:val="000080"/>
      <w:sz w:val="28"/>
    </w:rPr>
  </w:style>
  <w:style w:type="character" w:customStyle="1" w:styleId="TextoindependienteCar">
    <w:name w:val="Texto independiente Car"/>
    <w:link w:val="Textoindependiente"/>
    <w:rsid w:val="00676B40"/>
    <w:rPr>
      <w:rFonts w:ascii="Univers (W1)" w:hAnsi="Univers (W1)"/>
      <w:color w:val="000080"/>
      <w:sz w:val="28"/>
      <w:lang w:eastAsia="en-US"/>
    </w:rPr>
  </w:style>
  <w:style w:type="paragraph" w:customStyle="1" w:styleId="none">
    <w:name w:val="none"/>
    <w:basedOn w:val="Ttulo1"/>
    <w:pPr>
      <w:keepNext w:val="0"/>
      <w:numPr>
        <w:numId w:val="1"/>
      </w:numPr>
    </w:pPr>
    <w:rPr>
      <w:lang w:eastAsia="es-ES"/>
    </w:rPr>
  </w:style>
  <w:style w:type="paragraph" w:styleId="Textoindependiente2">
    <w:name w:val="Body Text 2"/>
    <w:basedOn w:val="Normal"/>
    <w:rPr>
      <w:rFonts w:ascii="Univers (W1)" w:hAnsi="Univers (W1)"/>
      <w:sz w:val="24"/>
    </w:rPr>
  </w:style>
  <w:style w:type="paragraph" w:styleId="Mapadeldocumento">
    <w:name w:val="Document Map"/>
    <w:basedOn w:val="Normal"/>
    <w:semiHidden/>
    <w:pPr>
      <w:shd w:val="clear" w:color="auto" w:fill="000080"/>
    </w:pPr>
    <w:rPr>
      <w:rFonts w:ascii="Tahoma" w:hAnsi="Tahoma"/>
    </w:rPr>
  </w:style>
  <w:style w:type="paragraph" w:customStyle="1" w:styleId="TopoVerde">
    <w:name w:val="Topo Verde"/>
    <w:basedOn w:val="Normal"/>
    <w:pPr>
      <w:numPr>
        <w:numId w:val="2"/>
      </w:numPr>
      <w:spacing w:before="60" w:after="120"/>
      <w:jc w:val="both"/>
    </w:pPr>
    <w:rPr>
      <w:rFonts w:ascii="Arial" w:hAnsi="Arial"/>
      <w:kern w:val="24"/>
      <w:sz w:val="24"/>
      <w:lang w:eastAsia="es-ES"/>
    </w:rPr>
  </w:style>
  <w:style w:type="paragraph" w:customStyle="1" w:styleId="Ttulo10">
    <w:name w:val="Título 10"/>
    <w:basedOn w:val="Normal"/>
    <w:next w:val="Normal"/>
    <w:pPr>
      <w:framePr w:hSpace="142" w:vSpace="142" w:wrap="around" w:vAnchor="text" w:hAnchor="text" w:y="1" w:anchorLock="1"/>
    </w:pPr>
    <w:rPr>
      <w:b/>
      <w:color w:val="000080"/>
      <w:sz w:val="40"/>
      <w:lang w:eastAsia="es-ES"/>
    </w:rPr>
  </w:style>
  <w:style w:type="paragraph" w:styleId="Textodeglobo">
    <w:name w:val="Balloon Text"/>
    <w:basedOn w:val="Normal"/>
    <w:link w:val="TextodegloboCar"/>
    <w:uiPriority w:val="99"/>
    <w:rsid w:val="00FB4C8F"/>
    <w:rPr>
      <w:rFonts w:ascii="Tahoma" w:hAnsi="Tahoma" w:cs="Tahoma"/>
      <w:sz w:val="16"/>
      <w:szCs w:val="16"/>
    </w:rPr>
  </w:style>
  <w:style w:type="character" w:customStyle="1" w:styleId="TextodegloboCar">
    <w:name w:val="Texto de globo Car"/>
    <w:link w:val="Textodeglobo"/>
    <w:uiPriority w:val="99"/>
    <w:rsid w:val="00676B40"/>
    <w:rPr>
      <w:rFonts w:ascii="Tahoma" w:hAnsi="Tahoma" w:cs="Tahoma"/>
      <w:sz w:val="16"/>
      <w:szCs w:val="16"/>
      <w:lang w:eastAsia="en-US"/>
    </w:rPr>
  </w:style>
  <w:style w:type="paragraph" w:styleId="Prrafodelista">
    <w:name w:val="List Paragraph"/>
    <w:basedOn w:val="Normal"/>
    <w:uiPriority w:val="34"/>
    <w:qFormat/>
    <w:rsid w:val="00892D66"/>
    <w:pPr>
      <w:ind w:left="708"/>
    </w:pPr>
  </w:style>
  <w:style w:type="paragraph" w:styleId="TDC1">
    <w:name w:val="toc 1"/>
    <w:basedOn w:val="Normal"/>
    <w:next w:val="Normal"/>
    <w:autoRedefine/>
    <w:uiPriority w:val="39"/>
    <w:rsid w:val="005F32A9"/>
  </w:style>
  <w:style w:type="character" w:styleId="Ttulodellibro">
    <w:name w:val="Book Title"/>
    <w:uiPriority w:val="33"/>
    <w:qFormat/>
    <w:rsid w:val="004E3876"/>
    <w:rPr>
      <w:b/>
      <w:bCs/>
      <w:smallCaps/>
      <w:spacing w:val="5"/>
    </w:rPr>
  </w:style>
  <w:style w:type="paragraph" w:styleId="Ttulo">
    <w:name w:val="Title"/>
    <w:basedOn w:val="Normal"/>
    <w:next w:val="Normal"/>
    <w:link w:val="TtuloCar"/>
    <w:qFormat/>
    <w:rsid w:val="004E3876"/>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4E3876"/>
    <w:rPr>
      <w:rFonts w:ascii="Cambria" w:eastAsia="Times New Roman" w:hAnsi="Cambria" w:cs="Times New Roman"/>
      <w:b/>
      <w:bCs/>
      <w:kern w:val="28"/>
      <w:sz w:val="32"/>
      <w:szCs w:val="32"/>
      <w:lang w:val="es-CO"/>
    </w:rPr>
  </w:style>
  <w:style w:type="paragraph" w:styleId="Subttulo">
    <w:name w:val="Subtitle"/>
    <w:basedOn w:val="Normal"/>
    <w:next w:val="Normal"/>
    <w:link w:val="SubttuloCar"/>
    <w:qFormat/>
    <w:rsid w:val="004E3876"/>
    <w:pPr>
      <w:spacing w:after="60"/>
      <w:jc w:val="center"/>
      <w:outlineLvl w:val="1"/>
    </w:pPr>
    <w:rPr>
      <w:rFonts w:ascii="Cambria" w:hAnsi="Cambria"/>
      <w:sz w:val="24"/>
      <w:szCs w:val="24"/>
      <w:lang w:eastAsia="x-none"/>
    </w:rPr>
  </w:style>
  <w:style w:type="character" w:customStyle="1" w:styleId="SubttuloCar">
    <w:name w:val="Subtítulo Car"/>
    <w:link w:val="Subttulo"/>
    <w:rsid w:val="004E3876"/>
    <w:rPr>
      <w:rFonts w:ascii="Cambria" w:eastAsia="Times New Roman" w:hAnsi="Cambria" w:cs="Times New Roman"/>
      <w:sz w:val="24"/>
      <w:szCs w:val="24"/>
      <w:lang w:val="es-CO"/>
    </w:rPr>
  </w:style>
  <w:style w:type="character" w:styleId="Textoennegrita">
    <w:name w:val="Strong"/>
    <w:uiPriority w:val="22"/>
    <w:qFormat/>
    <w:rsid w:val="004E3876"/>
    <w:rPr>
      <w:b/>
      <w:bCs/>
    </w:rPr>
  </w:style>
  <w:style w:type="paragraph" w:customStyle="1" w:styleId="TtulodeTDC">
    <w:name w:val="Título de TDC"/>
    <w:basedOn w:val="Ttulo1"/>
    <w:next w:val="Normal"/>
    <w:uiPriority w:val="39"/>
    <w:semiHidden/>
    <w:unhideWhenUsed/>
    <w:qFormat/>
    <w:rsid w:val="00016947"/>
    <w:pPr>
      <w:keepLines/>
      <w:spacing w:before="480" w:after="0" w:line="276" w:lineRule="auto"/>
      <w:jc w:val="left"/>
      <w:outlineLvl w:val="9"/>
    </w:pPr>
    <w:rPr>
      <w:rFonts w:ascii="Cambria" w:hAnsi="Cambria"/>
      <w:b/>
      <w:bCs/>
      <w:color w:val="365F91"/>
      <w:szCs w:val="28"/>
      <w:lang w:val="en-US"/>
    </w:rPr>
  </w:style>
  <w:style w:type="character" w:customStyle="1" w:styleId="apple-converted-space">
    <w:name w:val="apple-converted-space"/>
    <w:rsid w:val="00203758"/>
  </w:style>
  <w:style w:type="table" w:styleId="Tablaconcuadrcula">
    <w:name w:val="Table Grid"/>
    <w:basedOn w:val="Tablanormal"/>
    <w:uiPriority w:val="59"/>
    <w:rsid w:val="00926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37D"/>
    <w:pPr>
      <w:autoSpaceDE w:val="0"/>
      <w:autoSpaceDN w:val="0"/>
      <w:adjustRightInd w:val="0"/>
    </w:pPr>
    <w:rPr>
      <w:rFonts w:ascii="Calibri" w:hAnsi="Calibri" w:cs="Calibri"/>
      <w:color w:val="000000"/>
      <w:sz w:val="24"/>
      <w:szCs w:val="24"/>
      <w:lang w:val="en-US" w:eastAsia="en-US"/>
    </w:rPr>
  </w:style>
  <w:style w:type="character" w:customStyle="1" w:styleId="m-2205377594850023472ss-choice-label">
    <w:name w:val="m_-2205377594850023472ss-choice-label"/>
    <w:rsid w:val="00D04A40"/>
  </w:style>
  <w:style w:type="character" w:customStyle="1" w:styleId="m-4513310731555996489ss-choice-label">
    <w:name w:val="m_-4513310731555996489ss-choice-label"/>
    <w:rsid w:val="00D04A40"/>
  </w:style>
  <w:style w:type="paragraph" w:styleId="Textodebloque">
    <w:name w:val="Block Text"/>
    <w:basedOn w:val="Normal"/>
    <w:rsid w:val="00676B40"/>
    <w:pPr>
      <w:tabs>
        <w:tab w:val="left" w:pos="2621"/>
      </w:tabs>
      <w:ind w:left="70" w:right="177"/>
      <w:jc w:val="both"/>
    </w:pPr>
    <w:rPr>
      <w:rFonts w:ascii="Arial" w:hAnsi="Arial"/>
      <w:lang w:val="es-ES" w:eastAsia="es-ES"/>
    </w:rPr>
  </w:style>
  <w:style w:type="paragraph" w:styleId="Textoindependiente3">
    <w:name w:val="Body Text 3"/>
    <w:basedOn w:val="Normal"/>
    <w:link w:val="Textoindependiente3Car"/>
    <w:rsid w:val="00676B40"/>
    <w:pPr>
      <w:jc w:val="both"/>
    </w:pPr>
    <w:rPr>
      <w:rFonts w:ascii="Arial" w:hAnsi="Arial"/>
      <w:sz w:val="24"/>
      <w:lang w:val="es-ES" w:eastAsia="es-ES"/>
    </w:rPr>
  </w:style>
  <w:style w:type="character" w:customStyle="1" w:styleId="Textoindependiente3Car">
    <w:name w:val="Texto independiente 3 Car"/>
    <w:link w:val="Textoindependiente3"/>
    <w:rsid w:val="00676B40"/>
    <w:rPr>
      <w:rFonts w:ascii="Arial" w:hAnsi="Arial"/>
      <w:sz w:val="24"/>
      <w:lang w:val="es-ES" w:eastAsia="es-ES"/>
    </w:rPr>
  </w:style>
  <w:style w:type="paragraph" w:styleId="NormalWeb">
    <w:name w:val="Normal (Web)"/>
    <w:basedOn w:val="Normal"/>
    <w:uiPriority w:val="99"/>
    <w:unhideWhenUsed/>
    <w:rsid w:val="00676B40"/>
    <w:pPr>
      <w:spacing w:before="100" w:beforeAutospacing="1" w:after="100" w:afterAutospacing="1"/>
    </w:pPr>
    <w:rPr>
      <w:sz w:val="24"/>
      <w:szCs w:val="24"/>
      <w:lang w:val="es-ES" w:eastAsia="es-ES"/>
    </w:rPr>
  </w:style>
  <w:style w:type="character" w:styleId="Refdecomentario">
    <w:name w:val="annotation reference"/>
    <w:rsid w:val="00676B40"/>
    <w:rPr>
      <w:sz w:val="16"/>
      <w:szCs w:val="16"/>
    </w:rPr>
  </w:style>
  <w:style w:type="paragraph" w:styleId="Textocomentario">
    <w:name w:val="annotation text"/>
    <w:basedOn w:val="Normal"/>
    <w:link w:val="TextocomentarioCar"/>
    <w:rsid w:val="00676B40"/>
    <w:rPr>
      <w:rFonts w:ascii="Arial" w:hAnsi="Arial"/>
      <w:lang w:val="es-ES" w:eastAsia="es-ES"/>
    </w:rPr>
  </w:style>
  <w:style w:type="character" w:customStyle="1" w:styleId="TextocomentarioCar">
    <w:name w:val="Texto comentario Car"/>
    <w:link w:val="Textocomentario"/>
    <w:rsid w:val="00676B40"/>
    <w:rPr>
      <w:rFonts w:ascii="Arial" w:hAnsi="Arial"/>
      <w:lang w:val="es-ES" w:eastAsia="es-ES"/>
    </w:rPr>
  </w:style>
  <w:style w:type="paragraph" w:styleId="Asuntodelcomentario">
    <w:name w:val="annotation subject"/>
    <w:basedOn w:val="Textocomentario"/>
    <w:next w:val="Textocomentario"/>
    <w:link w:val="AsuntodelcomentarioCar"/>
    <w:rsid w:val="00676B40"/>
    <w:rPr>
      <w:b/>
      <w:bCs/>
    </w:rPr>
  </w:style>
  <w:style w:type="character" w:customStyle="1" w:styleId="AsuntodelcomentarioCar">
    <w:name w:val="Asunto del comentario Car"/>
    <w:link w:val="Asuntodelcomentario"/>
    <w:rsid w:val="00676B40"/>
    <w:rPr>
      <w:rFonts w:ascii="Arial" w:hAnsi="Arial"/>
      <w:b/>
      <w:bCs/>
      <w:lang w:val="es-ES" w:eastAsia="es-ES"/>
    </w:rPr>
  </w:style>
  <w:style w:type="paragraph" w:customStyle="1" w:styleId="Standard">
    <w:name w:val="Standard"/>
    <w:rsid w:val="00676B40"/>
    <w:pPr>
      <w:suppressAutoHyphens/>
      <w:autoSpaceDN w:val="0"/>
      <w:spacing w:before="120"/>
      <w:jc w:val="both"/>
      <w:textAlignment w:val="baseline"/>
    </w:pPr>
    <w:rPr>
      <w:rFonts w:ascii="Arial" w:hAnsi="Arial"/>
      <w:kern w:val="3"/>
      <w:sz w:val="22"/>
      <w:lang w:val="es-ES" w:eastAsia="es-ES_tradnl"/>
    </w:rPr>
  </w:style>
  <w:style w:type="paragraph" w:customStyle="1" w:styleId="ContentsHeadinguser">
    <w:name w:val="Contents Heading (user)"/>
    <w:basedOn w:val="Normal"/>
    <w:rsid w:val="00676B40"/>
    <w:pPr>
      <w:keepNext/>
      <w:suppressLineNumbers/>
      <w:suppressAutoHyphens/>
      <w:autoSpaceDN w:val="0"/>
      <w:spacing w:before="240" w:after="120"/>
      <w:jc w:val="both"/>
      <w:textAlignment w:val="baseline"/>
    </w:pPr>
    <w:rPr>
      <w:rFonts w:ascii="Arial" w:eastAsia="MS Mincho" w:hAnsi="Arial" w:cs="Tahoma"/>
      <w:b/>
      <w:bCs/>
      <w:kern w:val="3"/>
      <w:sz w:val="32"/>
      <w:szCs w:val="32"/>
      <w:lang w:val="es-ES" w:eastAsia="es-ES_tradnl"/>
    </w:rPr>
  </w:style>
  <w:style w:type="paragraph" w:customStyle="1" w:styleId="TableContents">
    <w:name w:val="Table Contents"/>
    <w:basedOn w:val="Standard"/>
    <w:rsid w:val="00676B40"/>
    <w:pPr>
      <w:suppressLineNumbers/>
    </w:pPr>
  </w:style>
  <w:style w:type="paragraph" w:customStyle="1" w:styleId="Sinespaciado1">
    <w:name w:val="Sin espaciado1"/>
    <w:rsid w:val="00676B40"/>
    <w:pPr>
      <w:suppressAutoHyphens/>
    </w:pPr>
    <w:rPr>
      <w:rFonts w:ascii="Calibri" w:hAnsi="Calibri" w:cs="Calibri"/>
      <w:sz w:val="22"/>
      <w:szCs w:val="22"/>
      <w:lang w:eastAsia="zh-CN"/>
    </w:rPr>
  </w:style>
  <w:style w:type="paragraph" w:customStyle="1" w:styleId="Prrafodelista1">
    <w:name w:val="Párrafo de lista1"/>
    <w:basedOn w:val="Normal"/>
    <w:rsid w:val="00676B40"/>
    <w:pPr>
      <w:suppressAutoHyphens/>
      <w:spacing w:after="240"/>
      <w:ind w:left="720"/>
      <w:contextualSpacing/>
      <w:jc w:val="both"/>
    </w:pPr>
    <w:rPr>
      <w:rFonts w:ascii="Arial" w:eastAsia="Batang" w:hAnsi="Arial" w:cs="Arial"/>
      <w:lang w:eastAsia="zh-CN"/>
    </w:rPr>
  </w:style>
  <w:style w:type="paragraph" w:customStyle="1" w:styleId="Normal1">
    <w:name w:val="Normal1"/>
    <w:rsid w:val="00676B40"/>
    <w:pPr>
      <w:suppressAutoHyphens/>
      <w:autoSpaceDE w:val="0"/>
    </w:pPr>
    <w:rPr>
      <w:rFonts w:ascii="Verdana" w:hAnsi="Verdana" w:cs="Verdana"/>
      <w:color w:val="000000"/>
      <w:sz w:val="24"/>
      <w:szCs w:val="24"/>
      <w:lang w:eastAsia="zh-CN"/>
    </w:rPr>
  </w:style>
  <w:style w:type="paragraph" w:styleId="Sinespaciado">
    <w:name w:val="No Spacing"/>
    <w:uiPriority w:val="1"/>
    <w:qFormat/>
    <w:rsid w:val="00676B40"/>
    <w:pPr>
      <w:suppressAutoHyphens/>
    </w:pPr>
    <w:rPr>
      <w:rFonts w:ascii="Calibri" w:hAnsi="Calibri" w:cs="Calibri"/>
      <w:sz w:val="22"/>
      <w:szCs w:val="22"/>
      <w:lang w:eastAsia="zh-CN"/>
    </w:rPr>
  </w:style>
  <w:style w:type="paragraph" w:styleId="Listaconvietas">
    <w:name w:val="List Bullet"/>
    <w:basedOn w:val="Normal"/>
    <w:rsid w:val="00676B40"/>
    <w:pPr>
      <w:numPr>
        <w:numId w:val="3"/>
      </w:numPr>
      <w:contextualSpacing/>
    </w:pPr>
    <w:rPr>
      <w:rFonts w:ascii="Arial" w:hAnsi="Arial"/>
      <w:sz w:val="24"/>
      <w:lang w:val="es-ES" w:eastAsia="es-ES"/>
    </w:rPr>
  </w:style>
  <w:style w:type="table" w:styleId="Tablaconcuadrcula1clara-nfasis3">
    <w:name w:val="Grid Table 1 Light Accent 3"/>
    <w:basedOn w:val="Tablanormal"/>
    <w:uiPriority w:val="46"/>
    <w:rsid w:val="00315FE6"/>
    <w:rPr>
      <w:lang w:val="es-ES_tradnl" w:eastAsia="es-ES_trad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5oscura-nfasis6">
    <w:name w:val="Grid Table 5 Dark Accent 6"/>
    <w:basedOn w:val="Tablanormal"/>
    <w:uiPriority w:val="50"/>
    <w:rsid w:val="00CE1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6">
    <w:name w:val="Grid Table 6 Colorful Accent 6"/>
    <w:basedOn w:val="Tablanormal"/>
    <w:uiPriority w:val="51"/>
    <w:rsid w:val="00CE18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ield-content">
    <w:name w:val="field-content"/>
    <w:basedOn w:val="Fuentedeprrafopredeter"/>
    <w:rsid w:val="00C0386D"/>
  </w:style>
  <w:style w:type="paragraph" w:styleId="Textonotapie">
    <w:name w:val="footnote text"/>
    <w:basedOn w:val="Normal"/>
    <w:link w:val="TextonotapieCar"/>
    <w:rsid w:val="00C0386D"/>
  </w:style>
  <w:style w:type="character" w:customStyle="1" w:styleId="TextonotapieCar">
    <w:name w:val="Texto nota pie Car"/>
    <w:basedOn w:val="Fuentedeprrafopredeter"/>
    <w:link w:val="Textonotapie"/>
    <w:rsid w:val="00C0386D"/>
    <w:rPr>
      <w:lang w:eastAsia="en-US"/>
    </w:rPr>
  </w:style>
  <w:style w:type="character" w:styleId="Refdenotaalpie">
    <w:name w:val="footnote reference"/>
    <w:basedOn w:val="Fuentedeprrafopredeter"/>
    <w:rsid w:val="00C0386D"/>
    <w:rPr>
      <w:vertAlign w:val="superscript"/>
    </w:rPr>
  </w:style>
  <w:style w:type="table" w:styleId="Tablaconcuadrcula1clara-nfasis6">
    <w:name w:val="Grid Table 1 Light Accent 6"/>
    <w:basedOn w:val="Tablanormal"/>
    <w:uiPriority w:val="46"/>
    <w:rsid w:val="003061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359">
      <w:bodyDiv w:val="1"/>
      <w:marLeft w:val="0"/>
      <w:marRight w:val="0"/>
      <w:marTop w:val="0"/>
      <w:marBottom w:val="0"/>
      <w:divBdr>
        <w:top w:val="none" w:sz="0" w:space="0" w:color="auto"/>
        <w:left w:val="none" w:sz="0" w:space="0" w:color="auto"/>
        <w:bottom w:val="none" w:sz="0" w:space="0" w:color="auto"/>
        <w:right w:val="none" w:sz="0" w:space="0" w:color="auto"/>
      </w:divBdr>
      <w:divsChild>
        <w:div w:id="1739087722">
          <w:marLeft w:val="547"/>
          <w:marRight w:val="0"/>
          <w:marTop w:val="0"/>
          <w:marBottom w:val="0"/>
          <w:divBdr>
            <w:top w:val="none" w:sz="0" w:space="0" w:color="auto"/>
            <w:left w:val="none" w:sz="0" w:space="0" w:color="auto"/>
            <w:bottom w:val="none" w:sz="0" w:space="0" w:color="auto"/>
            <w:right w:val="none" w:sz="0" w:space="0" w:color="auto"/>
          </w:divBdr>
        </w:div>
      </w:divsChild>
    </w:div>
    <w:div w:id="220755274">
      <w:bodyDiv w:val="1"/>
      <w:marLeft w:val="0"/>
      <w:marRight w:val="0"/>
      <w:marTop w:val="0"/>
      <w:marBottom w:val="0"/>
      <w:divBdr>
        <w:top w:val="none" w:sz="0" w:space="0" w:color="auto"/>
        <w:left w:val="none" w:sz="0" w:space="0" w:color="auto"/>
        <w:bottom w:val="none" w:sz="0" w:space="0" w:color="auto"/>
        <w:right w:val="none" w:sz="0" w:space="0" w:color="auto"/>
      </w:divBdr>
      <w:divsChild>
        <w:div w:id="851383171">
          <w:marLeft w:val="0"/>
          <w:marRight w:val="0"/>
          <w:marTop w:val="0"/>
          <w:marBottom w:val="0"/>
          <w:divBdr>
            <w:top w:val="none" w:sz="0" w:space="0" w:color="auto"/>
            <w:left w:val="none" w:sz="0" w:space="0" w:color="auto"/>
            <w:bottom w:val="none" w:sz="0" w:space="0" w:color="auto"/>
            <w:right w:val="none" w:sz="0" w:space="0" w:color="auto"/>
          </w:divBdr>
          <w:divsChild>
            <w:div w:id="1237861736">
              <w:marLeft w:val="0"/>
              <w:marRight w:val="0"/>
              <w:marTop w:val="0"/>
              <w:marBottom w:val="0"/>
              <w:divBdr>
                <w:top w:val="none" w:sz="0" w:space="0" w:color="auto"/>
                <w:left w:val="none" w:sz="0" w:space="0" w:color="auto"/>
                <w:bottom w:val="none" w:sz="0" w:space="0" w:color="auto"/>
                <w:right w:val="none" w:sz="0" w:space="0" w:color="auto"/>
              </w:divBdr>
              <w:divsChild>
                <w:div w:id="87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3279">
      <w:bodyDiv w:val="1"/>
      <w:marLeft w:val="0"/>
      <w:marRight w:val="0"/>
      <w:marTop w:val="0"/>
      <w:marBottom w:val="0"/>
      <w:divBdr>
        <w:top w:val="none" w:sz="0" w:space="0" w:color="auto"/>
        <w:left w:val="none" w:sz="0" w:space="0" w:color="auto"/>
        <w:bottom w:val="none" w:sz="0" w:space="0" w:color="auto"/>
        <w:right w:val="none" w:sz="0" w:space="0" w:color="auto"/>
      </w:divBdr>
    </w:div>
    <w:div w:id="342517421">
      <w:bodyDiv w:val="1"/>
      <w:marLeft w:val="0"/>
      <w:marRight w:val="0"/>
      <w:marTop w:val="0"/>
      <w:marBottom w:val="0"/>
      <w:divBdr>
        <w:top w:val="none" w:sz="0" w:space="0" w:color="auto"/>
        <w:left w:val="none" w:sz="0" w:space="0" w:color="auto"/>
        <w:bottom w:val="none" w:sz="0" w:space="0" w:color="auto"/>
        <w:right w:val="none" w:sz="0" w:space="0" w:color="auto"/>
      </w:divBdr>
    </w:div>
    <w:div w:id="393940944">
      <w:bodyDiv w:val="1"/>
      <w:marLeft w:val="0"/>
      <w:marRight w:val="0"/>
      <w:marTop w:val="0"/>
      <w:marBottom w:val="0"/>
      <w:divBdr>
        <w:top w:val="none" w:sz="0" w:space="0" w:color="auto"/>
        <w:left w:val="none" w:sz="0" w:space="0" w:color="auto"/>
        <w:bottom w:val="none" w:sz="0" w:space="0" w:color="auto"/>
        <w:right w:val="none" w:sz="0" w:space="0" w:color="auto"/>
      </w:divBdr>
    </w:div>
    <w:div w:id="546138428">
      <w:bodyDiv w:val="1"/>
      <w:marLeft w:val="0"/>
      <w:marRight w:val="0"/>
      <w:marTop w:val="0"/>
      <w:marBottom w:val="0"/>
      <w:divBdr>
        <w:top w:val="none" w:sz="0" w:space="0" w:color="auto"/>
        <w:left w:val="none" w:sz="0" w:space="0" w:color="auto"/>
        <w:bottom w:val="none" w:sz="0" w:space="0" w:color="auto"/>
        <w:right w:val="none" w:sz="0" w:space="0" w:color="auto"/>
      </w:divBdr>
      <w:divsChild>
        <w:div w:id="1559246069">
          <w:marLeft w:val="547"/>
          <w:marRight w:val="0"/>
          <w:marTop w:val="0"/>
          <w:marBottom w:val="0"/>
          <w:divBdr>
            <w:top w:val="none" w:sz="0" w:space="0" w:color="auto"/>
            <w:left w:val="none" w:sz="0" w:space="0" w:color="auto"/>
            <w:bottom w:val="none" w:sz="0" w:space="0" w:color="auto"/>
            <w:right w:val="none" w:sz="0" w:space="0" w:color="auto"/>
          </w:divBdr>
        </w:div>
      </w:divsChild>
    </w:div>
    <w:div w:id="557280712">
      <w:bodyDiv w:val="1"/>
      <w:marLeft w:val="0"/>
      <w:marRight w:val="0"/>
      <w:marTop w:val="0"/>
      <w:marBottom w:val="0"/>
      <w:divBdr>
        <w:top w:val="none" w:sz="0" w:space="0" w:color="auto"/>
        <w:left w:val="none" w:sz="0" w:space="0" w:color="auto"/>
        <w:bottom w:val="none" w:sz="0" w:space="0" w:color="auto"/>
        <w:right w:val="none" w:sz="0" w:space="0" w:color="auto"/>
      </w:divBdr>
    </w:div>
    <w:div w:id="590311064">
      <w:bodyDiv w:val="1"/>
      <w:marLeft w:val="0"/>
      <w:marRight w:val="0"/>
      <w:marTop w:val="0"/>
      <w:marBottom w:val="0"/>
      <w:divBdr>
        <w:top w:val="none" w:sz="0" w:space="0" w:color="auto"/>
        <w:left w:val="none" w:sz="0" w:space="0" w:color="auto"/>
        <w:bottom w:val="none" w:sz="0" w:space="0" w:color="auto"/>
        <w:right w:val="none" w:sz="0" w:space="0" w:color="auto"/>
      </w:divBdr>
    </w:div>
    <w:div w:id="692731155">
      <w:bodyDiv w:val="1"/>
      <w:marLeft w:val="0"/>
      <w:marRight w:val="0"/>
      <w:marTop w:val="0"/>
      <w:marBottom w:val="0"/>
      <w:divBdr>
        <w:top w:val="none" w:sz="0" w:space="0" w:color="auto"/>
        <w:left w:val="none" w:sz="0" w:space="0" w:color="auto"/>
        <w:bottom w:val="none" w:sz="0" w:space="0" w:color="auto"/>
        <w:right w:val="none" w:sz="0" w:space="0" w:color="auto"/>
      </w:divBdr>
    </w:div>
    <w:div w:id="710960592">
      <w:bodyDiv w:val="1"/>
      <w:marLeft w:val="0"/>
      <w:marRight w:val="0"/>
      <w:marTop w:val="0"/>
      <w:marBottom w:val="0"/>
      <w:divBdr>
        <w:top w:val="none" w:sz="0" w:space="0" w:color="auto"/>
        <w:left w:val="none" w:sz="0" w:space="0" w:color="auto"/>
        <w:bottom w:val="none" w:sz="0" w:space="0" w:color="auto"/>
        <w:right w:val="none" w:sz="0" w:space="0" w:color="auto"/>
      </w:divBdr>
      <w:divsChild>
        <w:div w:id="87776220">
          <w:marLeft w:val="1555"/>
          <w:marRight w:val="0"/>
          <w:marTop w:val="0"/>
          <w:marBottom w:val="0"/>
          <w:divBdr>
            <w:top w:val="none" w:sz="0" w:space="0" w:color="auto"/>
            <w:left w:val="none" w:sz="0" w:space="0" w:color="auto"/>
            <w:bottom w:val="none" w:sz="0" w:space="0" w:color="auto"/>
            <w:right w:val="none" w:sz="0" w:space="0" w:color="auto"/>
          </w:divBdr>
        </w:div>
        <w:div w:id="478691891">
          <w:marLeft w:val="1555"/>
          <w:marRight w:val="0"/>
          <w:marTop w:val="0"/>
          <w:marBottom w:val="0"/>
          <w:divBdr>
            <w:top w:val="none" w:sz="0" w:space="0" w:color="auto"/>
            <w:left w:val="none" w:sz="0" w:space="0" w:color="auto"/>
            <w:bottom w:val="none" w:sz="0" w:space="0" w:color="auto"/>
            <w:right w:val="none" w:sz="0" w:space="0" w:color="auto"/>
          </w:divBdr>
        </w:div>
        <w:div w:id="906842103">
          <w:marLeft w:val="1555"/>
          <w:marRight w:val="0"/>
          <w:marTop w:val="0"/>
          <w:marBottom w:val="0"/>
          <w:divBdr>
            <w:top w:val="none" w:sz="0" w:space="0" w:color="auto"/>
            <w:left w:val="none" w:sz="0" w:space="0" w:color="auto"/>
            <w:bottom w:val="none" w:sz="0" w:space="0" w:color="auto"/>
            <w:right w:val="none" w:sz="0" w:space="0" w:color="auto"/>
          </w:divBdr>
        </w:div>
        <w:div w:id="1205868357">
          <w:marLeft w:val="1555"/>
          <w:marRight w:val="0"/>
          <w:marTop w:val="0"/>
          <w:marBottom w:val="0"/>
          <w:divBdr>
            <w:top w:val="none" w:sz="0" w:space="0" w:color="auto"/>
            <w:left w:val="none" w:sz="0" w:space="0" w:color="auto"/>
            <w:bottom w:val="none" w:sz="0" w:space="0" w:color="auto"/>
            <w:right w:val="none" w:sz="0" w:space="0" w:color="auto"/>
          </w:divBdr>
        </w:div>
        <w:div w:id="1773667020">
          <w:marLeft w:val="1555"/>
          <w:marRight w:val="0"/>
          <w:marTop w:val="0"/>
          <w:marBottom w:val="0"/>
          <w:divBdr>
            <w:top w:val="none" w:sz="0" w:space="0" w:color="auto"/>
            <w:left w:val="none" w:sz="0" w:space="0" w:color="auto"/>
            <w:bottom w:val="none" w:sz="0" w:space="0" w:color="auto"/>
            <w:right w:val="none" w:sz="0" w:space="0" w:color="auto"/>
          </w:divBdr>
        </w:div>
        <w:div w:id="1831096318">
          <w:marLeft w:val="1555"/>
          <w:marRight w:val="0"/>
          <w:marTop w:val="0"/>
          <w:marBottom w:val="0"/>
          <w:divBdr>
            <w:top w:val="none" w:sz="0" w:space="0" w:color="auto"/>
            <w:left w:val="none" w:sz="0" w:space="0" w:color="auto"/>
            <w:bottom w:val="none" w:sz="0" w:space="0" w:color="auto"/>
            <w:right w:val="none" w:sz="0" w:space="0" w:color="auto"/>
          </w:divBdr>
        </w:div>
      </w:divsChild>
    </w:div>
    <w:div w:id="852113739">
      <w:bodyDiv w:val="1"/>
      <w:marLeft w:val="0"/>
      <w:marRight w:val="0"/>
      <w:marTop w:val="0"/>
      <w:marBottom w:val="0"/>
      <w:divBdr>
        <w:top w:val="none" w:sz="0" w:space="0" w:color="auto"/>
        <w:left w:val="none" w:sz="0" w:space="0" w:color="auto"/>
        <w:bottom w:val="none" w:sz="0" w:space="0" w:color="auto"/>
        <w:right w:val="none" w:sz="0" w:space="0" w:color="auto"/>
      </w:divBdr>
    </w:div>
    <w:div w:id="999583686">
      <w:bodyDiv w:val="1"/>
      <w:marLeft w:val="0"/>
      <w:marRight w:val="0"/>
      <w:marTop w:val="0"/>
      <w:marBottom w:val="0"/>
      <w:divBdr>
        <w:top w:val="none" w:sz="0" w:space="0" w:color="auto"/>
        <w:left w:val="none" w:sz="0" w:space="0" w:color="auto"/>
        <w:bottom w:val="none" w:sz="0" w:space="0" w:color="auto"/>
        <w:right w:val="none" w:sz="0" w:space="0" w:color="auto"/>
      </w:divBdr>
      <w:divsChild>
        <w:div w:id="1388607728">
          <w:marLeft w:val="547"/>
          <w:marRight w:val="0"/>
          <w:marTop w:val="0"/>
          <w:marBottom w:val="0"/>
          <w:divBdr>
            <w:top w:val="none" w:sz="0" w:space="0" w:color="auto"/>
            <w:left w:val="none" w:sz="0" w:space="0" w:color="auto"/>
            <w:bottom w:val="none" w:sz="0" w:space="0" w:color="auto"/>
            <w:right w:val="none" w:sz="0" w:space="0" w:color="auto"/>
          </w:divBdr>
        </w:div>
      </w:divsChild>
    </w:div>
    <w:div w:id="1046298268">
      <w:bodyDiv w:val="1"/>
      <w:marLeft w:val="0"/>
      <w:marRight w:val="0"/>
      <w:marTop w:val="0"/>
      <w:marBottom w:val="0"/>
      <w:divBdr>
        <w:top w:val="none" w:sz="0" w:space="0" w:color="auto"/>
        <w:left w:val="none" w:sz="0" w:space="0" w:color="auto"/>
        <w:bottom w:val="none" w:sz="0" w:space="0" w:color="auto"/>
        <w:right w:val="none" w:sz="0" w:space="0" w:color="auto"/>
      </w:divBdr>
      <w:divsChild>
        <w:div w:id="2058359107">
          <w:marLeft w:val="547"/>
          <w:marRight w:val="0"/>
          <w:marTop w:val="0"/>
          <w:marBottom w:val="0"/>
          <w:divBdr>
            <w:top w:val="none" w:sz="0" w:space="0" w:color="auto"/>
            <w:left w:val="none" w:sz="0" w:space="0" w:color="auto"/>
            <w:bottom w:val="none" w:sz="0" w:space="0" w:color="auto"/>
            <w:right w:val="none" w:sz="0" w:space="0" w:color="auto"/>
          </w:divBdr>
        </w:div>
      </w:divsChild>
    </w:div>
    <w:div w:id="1083801241">
      <w:bodyDiv w:val="1"/>
      <w:marLeft w:val="0"/>
      <w:marRight w:val="0"/>
      <w:marTop w:val="0"/>
      <w:marBottom w:val="0"/>
      <w:divBdr>
        <w:top w:val="none" w:sz="0" w:space="0" w:color="auto"/>
        <w:left w:val="none" w:sz="0" w:space="0" w:color="auto"/>
        <w:bottom w:val="none" w:sz="0" w:space="0" w:color="auto"/>
        <w:right w:val="none" w:sz="0" w:space="0" w:color="auto"/>
      </w:divBdr>
      <w:divsChild>
        <w:div w:id="796332655">
          <w:marLeft w:val="821"/>
          <w:marRight w:val="0"/>
          <w:marTop w:val="0"/>
          <w:marBottom w:val="120"/>
          <w:divBdr>
            <w:top w:val="none" w:sz="0" w:space="0" w:color="auto"/>
            <w:left w:val="none" w:sz="0" w:space="0" w:color="auto"/>
            <w:bottom w:val="none" w:sz="0" w:space="0" w:color="auto"/>
            <w:right w:val="none" w:sz="0" w:space="0" w:color="auto"/>
          </w:divBdr>
        </w:div>
        <w:div w:id="1063605417">
          <w:marLeft w:val="821"/>
          <w:marRight w:val="0"/>
          <w:marTop w:val="0"/>
          <w:marBottom w:val="60"/>
          <w:divBdr>
            <w:top w:val="none" w:sz="0" w:space="0" w:color="auto"/>
            <w:left w:val="none" w:sz="0" w:space="0" w:color="auto"/>
            <w:bottom w:val="none" w:sz="0" w:space="0" w:color="auto"/>
            <w:right w:val="none" w:sz="0" w:space="0" w:color="auto"/>
          </w:divBdr>
        </w:div>
        <w:div w:id="1838761012">
          <w:marLeft w:val="821"/>
          <w:marRight w:val="0"/>
          <w:marTop w:val="0"/>
          <w:marBottom w:val="60"/>
          <w:divBdr>
            <w:top w:val="none" w:sz="0" w:space="0" w:color="auto"/>
            <w:left w:val="none" w:sz="0" w:space="0" w:color="auto"/>
            <w:bottom w:val="none" w:sz="0" w:space="0" w:color="auto"/>
            <w:right w:val="none" w:sz="0" w:space="0" w:color="auto"/>
          </w:divBdr>
        </w:div>
      </w:divsChild>
    </w:div>
    <w:div w:id="1089734199">
      <w:bodyDiv w:val="1"/>
      <w:marLeft w:val="0"/>
      <w:marRight w:val="0"/>
      <w:marTop w:val="0"/>
      <w:marBottom w:val="0"/>
      <w:divBdr>
        <w:top w:val="none" w:sz="0" w:space="0" w:color="auto"/>
        <w:left w:val="none" w:sz="0" w:space="0" w:color="auto"/>
        <w:bottom w:val="none" w:sz="0" w:space="0" w:color="auto"/>
        <w:right w:val="none" w:sz="0" w:space="0" w:color="auto"/>
      </w:divBdr>
      <w:divsChild>
        <w:div w:id="360324436">
          <w:marLeft w:val="547"/>
          <w:marRight w:val="0"/>
          <w:marTop w:val="0"/>
          <w:marBottom w:val="0"/>
          <w:divBdr>
            <w:top w:val="none" w:sz="0" w:space="0" w:color="auto"/>
            <w:left w:val="none" w:sz="0" w:space="0" w:color="auto"/>
            <w:bottom w:val="none" w:sz="0" w:space="0" w:color="auto"/>
            <w:right w:val="none" w:sz="0" w:space="0" w:color="auto"/>
          </w:divBdr>
        </w:div>
      </w:divsChild>
    </w:div>
    <w:div w:id="1281063137">
      <w:bodyDiv w:val="1"/>
      <w:marLeft w:val="0"/>
      <w:marRight w:val="0"/>
      <w:marTop w:val="0"/>
      <w:marBottom w:val="0"/>
      <w:divBdr>
        <w:top w:val="none" w:sz="0" w:space="0" w:color="auto"/>
        <w:left w:val="none" w:sz="0" w:space="0" w:color="auto"/>
        <w:bottom w:val="none" w:sz="0" w:space="0" w:color="auto"/>
        <w:right w:val="none" w:sz="0" w:space="0" w:color="auto"/>
      </w:divBdr>
    </w:div>
    <w:div w:id="1426078494">
      <w:bodyDiv w:val="1"/>
      <w:marLeft w:val="0"/>
      <w:marRight w:val="0"/>
      <w:marTop w:val="0"/>
      <w:marBottom w:val="0"/>
      <w:divBdr>
        <w:top w:val="none" w:sz="0" w:space="0" w:color="auto"/>
        <w:left w:val="none" w:sz="0" w:space="0" w:color="auto"/>
        <w:bottom w:val="none" w:sz="0" w:space="0" w:color="auto"/>
        <w:right w:val="none" w:sz="0" w:space="0" w:color="auto"/>
      </w:divBdr>
    </w:div>
    <w:div w:id="1482849594">
      <w:bodyDiv w:val="1"/>
      <w:marLeft w:val="0"/>
      <w:marRight w:val="0"/>
      <w:marTop w:val="0"/>
      <w:marBottom w:val="0"/>
      <w:divBdr>
        <w:top w:val="none" w:sz="0" w:space="0" w:color="auto"/>
        <w:left w:val="none" w:sz="0" w:space="0" w:color="auto"/>
        <w:bottom w:val="none" w:sz="0" w:space="0" w:color="auto"/>
        <w:right w:val="none" w:sz="0" w:space="0" w:color="auto"/>
      </w:divBdr>
    </w:div>
    <w:div w:id="1659191748">
      <w:bodyDiv w:val="1"/>
      <w:marLeft w:val="0"/>
      <w:marRight w:val="0"/>
      <w:marTop w:val="0"/>
      <w:marBottom w:val="0"/>
      <w:divBdr>
        <w:top w:val="none" w:sz="0" w:space="0" w:color="auto"/>
        <w:left w:val="none" w:sz="0" w:space="0" w:color="auto"/>
        <w:bottom w:val="none" w:sz="0" w:space="0" w:color="auto"/>
        <w:right w:val="none" w:sz="0" w:space="0" w:color="auto"/>
      </w:divBdr>
    </w:div>
    <w:div w:id="1713535716">
      <w:bodyDiv w:val="1"/>
      <w:marLeft w:val="0"/>
      <w:marRight w:val="0"/>
      <w:marTop w:val="0"/>
      <w:marBottom w:val="0"/>
      <w:divBdr>
        <w:top w:val="none" w:sz="0" w:space="0" w:color="auto"/>
        <w:left w:val="none" w:sz="0" w:space="0" w:color="auto"/>
        <w:bottom w:val="none" w:sz="0" w:space="0" w:color="auto"/>
        <w:right w:val="none" w:sz="0" w:space="0" w:color="auto"/>
      </w:divBdr>
      <w:divsChild>
        <w:div w:id="380442751">
          <w:marLeft w:val="1699"/>
          <w:marRight w:val="0"/>
          <w:marTop w:val="0"/>
          <w:marBottom w:val="0"/>
          <w:divBdr>
            <w:top w:val="none" w:sz="0" w:space="0" w:color="auto"/>
            <w:left w:val="none" w:sz="0" w:space="0" w:color="auto"/>
            <w:bottom w:val="none" w:sz="0" w:space="0" w:color="auto"/>
            <w:right w:val="none" w:sz="0" w:space="0" w:color="auto"/>
          </w:divBdr>
        </w:div>
        <w:div w:id="1031031020">
          <w:marLeft w:val="1699"/>
          <w:marRight w:val="0"/>
          <w:marTop w:val="0"/>
          <w:marBottom w:val="0"/>
          <w:divBdr>
            <w:top w:val="none" w:sz="0" w:space="0" w:color="auto"/>
            <w:left w:val="none" w:sz="0" w:space="0" w:color="auto"/>
            <w:bottom w:val="none" w:sz="0" w:space="0" w:color="auto"/>
            <w:right w:val="none" w:sz="0" w:space="0" w:color="auto"/>
          </w:divBdr>
        </w:div>
        <w:div w:id="1860849829">
          <w:marLeft w:val="1699"/>
          <w:marRight w:val="0"/>
          <w:marTop w:val="0"/>
          <w:marBottom w:val="0"/>
          <w:divBdr>
            <w:top w:val="none" w:sz="0" w:space="0" w:color="auto"/>
            <w:left w:val="none" w:sz="0" w:space="0" w:color="auto"/>
            <w:bottom w:val="none" w:sz="0" w:space="0" w:color="auto"/>
            <w:right w:val="none" w:sz="0" w:space="0" w:color="auto"/>
          </w:divBdr>
        </w:div>
        <w:div w:id="1986742152">
          <w:marLeft w:val="1699"/>
          <w:marRight w:val="0"/>
          <w:marTop w:val="0"/>
          <w:marBottom w:val="0"/>
          <w:divBdr>
            <w:top w:val="none" w:sz="0" w:space="0" w:color="auto"/>
            <w:left w:val="none" w:sz="0" w:space="0" w:color="auto"/>
            <w:bottom w:val="none" w:sz="0" w:space="0" w:color="auto"/>
            <w:right w:val="none" w:sz="0" w:space="0" w:color="auto"/>
          </w:divBdr>
        </w:div>
        <w:div w:id="1998725155">
          <w:marLeft w:val="1699"/>
          <w:marRight w:val="0"/>
          <w:marTop w:val="0"/>
          <w:marBottom w:val="0"/>
          <w:divBdr>
            <w:top w:val="none" w:sz="0" w:space="0" w:color="auto"/>
            <w:left w:val="none" w:sz="0" w:space="0" w:color="auto"/>
            <w:bottom w:val="none" w:sz="0" w:space="0" w:color="auto"/>
            <w:right w:val="none" w:sz="0" w:space="0" w:color="auto"/>
          </w:divBdr>
        </w:div>
      </w:divsChild>
    </w:div>
    <w:div w:id="1727222709">
      <w:bodyDiv w:val="1"/>
      <w:marLeft w:val="0"/>
      <w:marRight w:val="0"/>
      <w:marTop w:val="0"/>
      <w:marBottom w:val="0"/>
      <w:divBdr>
        <w:top w:val="none" w:sz="0" w:space="0" w:color="auto"/>
        <w:left w:val="none" w:sz="0" w:space="0" w:color="auto"/>
        <w:bottom w:val="none" w:sz="0" w:space="0" w:color="auto"/>
        <w:right w:val="none" w:sz="0" w:space="0" w:color="auto"/>
      </w:divBdr>
      <w:divsChild>
        <w:div w:id="1118257806">
          <w:marLeft w:val="0"/>
          <w:marRight w:val="0"/>
          <w:marTop w:val="0"/>
          <w:marBottom w:val="0"/>
          <w:divBdr>
            <w:top w:val="none" w:sz="0" w:space="0" w:color="auto"/>
            <w:left w:val="none" w:sz="0" w:space="0" w:color="auto"/>
            <w:bottom w:val="none" w:sz="0" w:space="0" w:color="auto"/>
            <w:right w:val="none" w:sz="0" w:space="0" w:color="auto"/>
          </w:divBdr>
        </w:div>
      </w:divsChild>
    </w:div>
    <w:div w:id="1829977899">
      <w:bodyDiv w:val="1"/>
      <w:marLeft w:val="0"/>
      <w:marRight w:val="0"/>
      <w:marTop w:val="0"/>
      <w:marBottom w:val="0"/>
      <w:divBdr>
        <w:top w:val="none" w:sz="0" w:space="0" w:color="auto"/>
        <w:left w:val="none" w:sz="0" w:space="0" w:color="auto"/>
        <w:bottom w:val="none" w:sz="0" w:space="0" w:color="auto"/>
        <w:right w:val="none" w:sz="0" w:space="0" w:color="auto"/>
      </w:divBdr>
    </w:div>
    <w:div w:id="1885678117">
      <w:bodyDiv w:val="1"/>
      <w:marLeft w:val="0"/>
      <w:marRight w:val="0"/>
      <w:marTop w:val="0"/>
      <w:marBottom w:val="0"/>
      <w:divBdr>
        <w:top w:val="none" w:sz="0" w:space="0" w:color="auto"/>
        <w:left w:val="none" w:sz="0" w:space="0" w:color="auto"/>
        <w:bottom w:val="none" w:sz="0" w:space="0" w:color="auto"/>
        <w:right w:val="none" w:sz="0" w:space="0" w:color="auto"/>
      </w:divBdr>
      <w:divsChild>
        <w:div w:id="1735929529">
          <w:marLeft w:val="0"/>
          <w:marRight w:val="0"/>
          <w:marTop w:val="0"/>
          <w:marBottom w:val="150"/>
          <w:divBdr>
            <w:top w:val="none" w:sz="0" w:space="0" w:color="auto"/>
            <w:left w:val="none" w:sz="0" w:space="0" w:color="auto"/>
            <w:bottom w:val="none" w:sz="0" w:space="0" w:color="auto"/>
            <w:right w:val="none" w:sz="0" w:space="0" w:color="auto"/>
          </w:divBdr>
        </w:div>
        <w:div w:id="302387477">
          <w:marLeft w:val="0"/>
          <w:marRight w:val="0"/>
          <w:marTop w:val="0"/>
          <w:marBottom w:val="0"/>
          <w:divBdr>
            <w:top w:val="none" w:sz="0" w:space="0" w:color="auto"/>
            <w:left w:val="none" w:sz="0" w:space="0" w:color="auto"/>
            <w:bottom w:val="none" w:sz="0" w:space="0" w:color="auto"/>
            <w:right w:val="none" w:sz="0" w:space="0" w:color="auto"/>
          </w:divBdr>
        </w:div>
      </w:divsChild>
    </w:div>
    <w:div w:id="1939219659">
      <w:bodyDiv w:val="1"/>
      <w:marLeft w:val="0"/>
      <w:marRight w:val="0"/>
      <w:marTop w:val="0"/>
      <w:marBottom w:val="0"/>
      <w:divBdr>
        <w:top w:val="none" w:sz="0" w:space="0" w:color="auto"/>
        <w:left w:val="none" w:sz="0" w:space="0" w:color="auto"/>
        <w:bottom w:val="none" w:sz="0" w:space="0" w:color="auto"/>
        <w:right w:val="none" w:sz="0" w:space="0" w:color="auto"/>
      </w:divBdr>
      <w:divsChild>
        <w:div w:id="450586461">
          <w:marLeft w:val="547"/>
          <w:marRight w:val="0"/>
          <w:marTop w:val="0"/>
          <w:marBottom w:val="0"/>
          <w:divBdr>
            <w:top w:val="none" w:sz="0" w:space="0" w:color="auto"/>
            <w:left w:val="none" w:sz="0" w:space="0" w:color="auto"/>
            <w:bottom w:val="none" w:sz="0" w:space="0" w:color="auto"/>
            <w:right w:val="none" w:sz="0" w:space="0" w:color="auto"/>
          </w:divBdr>
        </w:div>
      </w:divsChild>
    </w:div>
    <w:div w:id="1976062141">
      <w:bodyDiv w:val="1"/>
      <w:marLeft w:val="0"/>
      <w:marRight w:val="0"/>
      <w:marTop w:val="0"/>
      <w:marBottom w:val="0"/>
      <w:divBdr>
        <w:top w:val="none" w:sz="0" w:space="0" w:color="auto"/>
        <w:left w:val="none" w:sz="0" w:space="0" w:color="auto"/>
        <w:bottom w:val="none" w:sz="0" w:space="0" w:color="auto"/>
        <w:right w:val="none" w:sz="0" w:space="0" w:color="auto"/>
      </w:divBdr>
    </w:div>
    <w:div w:id="2024504847">
      <w:bodyDiv w:val="1"/>
      <w:marLeft w:val="0"/>
      <w:marRight w:val="0"/>
      <w:marTop w:val="0"/>
      <w:marBottom w:val="0"/>
      <w:divBdr>
        <w:top w:val="none" w:sz="0" w:space="0" w:color="auto"/>
        <w:left w:val="none" w:sz="0" w:space="0" w:color="auto"/>
        <w:bottom w:val="none" w:sz="0" w:space="0" w:color="auto"/>
        <w:right w:val="none" w:sz="0" w:space="0" w:color="auto"/>
      </w:divBdr>
    </w:div>
    <w:div w:id="204127705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ORV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ACA643A32F1846912802DF98F4E3B9" ma:contentTypeVersion="6" ma:contentTypeDescription="Crear nuevo documento." ma:contentTypeScope="" ma:versionID="991f3f7b6e667dd186fbfecac7a1d159">
  <xsd:schema xmlns:xsd="http://www.w3.org/2001/XMLSchema" xmlns:xs="http://www.w3.org/2001/XMLSchema" xmlns:p="http://schemas.microsoft.com/office/2006/metadata/properties" xmlns:ns2="c729efbf-41a2-4672-b216-aa68c8d6ee5f" xmlns:ns3="c5eb0837-43fa-42d8-ba51-8566dd7f21c7" targetNamespace="http://schemas.microsoft.com/office/2006/metadata/properties" ma:root="true" ma:fieldsID="4c95ae8847dae1a33abeb163848804c1" ns2:_="" ns3:_="">
    <xsd:import namespace="c729efbf-41a2-4672-b216-aa68c8d6ee5f"/>
    <xsd:import namespace="c5eb0837-43fa-42d8-ba51-8566dd7f2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efbf-41a2-4672-b216-aa68c8d6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0837-43fa-42d8-ba51-8566dd7f21c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A54C-1499-4BDC-A2E2-194F37A1FD0E}">
  <ds:schemaRefs>
    <ds:schemaRef ds:uri="http://schemas.microsoft.com/sharepoint/v3/contenttype/forms"/>
  </ds:schemaRefs>
</ds:datastoreItem>
</file>

<file path=customXml/itemProps2.xml><?xml version="1.0" encoding="utf-8"?>
<ds:datastoreItem xmlns:ds="http://schemas.openxmlformats.org/officeDocument/2006/customXml" ds:itemID="{C85170C0-6996-4F49-9AFD-8F5A05AB0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efbf-41a2-4672-b216-aa68c8d6ee5f"/>
    <ds:schemaRef ds:uri="c5eb0837-43fa-42d8-ba51-8566dd7f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479C-356C-4640-A9AF-4D87430A5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ADA17-3DD0-4555-ACCA-A72731AD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TORV2</Template>
  <TotalTime>371</TotalTime>
  <Pages>1</Pages>
  <Words>2923</Words>
  <Characters>16077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vt:lpstr>
      <vt:lpstr>s</vt:lpstr>
    </vt:vector>
  </TitlesOfParts>
  <Company>Lloyds TSB Group</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IT Support, GRM</dc:creator>
  <cp:keywords/>
  <cp:lastModifiedBy>Luz Dary Amaya Pena</cp:lastModifiedBy>
  <cp:revision>17</cp:revision>
  <cp:lastPrinted>2023-11-07T16:40:00Z</cp:lastPrinted>
  <dcterms:created xsi:type="dcterms:W3CDTF">2023-11-02T14:19:00Z</dcterms:created>
  <dcterms:modified xsi:type="dcterms:W3CDTF">2023-11-07T16:40:00Z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0x01010048ACA643A32F1846912802DF98F4E3B9</vt:lpwstr>
  </property>
</Properties>
</file>