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A0A3" w14:textId="51385F45" w:rsidR="00221CB0" w:rsidRPr="0088660F" w:rsidRDefault="00C74FDD" w:rsidP="00D764CC">
      <w:pPr>
        <w:jc w:val="center"/>
        <w:rPr>
          <w:rFonts w:ascii="Arial" w:hAnsi="Arial" w:cs="Arial"/>
          <w:b/>
          <w:bCs/>
          <w:sz w:val="24"/>
          <w:szCs w:val="24"/>
        </w:rPr>
      </w:pPr>
      <w:r w:rsidRPr="0088660F">
        <w:rPr>
          <w:rFonts w:ascii="Arial" w:hAnsi="Arial" w:cs="Arial"/>
          <w:b/>
          <w:bCs/>
          <w:sz w:val="24"/>
          <w:szCs w:val="24"/>
        </w:rPr>
        <w:t xml:space="preserve">INFORME DE </w:t>
      </w:r>
      <w:r w:rsidR="00F71406" w:rsidRPr="0088660F">
        <w:rPr>
          <w:rFonts w:ascii="Arial" w:hAnsi="Arial" w:cs="Arial"/>
          <w:b/>
          <w:bCs/>
          <w:sz w:val="24"/>
          <w:szCs w:val="24"/>
        </w:rPr>
        <w:t>SEGUIMIENTO</w:t>
      </w:r>
      <w:r w:rsidR="00511F8B" w:rsidRPr="0088660F">
        <w:rPr>
          <w:rFonts w:ascii="Arial" w:hAnsi="Arial" w:cs="Arial"/>
          <w:b/>
          <w:bCs/>
          <w:sz w:val="24"/>
          <w:szCs w:val="24"/>
        </w:rPr>
        <w:t xml:space="preserve"> AL CUMPLIMIENTO DE</w:t>
      </w:r>
      <w:r w:rsidR="00F71406" w:rsidRPr="0088660F">
        <w:rPr>
          <w:rFonts w:ascii="Arial" w:hAnsi="Arial" w:cs="Arial"/>
          <w:b/>
          <w:bCs/>
          <w:sz w:val="24"/>
          <w:szCs w:val="24"/>
        </w:rPr>
        <w:t xml:space="preserve"> METAS</w:t>
      </w:r>
      <w:r w:rsidR="00221CB0" w:rsidRPr="0088660F">
        <w:rPr>
          <w:rFonts w:ascii="Arial" w:hAnsi="Arial" w:cs="Arial"/>
          <w:b/>
          <w:bCs/>
          <w:sz w:val="24"/>
          <w:szCs w:val="24"/>
        </w:rPr>
        <w:t xml:space="preserve"> </w:t>
      </w:r>
    </w:p>
    <w:p w14:paraId="7BB7B5FC" w14:textId="0F1E8A49" w:rsidR="000C7368" w:rsidRPr="0088660F" w:rsidRDefault="00F71406" w:rsidP="00D764CC">
      <w:pPr>
        <w:jc w:val="center"/>
        <w:rPr>
          <w:rFonts w:ascii="Arial" w:hAnsi="Arial" w:cs="Arial"/>
          <w:b/>
          <w:bCs/>
          <w:sz w:val="24"/>
          <w:szCs w:val="24"/>
        </w:rPr>
      </w:pPr>
      <w:r w:rsidRPr="0088660F">
        <w:rPr>
          <w:rFonts w:ascii="Arial" w:hAnsi="Arial" w:cs="Arial"/>
          <w:b/>
          <w:bCs/>
          <w:sz w:val="24"/>
          <w:szCs w:val="24"/>
        </w:rPr>
        <w:t xml:space="preserve"> </w:t>
      </w:r>
      <w:r w:rsidR="0043732E" w:rsidRPr="0088660F">
        <w:rPr>
          <w:rFonts w:ascii="Arial" w:hAnsi="Arial" w:cs="Arial"/>
          <w:b/>
          <w:bCs/>
          <w:sz w:val="24"/>
          <w:szCs w:val="24"/>
        </w:rPr>
        <w:t>D</w:t>
      </w:r>
      <w:r w:rsidR="00E43300" w:rsidRPr="0088660F">
        <w:rPr>
          <w:rFonts w:ascii="Arial" w:hAnsi="Arial" w:cs="Arial"/>
          <w:b/>
          <w:bCs/>
          <w:sz w:val="24"/>
          <w:szCs w:val="24"/>
        </w:rPr>
        <w:t>EL</w:t>
      </w:r>
      <w:r w:rsidR="0043732E" w:rsidRPr="0088660F">
        <w:rPr>
          <w:rFonts w:ascii="Arial" w:hAnsi="Arial" w:cs="Arial"/>
          <w:b/>
          <w:bCs/>
          <w:sz w:val="24"/>
          <w:szCs w:val="24"/>
        </w:rPr>
        <w:t xml:space="preserve"> </w:t>
      </w:r>
      <w:r w:rsidRPr="0088660F">
        <w:rPr>
          <w:rFonts w:ascii="Arial" w:hAnsi="Arial" w:cs="Arial"/>
          <w:b/>
          <w:bCs/>
          <w:sz w:val="24"/>
          <w:szCs w:val="24"/>
        </w:rPr>
        <w:t>PLAN</w:t>
      </w:r>
      <w:r w:rsidR="00E43300" w:rsidRPr="0088660F">
        <w:rPr>
          <w:rFonts w:ascii="Arial" w:hAnsi="Arial" w:cs="Arial"/>
          <w:b/>
          <w:bCs/>
          <w:sz w:val="24"/>
          <w:szCs w:val="24"/>
        </w:rPr>
        <w:t xml:space="preserve"> </w:t>
      </w:r>
      <w:r w:rsidRPr="0088660F">
        <w:rPr>
          <w:rFonts w:ascii="Arial" w:hAnsi="Arial" w:cs="Arial"/>
          <w:b/>
          <w:bCs/>
          <w:sz w:val="24"/>
          <w:szCs w:val="24"/>
        </w:rPr>
        <w:t>DE DESARROLLO</w:t>
      </w:r>
      <w:r w:rsidR="000A2968" w:rsidRPr="0088660F">
        <w:rPr>
          <w:rFonts w:ascii="Arial" w:hAnsi="Arial" w:cs="Arial"/>
          <w:b/>
          <w:bCs/>
          <w:sz w:val="24"/>
          <w:szCs w:val="24"/>
        </w:rPr>
        <w:t xml:space="preserve"> </w:t>
      </w:r>
      <w:r w:rsidR="00FB3C2A" w:rsidRPr="0088660F">
        <w:rPr>
          <w:rFonts w:ascii="Arial" w:hAnsi="Arial" w:cs="Arial"/>
          <w:b/>
          <w:bCs/>
          <w:sz w:val="24"/>
          <w:szCs w:val="24"/>
        </w:rPr>
        <w:t>- PDD</w:t>
      </w:r>
    </w:p>
    <w:p w14:paraId="0EAA5CB0" w14:textId="1DBC7B82" w:rsidR="00894DD0" w:rsidRPr="0088660F" w:rsidRDefault="00894DD0" w:rsidP="00D764CC">
      <w:pPr>
        <w:jc w:val="center"/>
        <w:rPr>
          <w:rFonts w:ascii="Arial" w:hAnsi="Arial" w:cs="Arial"/>
          <w:b/>
          <w:bCs/>
          <w:i/>
          <w:sz w:val="24"/>
          <w:szCs w:val="24"/>
        </w:rPr>
      </w:pPr>
      <w:r w:rsidRPr="0088660F">
        <w:rPr>
          <w:rFonts w:ascii="Arial" w:hAnsi="Arial" w:cs="Arial"/>
          <w:b/>
          <w:bCs/>
          <w:i/>
          <w:sz w:val="24"/>
          <w:szCs w:val="24"/>
        </w:rPr>
        <w:t xml:space="preserve">“Un nuevo contrato social y ambiental para la Bogotá del Siglo XXI 2020-2024” </w:t>
      </w:r>
    </w:p>
    <w:p w14:paraId="66E1E8E3" w14:textId="03B03645" w:rsidR="00461EF7" w:rsidRPr="0088660F" w:rsidRDefault="00461EF7" w:rsidP="00D764CC">
      <w:pPr>
        <w:jc w:val="left"/>
        <w:rPr>
          <w:rFonts w:ascii="Arial" w:hAnsi="Arial" w:cs="Arial"/>
          <w:b/>
          <w:bCs/>
          <w:sz w:val="24"/>
          <w:szCs w:val="24"/>
        </w:rPr>
      </w:pPr>
    </w:p>
    <w:p w14:paraId="1A1E9477" w14:textId="77777777" w:rsidR="00461EF7" w:rsidRPr="0088660F" w:rsidRDefault="00461EF7" w:rsidP="00D764CC">
      <w:pPr>
        <w:jc w:val="left"/>
        <w:rPr>
          <w:rFonts w:ascii="Arial" w:hAnsi="Arial" w:cs="Arial"/>
          <w:b/>
          <w:bCs/>
          <w:sz w:val="24"/>
          <w:szCs w:val="24"/>
        </w:rPr>
      </w:pPr>
    </w:p>
    <w:p w14:paraId="582D69BF" w14:textId="77777777" w:rsidR="0088660F" w:rsidRPr="0088660F" w:rsidRDefault="0088660F" w:rsidP="00D764CC">
      <w:pPr>
        <w:jc w:val="center"/>
        <w:rPr>
          <w:rFonts w:ascii="Arial" w:hAnsi="Arial" w:cs="Arial"/>
          <w:b/>
          <w:bCs/>
          <w:sz w:val="24"/>
          <w:szCs w:val="24"/>
        </w:rPr>
      </w:pPr>
    </w:p>
    <w:p w14:paraId="3ABBE392" w14:textId="77777777" w:rsidR="0088660F" w:rsidRPr="0088660F" w:rsidRDefault="0088660F" w:rsidP="00D764CC">
      <w:pPr>
        <w:jc w:val="center"/>
        <w:rPr>
          <w:rFonts w:ascii="Arial" w:hAnsi="Arial" w:cs="Arial"/>
          <w:b/>
          <w:bCs/>
          <w:sz w:val="24"/>
          <w:szCs w:val="24"/>
        </w:rPr>
      </w:pPr>
    </w:p>
    <w:p w14:paraId="485A132A" w14:textId="77777777" w:rsidR="0088660F" w:rsidRPr="0088660F" w:rsidRDefault="0088660F" w:rsidP="00D764CC">
      <w:pPr>
        <w:jc w:val="center"/>
        <w:rPr>
          <w:rFonts w:ascii="Arial" w:hAnsi="Arial" w:cs="Arial"/>
          <w:b/>
          <w:bCs/>
          <w:sz w:val="24"/>
          <w:szCs w:val="24"/>
        </w:rPr>
      </w:pPr>
    </w:p>
    <w:p w14:paraId="424063E7" w14:textId="77777777" w:rsidR="0088660F" w:rsidRPr="0088660F" w:rsidRDefault="0088660F" w:rsidP="00D764CC">
      <w:pPr>
        <w:jc w:val="center"/>
        <w:rPr>
          <w:rFonts w:ascii="Arial" w:hAnsi="Arial" w:cs="Arial"/>
          <w:b/>
          <w:bCs/>
          <w:sz w:val="24"/>
          <w:szCs w:val="24"/>
        </w:rPr>
      </w:pPr>
    </w:p>
    <w:p w14:paraId="72F5EBCA" w14:textId="77777777" w:rsidR="0088660F" w:rsidRPr="0088660F" w:rsidRDefault="0088660F" w:rsidP="00D764CC">
      <w:pPr>
        <w:jc w:val="center"/>
        <w:rPr>
          <w:rFonts w:ascii="Arial" w:hAnsi="Arial" w:cs="Arial"/>
          <w:b/>
          <w:bCs/>
          <w:sz w:val="24"/>
          <w:szCs w:val="24"/>
        </w:rPr>
      </w:pPr>
    </w:p>
    <w:p w14:paraId="0D0CBBE6" w14:textId="77777777" w:rsidR="0088660F" w:rsidRPr="0088660F" w:rsidRDefault="0088660F" w:rsidP="00D764CC">
      <w:pPr>
        <w:jc w:val="center"/>
        <w:rPr>
          <w:rFonts w:ascii="Arial" w:hAnsi="Arial" w:cs="Arial"/>
          <w:b/>
          <w:bCs/>
          <w:sz w:val="24"/>
          <w:szCs w:val="24"/>
        </w:rPr>
      </w:pPr>
    </w:p>
    <w:p w14:paraId="1ED3FF1B" w14:textId="5F63A70E" w:rsidR="00CB579C" w:rsidRPr="0088660F" w:rsidRDefault="007F7A0A" w:rsidP="00D764CC">
      <w:pPr>
        <w:jc w:val="center"/>
        <w:rPr>
          <w:rFonts w:ascii="Arial" w:hAnsi="Arial" w:cs="Arial"/>
          <w:b/>
          <w:bCs/>
          <w:sz w:val="24"/>
          <w:szCs w:val="24"/>
        </w:rPr>
      </w:pPr>
      <w:r w:rsidRPr="0088660F">
        <w:rPr>
          <w:rFonts w:ascii="Arial" w:hAnsi="Arial" w:cs="Arial"/>
          <w:b/>
          <w:bCs/>
          <w:sz w:val="24"/>
          <w:szCs w:val="24"/>
        </w:rPr>
        <w:t xml:space="preserve">PERIODO </w:t>
      </w:r>
      <w:r w:rsidR="00576D11" w:rsidRPr="0088660F">
        <w:rPr>
          <w:rFonts w:ascii="Arial" w:hAnsi="Arial" w:cs="Arial"/>
          <w:b/>
          <w:bCs/>
          <w:sz w:val="24"/>
          <w:szCs w:val="24"/>
        </w:rPr>
        <w:t>ABRIL</w:t>
      </w:r>
      <w:r w:rsidRPr="0088660F">
        <w:rPr>
          <w:rFonts w:ascii="Arial" w:hAnsi="Arial" w:cs="Arial"/>
          <w:b/>
          <w:bCs/>
          <w:sz w:val="24"/>
          <w:szCs w:val="24"/>
        </w:rPr>
        <w:t xml:space="preserve"> - </w:t>
      </w:r>
      <w:r w:rsidR="00576D11" w:rsidRPr="0088660F">
        <w:rPr>
          <w:rFonts w:ascii="Arial" w:hAnsi="Arial" w:cs="Arial"/>
          <w:b/>
          <w:bCs/>
          <w:sz w:val="24"/>
          <w:szCs w:val="24"/>
        </w:rPr>
        <w:t>SEPTIEMBRE</w:t>
      </w:r>
      <w:r w:rsidRPr="0088660F">
        <w:rPr>
          <w:rFonts w:ascii="Arial" w:hAnsi="Arial" w:cs="Arial"/>
          <w:b/>
          <w:bCs/>
          <w:sz w:val="24"/>
          <w:szCs w:val="24"/>
        </w:rPr>
        <w:t xml:space="preserve"> DE 20</w:t>
      </w:r>
      <w:r w:rsidR="008F7324" w:rsidRPr="0088660F">
        <w:rPr>
          <w:rFonts w:ascii="Arial" w:hAnsi="Arial" w:cs="Arial"/>
          <w:b/>
          <w:bCs/>
          <w:sz w:val="24"/>
          <w:szCs w:val="24"/>
        </w:rPr>
        <w:t>2</w:t>
      </w:r>
      <w:r w:rsidR="00F37E95" w:rsidRPr="0088660F">
        <w:rPr>
          <w:rFonts w:ascii="Arial" w:hAnsi="Arial" w:cs="Arial"/>
          <w:b/>
          <w:bCs/>
          <w:sz w:val="24"/>
          <w:szCs w:val="24"/>
        </w:rPr>
        <w:t>2</w:t>
      </w:r>
    </w:p>
    <w:p w14:paraId="713C4148" w14:textId="77777777" w:rsidR="006A07CC" w:rsidRPr="0088660F" w:rsidRDefault="006A07CC" w:rsidP="00D764CC">
      <w:pPr>
        <w:jc w:val="center"/>
        <w:rPr>
          <w:rFonts w:ascii="Arial" w:hAnsi="Arial" w:cs="Arial"/>
          <w:b/>
          <w:bCs/>
          <w:sz w:val="24"/>
          <w:szCs w:val="24"/>
        </w:rPr>
      </w:pPr>
    </w:p>
    <w:p w14:paraId="2FA1577A" w14:textId="223250D4" w:rsidR="00CB579C" w:rsidRPr="0088660F" w:rsidRDefault="00CB579C" w:rsidP="00D764CC">
      <w:pPr>
        <w:jc w:val="center"/>
        <w:rPr>
          <w:rFonts w:ascii="Arial" w:hAnsi="Arial" w:cs="Arial"/>
          <w:b/>
          <w:bCs/>
          <w:sz w:val="24"/>
          <w:szCs w:val="24"/>
        </w:rPr>
      </w:pPr>
    </w:p>
    <w:p w14:paraId="12F92F35" w14:textId="131225B3" w:rsidR="00461EF7" w:rsidRPr="0088660F" w:rsidRDefault="00461EF7" w:rsidP="00D764CC">
      <w:pPr>
        <w:jc w:val="center"/>
        <w:rPr>
          <w:rFonts w:ascii="Arial" w:hAnsi="Arial" w:cs="Arial"/>
          <w:b/>
          <w:bCs/>
          <w:sz w:val="24"/>
          <w:szCs w:val="24"/>
        </w:rPr>
      </w:pPr>
    </w:p>
    <w:p w14:paraId="534D189A" w14:textId="4FB5BFEF" w:rsidR="00461EF7" w:rsidRPr="0088660F" w:rsidRDefault="00461EF7" w:rsidP="00D764CC">
      <w:pPr>
        <w:jc w:val="center"/>
        <w:rPr>
          <w:rFonts w:ascii="Arial" w:hAnsi="Arial" w:cs="Arial"/>
          <w:b/>
          <w:bCs/>
          <w:sz w:val="24"/>
          <w:szCs w:val="24"/>
        </w:rPr>
      </w:pPr>
    </w:p>
    <w:p w14:paraId="0A91148F" w14:textId="7ACE7887" w:rsidR="00461EF7" w:rsidRPr="0088660F" w:rsidRDefault="00461EF7" w:rsidP="00D764CC">
      <w:pPr>
        <w:jc w:val="center"/>
        <w:rPr>
          <w:rFonts w:ascii="Arial" w:hAnsi="Arial" w:cs="Arial"/>
          <w:b/>
          <w:bCs/>
          <w:sz w:val="24"/>
          <w:szCs w:val="24"/>
        </w:rPr>
      </w:pPr>
    </w:p>
    <w:p w14:paraId="5DF2D74A" w14:textId="483A22A6" w:rsidR="00461EF7" w:rsidRPr="0088660F" w:rsidRDefault="00461EF7" w:rsidP="00D764CC">
      <w:pPr>
        <w:jc w:val="center"/>
        <w:rPr>
          <w:rFonts w:ascii="Arial" w:hAnsi="Arial" w:cs="Arial"/>
          <w:b/>
          <w:bCs/>
          <w:sz w:val="24"/>
          <w:szCs w:val="24"/>
        </w:rPr>
      </w:pPr>
    </w:p>
    <w:p w14:paraId="7950224D" w14:textId="1240E8AC" w:rsidR="00461EF7" w:rsidRPr="0088660F" w:rsidRDefault="00461EF7" w:rsidP="00D764CC">
      <w:pPr>
        <w:jc w:val="center"/>
        <w:rPr>
          <w:rFonts w:ascii="Arial" w:hAnsi="Arial" w:cs="Arial"/>
          <w:b/>
          <w:bCs/>
          <w:sz w:val="24"/>
          <w:szCs w:val="24"/>
        </w:rPr>
      </w:pPr>
    </w:p>
    <w:p w14:paraId="5F2ADC55" w14:textId="0A539E85" w:rsidR="00461EF7" w:rsidRPr="0088660F" w:rsidRDefault="00461EF7" w:rsidP="00D764CC">
      <w:pPr>
        <w:jc w:val="center"/>
        <w:rPr>
          <w:rFonts w:ascii="Arial" w:hAnsi="Arial" w:cs="Arial"/>
          <w:b/>
          <w:bCs/>
          <w:sz w:val="24"/>
          <w:szCs w:val="24"/>
        </w:rPr>
      </w:pPr>
    </w:p>
    <w:p w14:paraId="44F50E89" w14:textId="77777777" w:rsidR="00461EF7" w:rsidRPr="0088660F" w:rsidRDefault="00461EF7" w:rsidP="00D764CC">
      <w:pPr>
        <w:jc w:val="center"/>
        <w:rPr>
          <w:rFonts w:ascii="Arial" w:hAnsi="Arial" w:cs="Arial"/>
          <w:b/>
          <w:bCs/>
          <w:sz w:val="24"/>
          <w:szCs w:val="24"/>
        </w:rPr>
      </w:pPr>
    </w:p>
    <w:p w14:paraId="5BA5A196" w14:textId="77777777" w:rsidR="00F56AEE" w:rsidRPr="0088660F" w:rsidRDefault="00F56AEE" w:rsidP="00D764CC">
      <w:pPr>
        <w:jc w:val="center"/>
        <w:rPr>
          <w:rFonts w:ascii="Arial" w:hAnsi="Arial" w:cs="Arial"/>
          <w:b/>
          <w:bCs/>
          <w:sz w:val="24"/>
          <w:szCs w:val="24"/>
        </w:rPr>
      </w:pPr>
    </w:p>
    <w:p w14:paraId="7C34CF28" w14:textId="77777777" w:rsidR="00F56AEE" w:rsidRPr="0088660F" w:rsidRDefault="00F56AEE" w:rsidP="00D764CC">
      <w:pPr>
        <w:jc w:val="center"/>
        <w:rPr>
          <w:rFonts w:ascii="Arial" w:hAnsi="Arial" w:cs="Arial"/>
          <w:b/>
          <w:bCs/>
          <w:sz w:val="24"/>
          <w:szCs w:val="24"/>
        </w:rPr>
      </w:pPr>
    </w:p>
    <w:p w14:paraId="10FC1F4E" w14:textId="4692C942" w:rsidR="000A2968" w:rsidRPr="0088660F" w:rsidRDefault="00F37E95" w:rsidP="00D764CC">
      <w:pPr>
        <w:jc w:val="center"/>
        <w:rPr>
          <w:rFonts w:ascii="Arial" w:hAnsi="Arial" w:cs="Arial"/>
          <w:b/>
          <w:bCs/>
          <w:sz w:val="24"/>
          <w:szCs w:val="24"/>
        </w:rPr>
      </w:pPr>
      <w:r w:rsidRPr="0088660F">
        <w:rPr>
          <w:rFonts w:ascii="Arial" w:hAnsi="Arial" w:cs="Arial"/>
          <w:b/>
          <w:bCs/>
          <w:sz w:val="24"/>
          <w:szCs w:val="24"/>
        </w:rPr>
        <w:t>LOTERÍA DE BOGOTÁ</w:t>
      </w:r>
    </w:p>
    <w:p w14:paraId="42DA6C48" w14:textId="3C912B0A" w:rsidR="00F56AEE" w:rsidRPr="0088660F" w:rsidRDefault="000A2968" w:rsidP="0088660F">
      <w:pPr>
        <w:jc w:val="center"/>
        <w:rPr>
          <w:rFonts w:ascii="Arial" w:hAnsi="Arial" w:cs="Arial"/>
          <w:b/>
          <w:bCs/>
          <w:sz w:val="24"/>
          <w:szCs w:val="24"/>
        </w:rPr>
      </w:pPr>
      <w:r w:rsidRPr="0088660F">
        <w:rPr>
          <w:rFonts w:ascii="Arial" w:hAnsi="Arial" w:cs="Arial"/>
          <w:b/>
          <w:bCs/>
          <w:sz w:val="24"/>
          <w:szCs w:val="24"/>
        </w:rPr>
        <w:t>OFICINA DE CONTROL INTERNO</w:t>
      </w:r>
    </w:p>
    <w:p w14:paraId="5078E89D" w14:textId="282CF939" w:rsidR="00F56AEE" w:rsidRPr="0088660F" w:rsidRDefault="00F56AEE" w:rsidP="00D764CC">
      <w:pPr>
        <w:jc w:val="center"/>
        <w:rPr>
          <w:rFonts w:ascii="Arial" w:hAnsi="Arial" w:cs="Arial"/>
          <w:b/>
          <w:bCs/>
          <w:sz w:val="24"/>
          <w:szCs w:val="24"/>
        </w:rPr>
      </w:pPr>
    </w:p>
    <w:p w14:paraId="6061CA55" w14:textId="229C1BC9" w:rsidR="0088660F" w:rsidRPr="0088660F" w:rsidRDefault="0088660F" w:rsidP="00D764CC">
      <w:pPr>
        <w:jc w:val="center"/>
        <w:rPr>
          <w:rFonts w:ascii="Arial" w:hAnsi="Arial" w:cs="Arial"/>
          <w:b/>
          <w:bCs/>
          <w:sz w:val="24"/>
          <w:szCs w:val="24"/>
        </w:rPr>
      </w:pPr>
    </w:p>
    <w:p w14:paraId="59E2BFFD" w14:textId="72565D4E" w:rsidR="0088660F" w:rsidRPr="0088660F" w:rsidRDefault="0088660F" w:rsidP="00D764CC">
      <w:pPr>
        <w:jc w:val="center"/>
        <w:rPr>
          <w:rFonts w:ascii="Arial" w:hAnsi="Arial" w:cs="Arial"/>
          <w:b/>
          <w:bCs/>
          <w:sz w:val="24"/>
          <w:szCs w:val="24"/>
        </w:rPr>
      </w:pPr>
    </w:p>
    <w:p w14:paraId="7646756A" w14:textId="08135BEC" w:rsidR="0088660F" w:rsidRPr="0088660F" w:rsidRDefault="0088660F" w:rsidP="00D764CC">
      <w:pPr>
        <w:jc w:val="center"/>
        <w:rPr>
          <w:rFonts w:ascii="Arial" w:hAnsi="Arial" w:cs="Arial"/>
          <w:b/>
          <w:bCs/>
          <w:sz w:val="24"/>
          <w:szCs w:val="24"/>
        </w:rPr>
      </w:pPr>
    </w:p>
    <w:p w14:paraId="69BA1C50" w14:textId="23DD1004" w:rsidR="0088660F" w:rsidRPr="0088660F" w:rsidRDefault="0088660F" w:rsidP="00D764CC">
      <w:pPr>
        <w:jc w:val="center"/>
        <w:rPr>
          <w:rFonts w:ascii="Arial" w:hAnsi="Arial" w:cs="Arial"/>
          <w:b/>
          <w:bCs/>
          <w:sz w:val="24"/>
          <w:szCs w:val="24"/>
        </w:rPr>
      </w:pPr>
    </w:p>
    <w:p w14:paraId="72BC32F4" w14:textId="38FBC21D" w:rsidR="0088660F" w:rsidRPr="0088660F" w:rsidRDefault="0088660F" w:rsidP="00D764CC">
      <w:pPr>
        <w:jc w:val="center"/>
        <w:rPr>
          <w:rFonts w:ascii="Arial" w:hAnsi="Arial" w:cs="Arial"/>
          <w:b/>
          <w:bCs/>
          <w:sz w:val="24"/>
          <w:szCs w:val="24"/>
        </w:rPr>
      </w:pPr>
    </w:p>
    <w:p w14:paraId="2D529599" w14:textId="5441D7DC" w:rsidR="0088660F" w:rsidRPr="0088660F" w:rsidRDefault="0088660F" w:rsidP="00D764CC">
      <w:pPr>
        <w:jc w:val="center"/>
        <w:rPr>
          <w:rFonts w:ascii="Arial" w:hAnsi="Arial" w:cs="Arial"/>
          <w:b/>
          <w:bCs/>
          <w:sz w:val="24"/>
          <w:szCs w:val="24"/>
        </w:rPr>
      </w:pPr>
    </w:p>
    <w:p w14:paraId="7D03057C" w14:textId="77F65BD5" w:rsidR="0088660F" w:rsidRPr="0088660F" w:rsidRDefault="0088660F" w:rsidP="00D764CC">
      <w:pPr>
        <w:jc w:val="center"/>
        <w:rPr>
          <w:rFonts w:ascii="Arial" w:hAnsi="Arial" w:cs="Arial"/>
          <w:b/>
          <w:bCs/>
          <w:sz w:val="24"/>
          <w:szCs w:val="24"/>
        </w:rPr>
      </w:pPr>
    </w:p>
    <w:p w14:paraId="412DE8E6" w14:textId="77777777" w:rsidR="0088660F" w:rsidRPr="0088660F" w:rsidRDefault="0088660F" w:rsidP="00D764CC">
      <w:pPr>
        <w:jc w:val="center"/>
        <w:rPr>
          <w:rFonts w:ascii="Arial" w:hAnsi="Arial" w:cs="Arial"/>
          <w:b/>
          <w:bCs/>
          <w:sz w:val="24"/>
          <w:szCs w:val="24"/>
        </w:rPr>
      </w:pPr>
    </w:p>
    <w:p w14:paraId="04B37618" w14:textId="73C61D9B" w:rsidR="0088660F" w:rsidRPr="0088660F" w:rsidRDefault="0088660F" w:rsidP="00D764CC">
      <w:pPr>
        <w:jc w:val="center"/>
        <w:rPr>
          <w:rFonts w:ascii="Arial" w:hAnsi="Arial" w:cs="Arial"/>
          <w:b/>
          <w:bCs/>
          <w:sz w:val="24"/>
          <w:szCs w:val="24"/>
        </w:rPr>
      </w:pPr>
    </w:p>
    <w:p w14:paraId="126AA791" w14:textId="20AB1AA7" w:rsidR="0088660F" w:rsidRPr="0088660F" w:rsidRDefault="0088660F" w:rsidP="00D764CC">
      <w:pPr>
        <w:jc w:val="center"/>
        <w:rPr>
          <w:rFonts w:ascii="Arial" w:hAnsi="Arial" w:cs="Arial"/>
          <w:b/>
          <w:bCs/>
          <w:sz w:val="24"/>
          <w:szCs w:val="24"/>
        </w:rPr>
      </w:pPr>
    </w:p>
    <w:p w14:paraId="5F2A3C40" w14:textId="77777777" w:rsidR="0088660F" w:rsidRPr="0088660F" w:rsidRDefault="0088660F" w:rsidP="00D764CC">
      <w:pPr>
        <w:jc w:val="center"/>
        <w:rPr>
          <w:rFonts w:ascii="Arial" w:hAnsi="Arial" w:cs="Arial"/>
          <w:b/>
          <w:bCs/>
          <w:sz w:val="24"/>
          <w:szCs w:val="24"/>
        </w:rPr>
      </w:pPr>
    </w:p>
    <w:p w14:paraId="49809C70" w14:textId="77777777" w:rsidR="00F56AEE" w:rsidRPr="0088660F" w:rsidRDefault="00F56AEE" w:rsidP="00D764CC">
      <w:pPr>
        <w:jc w:val="center"/>
        <w:rPr>
          <w:rFonts w:ascii="Arial" w:hAnsi="Arial" w:cs="Arial"/>
          <w:b/>
          <w:bCs/>
          <w:sz w:val="24"/>
          <w:szCs w:val="24"/>
        </w:rPr>
      </w:pPr>
    </w:p>
    <w:p w14:paraId="65FE4083" w14:textId="77777777" w:rsidR="006E2A88" w:rsidRPr="0088660F" w:rsidRDefault="006E2A88" w:rsidP="00D764CC">
      <w:pPr>
        <w:jc w:val="center"/>
        <w:rPr>
          <w:rFonts w:ascii="Arial" w:hAnsi="Arial" w:cs="Arial"/>
          <w:b/>
          <w:bCs/>
          <w:sz w:val="24"/>
          <w:szCs w:val="24"/>
        </w:rPr>
      </w:pPr>
    </w:p>
    <w:p w14:paraId="65FDDAE6" w14:textId="57815F7E" w:rsidR="00F56AEE" w:rsidRPr="0088660F" w:rsidRDefault="00C7469B" w:rsidP="00D764CC">
      <w:pPr>
        <w:jc w:val="center"/>
        <w:rPr>
          <w:rFonts w:ascii="Arial" w:hAnsi="Arial" w:cs="Arial"/>
          <w:b/>
          <w:bCs/>
          <w:sz w:val="24"/>
          <w:szCs w:val="24"/>
        </w:rPr>
      </w:pPr>
      <w:r w:rsidRPr="0088660F">
        <w:rPr>
          <w:rFonts w:ascii="Arial" w:hAnsi="Arial" w:cs="Arial"/>
          <w:b/>
          <w:bCs/>
          <w:sz w:val="24"/>
          <w:szCs w:val="24"/>
        </w:rPr>
        <w:t>Bogotá D.C.</w:t>
      </w:r>
      <w:r w:rsidR="00913895" w:rsidRPr="0088660F">
        <w:rPr>
          <w:rFonts w:ascii="Arial" w:hAnsi="Arial" w:cs="Arial"/>
          <w:b/>
          <w:bCs/>
          <w:sz w:val="24"/>
          <w:szCs w:val="24"/>
        </w:rPr>
        <w:t>,</w:t>
      </w:r>
      <w:r w:rsidRPr="0088660F">
        <w:rPr>
          <w:rFonts w:ascii="Arial" w:hAnsi="Arial" w:cs="Arial"/>
          <w:b/>
          <w:bCs/>
          <w:sz w:val="24"/>
          <w:szCs w:val="24"/>
        </w:rPr>
        <w:t xml:space="preserve"> </w:t>
      </w:r>
      <w:r w:rsidR="00576D11" w:rsidRPr="0088660F">
        <w:rPr>
          <w:rFonts w:ascii="Arial" w:hAnsi="Arial" w:cs="Arial"/>
          <w:b/>
          <w:bCs/>
          <w:sz w:val="24"/>
          <w:szCs w:val="24"/>
        </w:rPr>
        <w:t>octubre</w:t>
      </w:r>
      <w:r w:rsidR="00F37E95" w:rsidRPr="0088660F">
        <w:rPr>
          <w:rFonts w:ascii="Arial" w:hAnsi="Arial" w:cs="Arial"/>
          <w:b/>
          <w:bCs/>
          <w:sz w:val="24"/>
          <w:szCs w:val="24"/>
        </w:rPr>
        <w:t xml:space="preserve"> </w:t>
      </w:r>
      <w:r w:rsidR="000E48F4" w:rsidRPr="0088660F">
        <w:rPr>
          <w:rFonts w:ascii="Arial" w:hAnsi="Arial" w:cs="Arial"/>
          <w:b/>
          <w:bCs/>
          <w:sz w:val="24"/>
          <w:szCs w:val="24"/>
        </w:rPr>
        <w:t>de 20</w:t>
      </w:r>
      <w:r w:rsidR="00F33CA1" w:rsidRPr="0088660F">
        <w:rPr>
          <w:rFonts w:ascii="Arial" w:hAnsi="Arial" w:cs="Arial"/>
          <w:b/>
          <w:bCs/>
          <w:sz w:val="24"/>
          <w:szCs w:val="24"/>
        </w:rPr>
        <w:t>2</w:t>
      </w:r>
      <w:r w:rsidR="00F37E95" w:rsidRPr="0088660F">
        <w:rPr>
          <w:rFonts w:ascii="Arial" w:hAnsi="Arial" w:cs="Arial"/>
          <w:b/>
          <w:bCs/>
          <w:sz w:val="24"/>
          <w:szCs w:val="24"/>
        </w:rPr>
        <w:t>2</w:t>
      </w:r>
    </w:p>
    <w:p w14:paraId="3EBD143A" w14:textId="10BDF1BB" w:rsidR="00DE304F" w:rsidRPr="0088660F" w:rsidRDefault="00DE304F" w:rsidP="00D764CC">
      <w:pPr>
        <w:jc w:val="center"/>
        <w:rPr>
          <w:rFonts w:ascii="Arial" w:hAnsi="Arial" w:cs="Arial"/>
          <w:b/>
          <w:bCs/>
        </w:rPr>
      </w:pPr>
    </w:p>
    <w:p w14:paraId="61EF45F5" w14:textId="335BBC98" w:rsidR="00DE304F" w:rsidRPr="0088660F" w:rsidRDefault="00DE304F" w:rsidP="00D764CC">
      <w:pPr>
        <w:jc w:val="center"/>
        <w:rPr>
          <w:rFonts w:ascii="Arial" w:hAnsi="Arial" w:cs="Arial"/>
          <w:b/>
          <w:bCs/>
        </w:rPr>
      </w:pPr>
    </w:p>
    <w:p w14:paraId="615EDEF8" w14:textId="0F9CC270" w:rsidR="00DE304F" w:rsidRPr="0088660F" w:rsidRDefault="00DE304F" w:rsidP="00D764CC">
      <w:pPr>
        <w:jc w:val="center"/>
        <w:rPr>
          <w:rFonts w:ascii="Arial" w:hAnsi="Arial" w:cs="Arial"/>
          <w:b/>
          <w:bCs/>
        </w:rPr>
      </w:pPr>
    </w:p>
    <w:p w14:paraId="0BDBFD36" w14:textId="2B1747EA" w:rsidR="0088660F" w:rsidRPr="0088660F" w:rsidRDefault="0088660F">
      <w:pPr>
        <w:jc w:val="left"/>
        <w:rPr>
          <w:rFonts w:ascii="Arial" w:hAnsi="Arial" w:cs="Arial"/>
          <w:bCs/>
        </w:rPr>
      </w:pPr>
      <w:r w:rsidRPr="0088660F">
        <w:rPr>
          <w:rFonts w:ascii="Arial" w:hAnsi="Arial" w:cs="Arial"/>
          <w:bCs/>
        </w:rPr>
        <w:br w:type="page"/>
      </w:r>
    </w:p>
    <w:p w14:paraId="372EA656" w14:textId="77777777" w:rsidR="00DE304F" w:rsidRPr="0088660F" w:rsidRDefault="00DE304F" w:rsidP="00D764CC">
      <w:pPr>
        <w:jc w:val="center"/>
        <w:rPr>
          <w:rFonts w:ascii="Arial" w:hAnsi="Arial" w:cs="Arial"/>
          <w:bCs/>
        </w:rPr>
      </w:pPr>
    </w:p>
    <w:sdt>
      <w:sdtPr>
        <w:rPr>
          <w:rFonts w:ascii="Arial" w:eastAsia="Times New Roman" w:hAnsi="Arial" w:cs="Arial"/>
          <w:b w:val="0"/>
          <w:bCs w:val="0"/>
          <w:color w:val="auto"/>
          <w:sz w:val="20"/>
          <w:szCs w:val="20"/>
          <w:lang w:val="es-ES" w:eastAsia="es-ES"/>
        </w:rPr>
        <w:id w:val="1228879843"/>
        <w:docPartObj>
          <w:docPartGallery w:val="Table of Contents"/>
          <w:docPartUnique/>
        </w:docPartObj>
      </w:sdtPr>
      <w:sdtEndPr>
        <w:rPr>
          <w:lang w:val="es-ES_tradnl"/>
        </w:rPr>
      </w:sdtEndPr>
      <w:sdtContent>
        <w:p w14:paraId="43EA4A95" w14:textId="77777777" w:rsidR="0078635A" w:rsidRPr="0088660F" w:rsidRDefault="00816B21" w:rsidP="00D764CC">
          <w:pPr>
            <w:pStyle w:val="TtuloTDC"/>
            <w:tabs>
              <w:tab w:val="left" w:pos="3000"/>
              <w:tab w:val="center" w:pos="4703"/>
            </w:tabs>
            <w:spacing w:before="0" w:line="240" w:lineRule="auto"/>
            <w:rPr>
              <w:rFonts w:ascii="Arial" w:eastAsia="Times New Roman" w:hAnsi="Arial" w:cs="Arial"/>
              <w:b w:val="0"/>
              <w:bCs w:val="0"/>
              <w:color w:val="auto"/>
              <w:sz w:val="20"/>
              <w:szCs w:val="20"/>
              <w:lang w:val="es-ES" w:eastAsia="es-ES"/>
            </w:rPr>
          </w:pPr>
          <w:r w:rsidRPr="0088660F">
            <w:rPr>
              <w:rFonts w:ascii="Arial" w:eastAsia="Times New Roman" w:hAnsi="Arial" w:cs="Arial"/>
              <w:b w:val="0"/>
              <w:bCs w:val="0"/>
              <w:color w:val="auto"/>
              <w:sz w:val="20"/>
              <w:szCs w:val="20"/>
              <w:lang w:val="es-ES" w:eastAsia="es-ES"/>
            </w:rPr>
            <w:tab/>
          </w:r>
          <w:r w:rsidRPr="0088660F">
            <w:rPr>
              <w:rFonts w:ascii="Arial" w:eastAsia="Times New Roman" w:hAnsi="Arial" w:cs="Arial"/>
              <w:b w:val="0"/>
              <w:bCs w:val="0"/>
              <w:color w:val="auto"/>
              <w:sz w:val="20"/>
              <w:szCs w:val="20"/>
              <w:lang w:val="es-ES" w:eastAsia="es-ES"/>
            </w:rPr>
            <w:tab/>
          </w:r>
        </w:p>
        <w:p w14:paraId="56C38651" w14:textId="6B436281" w:rsidR="00F7470F" w:rsidRPr="0088660F" w:rsidRDefault="00A25FB7" w:rsidP="00D764CC">
          <w:pPr>
            <w:pStyle w:val="TtuloTDC"/>
            <w:tabs>
              <w:tab w:val="left" w:pos="3000"/>
              <w:tab w:val="center" w:pos="4703"/>
            </w:tabs>
            <w:spacing w:before="0" w:line="240" w:lineRule="auto"/>
            <w:jc w:val="center"/>
            <w:rPr>
              <w:rFonts w:ascii="Arial" w:hAnsi="Arial" w:cs="Arial"/>
              <w:color w:val="auto"/>
              <w:sz w:val="20"/>
              <w:szCs w:val="20"/>
              <w:lang w:val="es-ES"/>
            </w:rPr>
          </w:pPr>
          <w:r w:rsidRPr="0088660F">
            <w:rPr>
              <w:rFonts w:ascii="Arial" w:hAnsi="Arial" w:cs="Arial"/>
              <w:color w:val="auto"/>
              <w:sz w:val="20"/>
              <w:szCs w:val="20"/>
              <w:lang w:val="es-ES"/>
            </w:rPr>
            <w:t>CONTENIDO</w:t>
          </w:r>
        </w:p>
        <w:p w14:paraId="654B7C79" w14:textId="6E548497" w:rsidR="0078635A" w:rsidRPr="0088660F" w:rsidRDefault="0078635A" w:rsidP="00D764CC">
          <w:pPr>
            <w:rPr>
              <w:rFonts w:ascii="Arial" w:hAnsi="Arial" w:cs="Arial"/>
              <w:lang w:val="es-ES" w:eastAsia="es-CO"/>
            </w:rPr>
          </w:pPr>
        </w:p>
        <w:p w14:paraId="3B6F8579" w14:textId="7B711C9B" w:rsidR="0078635A" w:rsidRPr="0088660F" w:rsidRDefault="0078635A" w:rsidP="00D764CC">
          <w:pPr>
            <w:rPr>
              <w:rFonts w:ascii="Arial" w:hAnsi="Arial" w:cs="Arial"/>
              <w:lang w:val="es-ES" w:eastAsia="es-CO"/>
            </w:rPr>
          </w:pPr>
        </w:p>
        <w:p w14:paraId="6F4477FF" w14:textId="77777777" w:rsidR="0078635A" w:rsidRPr="0088660F" w:rsidRDefault="0078635A" w:rsidP="00D764CC">
          <w:pPr>
            <w:rPr>
              <w:rFonts w:ascii="Arial" w:hAnsi="Arial" w:cs="Arial"/>
              <w:lang w:val="es-ES" w:eastAsia="es-CO"/>
            </w:rPr>
          </w:pPr>
        </w:p>
        <w:p w14:paraId="2604A652" w14:textId="77777777" w:rsidR="00A25FB7" w:rsidRPr="0088660F" w:rsidRDefault="00A25FB7" w:rsidP="00D764CC">
          <w:pPr>
            <w:rPr>
              <w:rFonts w:ascii="Arial" w:hAnsi="Arial" w:cs="Arial"/>
              <w:lang w:val="es-ES" w:eastAsia="es-CO"/>
            </w:rPr>
          </w:pPr>
        </w:p>
        <w:p w14:paraId="01D319E9" w14:textId="662C5E0D" w:rsidR="007B680A" w:rsidRDefault="009C0B68">
          <w:pPr>
            <w:pStyle w:val="TDC1"/>
            <w:rPr>
              <w:rFonts w:asciiTheme="minorHAnsi" w:eastAsiaTheme="minorEastAsia" w:hAnsiTheme="minorHAnsi" w:cstheme="minorBidi"/>
              <w:b w:val="0"/>
              <w:sz w:val="22"/>
              <w:szCs w:val="22"/>
              <w:lang w:val="es-CO" w:eastAsia="es-CO"/>
            </w:rPr>
          </w:pPr>
          <w:r w:rsidRPr="0088660F">
            <w:fldChar w:fldCharType="begin"/>
          </w:r>
          <w:r w:rsidR="00F7470F" w:rsidRPr="0088660F">
            <w:instrText xml:space="preserve"> TOC \o "1-3" \h \z \u </w:instrText>
          </w:r>
          <w:r w:rsidRPr="0088660F">
            <w:fldChar w:fldCharType="separate"/>
          </w:r>
          <w:hyperlink w:anchor="_Toc118188580" w:history="1">
            <w:r w:rsidR="007B680A" w:rsidRPr="00747BA4">
              <w:rPr>
                <w:rStyle w:val="Hipervnculo"/>
              </w:rPr>
              <w:t>1.</w:t>
            </w:r>
            <w:r w:rsidR="007B680A">
              <w:rPr>
                <w:rFonts w:asciiTheme="minorHAnsi" w:eastAsiaTheme="minorEastAsia" w:hAnsiTheme="minorHAnsi" w:cstheme="minorBidi"/>
                <w:b w:val="0"/>
                <w:sz w:val="22"/>
                <w:szCs w:val="22"/>
                <w:lang w:val="es-CO" w:eastAsia="es-CO"/>
              </w:rPr>
              <w:tab/>
            </w:r>
            <w:r w:rsidR="007B680A" w:rsidRPr="00747BA4">
              <w:rPr>
                <w:rStyle w:val="Hipervnculo"/>
              </w:rPr>
              <w:t>OBJETIVO</w:t>
            </w:r>
            <w:r w:rsidR="007B680A">
              <w:rPr>
                <w:webHidden/>
              </w:rPr>
              <w:tab/>
            </w:r>
            <w:r w:rsidR="007B680A">
              <w:rPr>
                <w:webHidden/>
              </w:rPr>
              <w:fldChar w:fldCharType="begin"/>
            </w:r>
            <w:r w:rsidR="007B680A">
              <w:rPr>
                <w:webHidden/>
              </w:rPr>
              <w:instrText xml:space="preserve"> PAGEREF _Toc118188580 \h </w:instrText>
            </w:r>
            <w:r w:rsidR="007B680A">
              <w:rPr>
                <w:webHidden/>
              </w:rPr>
            </w:r>
            <w:r w:rsidR="007B680A">
              <w:rPr>
                <w:webHidden/>
              </w:rPr>
              <w:fldChar w:fldCharType="separate"/>
            </w:r>
            <w:r w:rsidR="007B680A">
              <w:rPr>
                <w:webHidden/>
              </w:rPr>
              <w:t>3</w:t>
            </w:r>
            <w:r w:rsidR="007B680A">
              <w:rPr>
                <w:webHidden/>
              </w:rPr>
              <w:fldChar w:fldCharType="end"/>
            </w:r>
          </w:hyperlink>
        </w:p>
        <w:p w14:paraId="1A95A603" w14:textId="22565337" w:rsidR="007B680A" w:rsidRDefault="006A61FE">
          <w:pPr>
            <w:pStyle w:val="TDC1"/>
            <w:rPr>
              <w:rFonts w:asciiTheme="minorHAnsi" w:eastAsiaTheme="minorEastAsia" w:hAnsiTheme="minorHAnsi" w:cstheme="minorBidi"/>
              <w:b w:val="0"/>
              <w:sz w:val="22"/>
              <w:szCs w:val="22"/>
              <w:lang w:val="es-CO" w:eastAsia="es-CO"/>
            </w:rPr>
          </w:pPr>
          <w:hyperlink w:anchor="_Toc118188581" w:history="1">
            <w:r w:rsidR="007B680A" w:rsidRPr="00747BA4">
              <w:rPr>
                <w:rStyle w:val="Hipervnculo"/>
              </w:rPr>
              <w:t>2.</w:t>
            </w:r>
            <w:r w:rsidR="007B680A">
              <w:rPr>
                <w:rFonts w:asciiTheme="minorHAnsi" w:eastAsiaTheme="minorEastAsia" w:hAnsiTheme="minorHAnsi" w:cstheme="minorBidi"/>
                <w:b w:val="0"/>
                <w:sz w:val="22"/>
                <w:szCs w:val="22"/>
                <w:lang w:val="es-CO" w:eastAsia="es-CO"/>
              </w:rPr>
              <w:tab/>
            </w:r>
            <w:r w:rsidR="007B680A" w:rsidRPr="00747BA4">
              <w:rPr>
                <w:rStyle w:val="Hipervnculo"/>
              </w:rPr>
              <w:t>ALCANCE</w:t>
            </w:r>
            <w:r w:rsidR="007B680A">
              <w:rPr>
                <w:webHidden/>
              </w:rPr>
              <w:tab/>
            </w:r>
            <w:r w:rsidR="007B680A">
              <w:rPr>
                <w:webHidden/>
              </w:rPr>
              <w:fldChar w:fldCharType="begin"/>
            </w:r>
            <w:r w:rsidR="007B680A">
              <w:rPr>
                <w:webHidden/>
              </w:rPr>
              <w:instrText xml:space="preserve"> PAGEREF _Toc118188581 \h </w:instrText>
            </w:r>
            <w:r w:rsidR="007B680A">
              <w:rPr>
                <w:webHidden/>
              </w:rPr>
            </w:r>
            <w:r w:rsidR="007B680A">
              <w:rPr>
                <w:webHidden/>
              </w:rPr>
              <w:fldChar w:fldCharType="separate"/>
            </w:r>
            <w:r w:rsidR="007B680A">
              <w:rPr>
                <w:webHidden/>
              </w:rPr>
              <w:t>3</w:t>
            </w:r>
            <w:r w:rsidR="007B680A">
              <w:rPr>
                <w:webHidden/>
              </w:rPr>
              <w:fldChar w:fldCharType="end"/>
            </w:r>
          </w:hyperlink>
        </w:p>
        <w:p w14:paraId="7A0E7491" w14:textId="19D705B2" w:rsidR="007B680A" w:rsidRDefault="006A61FE">
          <w:pPr>
            <w:pStyle w:val="TDC1"/>
            <w:rPr>
              <w:rFonts w:asciiTheme="minorHAnsi" w:eastAsiaTheme="minorEastAsia" w:hAnsiTheme="minorHAnsi" w:cstheme="minorBidi"/>
              <w:b w:val="0"/>
              <w:sz w:val="22"/>
              <w:szCs w:val="22"/>
              <w:lang w:val="es-CO" w:eastAsia="es-CO"/>
            </w:rPr>
          </w:pPr>
          <w:hyperlink w:anchor="_Toc118188582" w:history="1">
            <w:r w:rsidR="007B680A" w:rsidRPr="00747BA4">
              <w:rPr>
                <w:rStyle w:val="Hipervnculo"/>
              </w:rPr>
              <w:t>3.</w:t>
            </w:r>
            <w:r w:rsidR="007B680A">
              <w:rPr>
                <w:rFonts w:asciiTheme="minorHAnsi" w:eastAsiaTheme="minorEastAsia" w:hAnsiTheme="minorHAnsi" w:cstheme="minorBidi"/>
                <w:b w:val="0"/>
                <w:sz w:val="22"/>
                <w:szCs w:val="22"/>
                <w:lang w:val="es-CO" w:eastAsia="es-CO"/>
              </w:rPr>
              <w:tab/>
            </w:r>
            <w:r w:rsidR="007B680A" w:rsidRPr="00747BA4">
              <w:rPr>
                <w:rStyle w:val="Hipervnculo"/>
              </w:rPr>
              <w:t>ACTIVIDADES REALIZADAS</w:t>
            </w:r>
            <w:r w:rsidR="007B680A">
              <w:rPr>
                <w:webHidden/>
              </w:rPr>
              <w:tab/>
            </w:r>
            <w:r w:rsidR="007B680A">
              <w:rPr>
                <w:webHidden/>
              </w:rPr>
              <w:fldChar w:fldCharType="begin"/>
            </w:r>
            <w:r w:rsidR="007B680A">
              <w:rPr>
                <w:webHidden/>
              </w:rPr>
              <w:instrText xml:space="preserve"> PAGEREF _Toc118188582 \h </w:instrText>
            </w:r>
            <w:r w:rsidR="007B680A">
              <w:rPr>
                <w:webHidden/>
              </w:rPr>
            </w:r>
            <w:r w:rsidR="007B680A">
              <w:rPr>
                <w:webHidden/>
              </w:rPr>
              <w:fldChar w:fldCharType="separate"/>
            </w:r>
            <w:r w:rsidR="007B680A">
              <w:rPr>
                <w:webHidden/>
              </w:rPr>
              <w:t>3</w:t>
            </w:r>
            <w:r w:rsidR="007B680A">
              <w:rPr>
                <w:webHidden/>
              </w:rPr>
              <w:fldChar w:fldCharType="end"/>
            </w:r>
          </w:hyperlink>
        </w:p>
        <w:p w14:paraId="179AC75A" w14:textId="6058C171" w:rsidR="007B680A" w:rsidRPr="007B680A" w:rsidRDefault="006A61FE">
          <w:pPr>
            <w:pStyle w:val="TDC2"/>
            <w:tabs>
              <w:tab w:val="right" w:leader="dot" w:pos="8830"/>
            </w:tabs>
            <w:rPr>
              <w:rFonts w:ascii="Arial" w:eastAsiaTheme="minorEastAsia" w:hAnsi="Arial" w:cs="Arial"/>
              <w:noProof/>
              <w:sz w:val="22"/>
              <w:szCs w:val="22"/>
              <w:lang w:val="es-CO" w:eastAsia="es-CO"/>
            </w:rPr>
          </w:pPr>
          <w:hyperlink w:anchor="_Toc118188583" w:history="1">
            <w:r w:rsidR="007B680A" w:rsidRPr="007B680A">
              <w:rPr>
                <w:rStyle w:val="Hipervnculo"/>
                <w:rFonts w:ascii="Arial" w:hAnsi="Arial" w:cs="Arial"/>
                <w:noProof/>
              </w:rPr>
              <w:t>3.1 ÁREA DE PLANEACIÓN ESTRATÉGICA</w:t>
            </w:r>
            <w:r w:rsidR="007B680A" w:rsidRPr="007B680A">
              <w:rPr>
                <w:rFonts w:ascii="Arial" w:hAnsi="Arial" w:cs="Arial"/>
                <w:noProof/>
                <w:webHidden/>
              </w:rPr>
              <w:tab/>
            </w:r>
            <w:r w:rsidR="007B680A" w:rsidRPr="007B680A">
              <w:rPr>
                <w:rFonts w:ascii="Arial" w:hAnsi="Arial" w:cs="Arial"/>
                <w:noProof/>
                <w:webHidden/>
              </w:rPr>
              <w:fldChar w:fldCharType="begin"/>
            </w:r>
            <w:r w:rsidR="007B680A" w:rsidRPr="007B680A">
              <w:rPr>
                <w:rFonts w:ascii="Arial" w:hAnsi="Arial" w:cs="Arial"/>
                <w:noProof/>
                <w:webHidden/>
              </w:rPr>
              <w:instrText xml:space="preserve"> PAGEREF _Toc118188583 \h </w:instrText>
            </w:r>
            <w:r w:rsidR="007B680A" w:rsidRPr="007B680A">
              <w:rPr>
                <w:rFonts w:ascii="Arial" w:hAnsi="Arial" w:cs="Arial"/>
                <w:noProof/>
                <w:webHidden/>
              </w:rPr>
            </w:r>
            <w:r w:rsidR="007B680A" w:rsidRPr="007B680A">
              <w:rPr>
                <w:rFonts w:ascii="Arial" w:hAnsi="Arial" w:cs="Arial"/>
                <w:noProof/>
                <w:webHidden/>
              </w:rPr>
              <w:fldChar w:fldCharType="separate"/>
            </w:r>
            <w:r w:rsidR="007B680A" w:rsidRPr="007B680A">
              <w:rPr>
                <w:rFonts w:ascii="Arial" w:hAnsi="Arial" w:cs="Arial"/>
                <w:noProof/>
                <w:webHidden/>
              </w:rPr>
              <w:t>3</w:t>
            </w:r>
            <w:r w:rsidR="007B680A" w:rsidRPr="007B680A">
              <w:rPr>
                <w:rFonts w:ascii="Arial" w:hAnsi="Arial" w:cs="Arial"/>
                <w:noProof/>
                <w:webHidden/>
              </w:rPr>
              <w:fldChar w:fldCharType="end"/>
            </w:r>
          </w:hyperlink>
        </w:p>
        <w:p w14:paraId="27DE9818" w14:textId="2D22C789" w:rsidR="007B680A" w:rsidRPr="007B680A" w:rsidRDefault="006A61FE">
          <w:pPr>
            <w:pStyle w:val="TDC2"/>
            <w:tabs>
              <w:tab w:val="left" w:pos="880"/>
              <w:tab w:val="right" w:leader="dot" w:pos="8830"/>
            </w:tabs>
            <w:rPr>
              <w:rFonts w:ascii="Arial" w:eastAsiaTheme="minorEastAsia" w:hAnsi="Arial" w:cs="Arial"/>
              <w:noProof/>
              <w:sz w:val="22"/>
              <w:szCs w:val="22"/>
              <w:lang w:val="es-CO" w:eastAsia="es-CO"/>
            </w:rPr>
          </w:pPr>
          <w:hyperlink w:anchor="_Toc118188584" w:history="1">
            <w:r w:rsidR="007B680A" w:rsidRPr="007B680A">
              <w:rPr>
                <w:rStyle w:val="Hipervnculo"/>
                <w:rFonts w:ascii="Arial" w:hAnsi="Arial" w:cs="Arial"/>
                <w:noProof/>
              </w:rPr>
              <w:t>3.2</w:t>
            </w:r>
            <w:r w:rsidR="007B680A" w:rsidRPr="007B680A">
              <w:rPr>
                <w:rFonts w:ascii="Arial" w:eastAsiaTheme="minorEastAsia" w:hAnsi="Arial" w:cs="Arial"/>
                <w:noProof/>
                <w:sz w:val="22"/>
                <w:szCs w:val="22"/>
                <w:lang w:val="es-CO" w:eastAsia="es-CO"/>
              </w:rPr>
              <w:tab/>
            </w:r>
            <w:r w:rsidR="007B680A" w:rsidRPr="007B680A">
              <w:rPr>
                <w:rStyle w:val="Hipervnculo"/>
                <w:rFonts w:ascii="Arial" w:hAnsi="Arial" w:cs="Arial"/>
                <w:noProof/>
              </w:rPr>
              <w:t>SUBGERENCIA GENERAL</w:t>
            </w:r>
            <w:r w:rsidR="007B680A" w:rsidRPr="007B680A">
              <w:rPr>
                <w:rFonts w:ascii="Arial" w:hAnsi="Arial" w:cs="Arial"/>
                <w:noProof/>
                <w:webHidden/>
              </w:rPr>
              <w:tab/>
            </w:r>
            <w:r w:rsidR="007B680A" w:rsidRPr="007B680A">
              <w:rPr>
                <w:rFonts w:ascii="Arial" w:hAnsi="Arial" w:cs="Arial"/>
                <w:noProof/>
                <w:webHidden/>
              </w:rPr>
              <w:fldChar w:fldCharType="begin"/>
            </w:r>
            <w:r w:rsidR="007B680A" w:rsidRPr="007B680A">
              <w:rPr>
                <w:rFonts w:ascii="Arial" w:hAnsi="Arial" w:cs="Arial"/>
                <w:noProof/>
                <w:webHidden/>
              </w:rPr>
              <w:instrText xml:space="preserve"> PAGEREF _Toc118188584 \h </w:instrText>
            </w:r>
            <w:r w:rsidR="007B680A" w:rsidRPr="007B680A">
              <w:rPr>
                <w:rFonts w:ascii="Arial" w:hAnsi="Arial" w:cs="Arial"/>
                <w:noProof/>
                <w:webHidden/>
              </w:rPr>
            </w:r>
            <w:r w:rsidR="007B680A" w:rsidRPr="007B680A">
              <w:rPr>
                <w:rFonts w:ascii="Arial" w:hAnsi="Arial" w:cs="Arial"/>
                <w:noProof/>
                <w:webHidden/>
              </w:rPr>
              <w:fldChar w:fldCharType="separate"/>
            </w:r>
            <w:r w:rsidR="007B680A" w:rsidRPr="007B680A">
              <w:rPr>
                <w:rFonts w:ascii="Arial" w:hAnsi="Arial" w:cs="Arial"/>
                <w:noProof/>
                <w:webHidden/>
              </w:rPr>
              <w:t>5</w:t>
            </w:r>
            <w:r w:rsidR="007B680A" w:rsidRPr="007B680A">
              <w:rPr>
                <w:rFonts w:ascii="Arial" w:hAnsi="Arial" w:cs="Arial"/>
                <w:noProof/>
                <w:webHidden/>
              </w:rPr>
              <w:fldChar w:fldCharType="end"/>
            </w:r>
          </w:hyperlink>
        </w:p>
        <w:p w14:paraId="217DA6BD" w14:textId="5109AB90" w:rsidR="007B680A" w:rsidRPr="007B680A" w:rsidRDefault="006A61FE">
          <w:pPr>
            <w:pStyle w:val="TDC2"/>
            <w:tabs>
              <w:tab w:val="left" w:pos="880"/>
              <w:tab w:val="right" w:leader="dot" w:pos="8830"/>
            </w:tabs>
            <w:rPr>
              <w:rFonts w:ascii="Arial" w:eastAsiaTheme="minorEastAsia" w:hAnsi="Arial" w:cs="Arial"/>
              <w:noProof/>
              <w:sz w:val="22"/>
              <w:szCs w:val="22"/>
              <w:lang w:val="es-CO" w:eastAsia="es-CO"/>
            </w:rPr>
          </w:pPr>
          <w:hyperlink w:anchor="_Toc118188585" w:history="1">
            <w:r w:rsidR="007B680A" w:rsidRPr="007B680A">
              <w:rPr>
                <w:rStyle w:val="Hipervnculo"/>
                <w:rFonts w:ascii="Arial" w:hAnsi="Arial" w:cs="Arial"/>
                <w:noProof/>
              </w:rPr>
              <w:t>3.3</w:t>
            </w:r>
            <w:r w:rsidR="007B680A" w:rsidRPr="007B680A">
              <w:rPr>
                <w:rFonts w:ascii="Arial" w:eastAsiaTheme="minorEastAsia" w:hAnsi="Arial" w:cs="Arial"/>
                <w:noProof/>
                <w:sz w:val="22"/>
                <w:szCs w:val="22"/>
                <w:lang w:val="es-CO" w:eastAsia="es-CO"/>
              </w:rPr>
              <w:tab/>
            </w:r>
            <w:r w:rsidR="007B680A" w:rsidRPr="007B680A">
              <w:rPr>
                <w:rStyle w:val="Hipervnculo"/>
                <w:rFonts w:ascii="Arial" w:hAnsi="Arial" w:cs="Arial"/>
                <w:noProof/>
              </w:rPr>
              <w:t>SECRETARÍA GENERAL</w:t>
            </w:r>
            <w:r w:rsidR="007B680A" w:rsidRPr="007B680A">
              <w:rPr>
                <w:rFonts w:ascii="Arial" w:hAnsi="Arial" w:cs="Arial"/>
                <w:noProof/>
                <w:webHidden/>
              </w:rPr>
              <w:tab/>
            </w:r>
            <w:r w:rsidR="007B680A" w:rsidRPr="007B680A">
              <w:rPr>
                <w:rFonts w:ascii="Arial" w:hAnsi="Arial" w:cs="Arial"/>
                <w:noProof/>
                <w:webHidden/>
              </w:rPr>
              <w:fldChar w:fldCharType="begin"/>
            </w:r>
            <w:r w:rsidR="007B680A" w:rsidRPr="007B680A">
              <w:rPr>
                <w:rFonts w:ascii="Arial" w:hAnsi="Arial" w:cs="Arial"/>
                <w:noProof/>
                <w:webHidden/>
              </w:rPr>
              <w:instrText xml:space="preserve"> PAGEREF _Toc118188585 \h </w:instrText>
            </w:r>
            <w:r w:rsidR="007B680A" w:rsidRPr="007B680A">
              <w:rPr>
                <w:rFonts w:ascii="Arial" w:hAnsi="Arial" w:cs="Arial"/>
                <w:noProof/>
                <w:webHidden/>
              </w:rPr>
            </w:r>
            <w:r w:rsidR="007B680A" w:rsidRPr="007B680A">
              <w:rPr>
                <w:rFonts w:ascii="Arial" w:hAnsi="Arial" w:cs="Arial"/>
                <w:noProof/>
                <w:webHidden/>
              </w:rPr>
              <w:fldChar w:fldCharType="separate"/>
            </w:r>
            <w:r w:rsidR="007B680A" w:rsidRPr="007B680A">
              <w:rPr>
                <w:rFonts w:ascii="Arial" w:hAnsi="Arial" w:cs="Arial"/>
                <w:noProof/>
                <w:webHidden/>
              </w:rPr>
              <w:t>7</w:t>
            </w:r>
            <w:r w:rsidR="007B680A" w:rsidRPr="007B680A">
              <w:rPr>
                <w:rFonts w:ascii="Arial" w:hAnsi="Arial" w:cs="Arial"/>
                <w:noProof/>
                <w:webHidden/>
              </w:rPr>
              <w:fldChar w:fldCharType="end"/>
            </w:r>
          </w:hyperlink>
        </w:p>
        <w:p w14:paraId="6C726837" w14:textId="387F3C0C" w:rsidR="007B680A" w:rsidRDefault="006A61FE">
          <w:pPr>
            <w:pStyle w:val="TDC1"/>
            <w:rPr>
              <w:rFonts w:asciiTheme="minorHAnsi" w:eastAsiaTheme="minorEastAsia" w:hAnsiTheme="minorHAnsi" w:cstheme="minorBidi"/>
              <w:b w:val="0"/>
              <w:sz w:val="22"/>
              <w:szCs w:val="22"/>
              <w:lang w:val="es-CO" w:eastAsia="es-CO"/>
            </w:rPr>
          </w:pPr>
          <w:hyperlink w:anchor="_Toc118188586" w:history="1">
            <w:r w:rsidR="007B680A" w:rsidRPr="00747BA4">
              <w:rPr>
                <w:rStyle w:val="Hipervnculo"/>
                <w:lang w:val="es-ES" w:eastAsia="es-ES_tradnl"/>
              </w:rPr>
              <w:t>4.</w:t>
            </w:r>
            <w:r w:rsidR="007B680A">
              <w:rPr>
                <w:rFonts w:asciiTheme="minorHAnsi" w:eastAsiaTheme="minorEastAsia" w:hAnsiTheme="minorHAnsi" w:cstheme="minorBidi"/>
                <w:b w:val="0"/>
                <w:sz w:val="22"/>
                <w:szCs w:val="22"/>
                <w:lang w:val="es-CO" w:eastAsia="es-CO"/>
              </w:rPr>
              <w:tab/>
            </w:r>
            <w:r w:rsidR="007B680A" w:rsidRPr="00747BA4">
              <w:rPr>
                <w:rStyle w:val="Hipervnculo"/>
                <w:lang w:val="es-ES" w:eastAsia="es-ES_tradnl"/>
              </w:rPr>
              <w:t>MARCO NORMATIVO</w:t>
            </w:r>
            <w:r w:rsidR="007B680A">
              <w:rPr>
                <w:webHidden/>
              </w:rPr>
              <w:tab/>
            </w:r>
            <w:r w:rsidR="007B680A">
              <w:rPr>
                <w:webHidden/>
              </w:rPr>
              <w:fldChar w:fldCharType="begin"/>
            </w:r>
            <w:r w:rsidR="007B680A">
              <w:rPr>
                <w:webHidden/>
              </w:rPr>
              <w:instrText xml:space="preserve"> PAGEREF _Toc118188586 \h </w:instrText>
            </w:r>
            <w:r w:rsidR="007B680A">
              <w:rPr>
                <w:webHidden/>
              </w:rPr>
            </w:r>
            <w:r w:rsidR="007B680A">
              <w:rPr>
                <w:webHidden/>
              </w:rPr>
              <w:fldChar w:fldCharType="separate"/>
            </w:r>
            <w:r w:rsidR="007B680A">
              <w:rPr>
                <w:webHidden/>
              </w:rPr>
              <w:t>9</w:t>
            </w:r>
            <w:r w:rsidR="007B680A">
              <w:rPr>
                <w:webHidden/>
              </w:rPr>
              <w:fldChar w:fldCharType="end"/>
            </w:r>
          </w:hyperlink>
        </w:p>
        <w:p w14:paraId="7C14F1B9" w14:textId="335BC4D1" w:rsidR="007B680A" w:rsidRDefault="006A61FE">
          <w:pPr>
            <w:pStyle w:val="TDC1"/>
            <w:rPr>
              <w:rFonts w:asciiTheme="minorHAnsi" w:eastAsiaTheme="minorEastAsia" w:hAnsiTheme="minorHAnsi" w:cstheme="minorBidi"/>
              <w:b w:val="0"/>
              <w:sz w:val="22"/>
              <w:szCs w:val="22"/>
              <w:lang w:val="es-CO" w:eastAsia="es-CO"/>
            </w:rPr>
          </w:pPr>
          <w:hyperlink w:anchor="_Toc118188587" w:history="1">
            <w:r w:rsidR="007B680A" w:rsidRPr="00747BA4">
              <w:rPr>
                <w:rStyle w:val="Hipervnculo"/>
                <w:lang w:val="es-ES" w:eastAsia="es-ES_tradnl"/>
              </w:rPr>
              <w:t>5.</w:t>
            </w:r>
            <w:r w:rsidR="007B680A">
              <w:rPr>
                <w:rFonts w:asciiTheme="minorHAnsi" w:eastAsiaTheme="minorEastAsia" w:hAnsiTheme="minorHAnsi" w:cstheme="minorBidi"/>
                <w:b w:val="0"/>
                <w:sz w:val="22"/>
                <w:szCs w:val="22"/>
                <w:lang w:val="es-CO" w:eastAsia="es-CO"/>
              </w:rPr>
              <w:tab/>
            </w:r>
            <w:r w:rsidR="007B680A" w:rsidRPr="00747BA4">
              <w:rPr>
                <w:rStyle w:val="Hipervnculo"/>
                <w:lang w:val="es-ES" w:eastAsia="es-ES_tradnl"/>
              </w:rPr>
              <w:t xml:space="preserve">PLAN DE DESARROLLO </w:t>
            </w:r>
            <w:r w:rsidR="007B680A" w:rsidRPr="00747BA4">
              <w:rPr>
                <w:rStyle w:val="Hipervnculo"/>
                <w:i/>
                <w:lang w:val="es-ES" w:eastAsia="es-ES_tradnl"/>
              </w:rPr>
              <w:t>“UN NUEVO CONTRATO SOCIAL Y AMBIENTAL PARA LA BOGOTÁ DEL SIGLO XXI 2020-2024</w:t>
            </w:r>
            <w:r w:rsidR="007B680A" w:rsidRPr="00747BA4">
              <w:rPr>
                <w:rStyle w:val="Hipervnculo"/>
                <w:lang w:val="es-ES" w:eastAsia="es-ES_tradnl"/>
              </w:rPr>
              <w:t>”</w:t>
            </w:r>
            <w:r w:rsidR="007B680A">
              <w:rPr>
                <w:webHidden/>
              </w:rPr>
              <w:tab/>
            </w:r>
            <w:r w:rsidR="007B680A">
              <w:rPr>
                <w:webHidden/>
              </w:rPr>
              <w:fldChar w:fldCharType="begin"/>
            </w:r>
            <w:r w:rsidR="007B680A">
              <w:rPr>
                <w:webHidden/>
              </w:rPr>
              <w:instrText xml:space="preserve"> PAGEREF _Toc118188587 \h </w:instrText>
            </w:r>
            <w:r w:rsidR="007B680A">
              <w:rPr>
                <w:webHidden/>
              </w:rPr>
            </w:r>
            <w:r w:rsidR="007B680A">
              <w:rPr>
                <w:webHidden/>
              </w:rPr>
              <w:fldChar w:fldCharType="separate"/>
            </w:r>
            <w:r w:rsidR="007B680A">
              <w:rPr>
                <w:webHidden/>
              </w:rPr>
              <w:t>9</w:t>
            </w:r>
            <w:r w:rsidR="007B680A">
              <w:rPr>
                <w:webHidden/>
              </w:rPr>
              <w:fldChar w:fldCharType="end"/>
            </w:r>
          </w:hyperlink>
        </w:p>
        <w:p w14:paraId="4A8A4E34" w14:textId="242B04B6" w:rsidR="007B680A" w:rsidRPr="007B680A" w:rsidRDefault="006A61FE">
          <w:pPr>
            <w:pStyle w:val="TDC2"/>
            <w:tabs>
              <w:tab w:val="left" w:pos="880"/>
              <w:tab w:val="right" w:leader="dot" w:pos="8830"/>
            </w:tabs>
            <w:rPr>
              <w:rFonts w:ascii="Arial" w:eastAsiaTheme="minorEastAsia" w:hAnsi="Arial" w:cs="Arial"/>
              <w:noProof/>
              <w:sz w:val="22"/>
              <w:szCs w:val="22"/>
              <w:lang w:val="es-CO" w:eastAsia="es-CO"/>
            </w:rPr>
          </w:pPr>
          <w:hyperlink w:anchor="_Toc118188589" w:history="1">
            <w:r w:rsidR="007B680A" w:rsidRPr="007B680A">
              <w:rPr>
                <w:rStyle w:val="Hipervnculo"/>
                <w:rFonts w:ascii="Arial" w:hAnsi="Arial" w:cs="Arial"/>
                <w:noProof/>
                <w:lang w:val="es-ES" w:eastAsia="es-ES_tradnl"/>
              </w:rPr>
              <w:t>5.1</w:t>
            </w:r>
            <w:r w:rsidR="007B680A" w:rsidRPr="007B680A">
              <w:rPr>
                <w:rFonts w:ascii="Arial" w:eastAsiaTheme="minorEastAsia" w:hAnsi="Arial" w:cs="Arial"/>
                <w:noProof/>
                <w:sz w:val="22"/>
                <w:szCs w:val="22"/>
                <w:lang w:val="es-CO" w:eastAsia="es-CO"/>
              </w:rPr>
              <w:tab/>
            </w:r>
            <w:r w:rsidR="007B680A" w:rsidRPr="007B680A">
              <w:rPr>
                <w:rStyle w:val="Hipervnculo"/>
                <w:rFonts w:ascii="Arial" w:hAnsi="Arial" w:cs="Arial"/>
                <w:noProof/>
                <w:lang w:val="es-ES" w:eastAsia="es-ES_tradnl"/>
              </w:rPr>
              <w:t>CONSOLIDADO DEL CUMPLIMIENTO DE EJECUCIÓN FÍSICA, PRESUPUESTAL Y CONTRACTUAL DE LAS METAS PROYECTO DE INVERSIÒN A CARGO DE LA LOTERÍA DE BOGOTÁ</w:t>
            </w:r>
            <w:r w:rsidR="007B680A" w:rsidRPr="007B680A">
              <w:rPr>
                <w:rFonts w:ascii="Arial" w:hAnsi="Arial" w:cs="Arial"/>
                <w:noProof/>
                <w:webHidden/>
              </w:rPr>
              <w:tab/>
            </w:r>
            <w:r w:rsidR="007B680A" w:rsidRPr="007B680A">
              <w:rPr>
                <w:rFonts w:ascii="Arial" w:hAnsi="Arial" w:cs="Arial"/>
                <w:noProof/>
                <w:webHidden/>
              </w:rPr>
              <w:fldChar w:fldCharType="begin"/>
            </w:r>
            <w:r w:rsidR="007B680A" w:rsidRPr="007B680A">
              <w:rPr>
                <w:rFonts w:ascii="Arial" w:hAnsi="Arial" w:cs="Arial"/>
                <w:noProof/>
                <w:webHidden/>
              </w:rPr>
              <w:instrText xml:space="preserve"> PAGEREF _Toc118188589 \h </w:instrText>
            </w:r>
            <w:r w:rsidR="007B680A" w:rsidRPr="007B680A">
              <w:rPr>
                <w:rFonts w:ascii="Arial" w:hAnsi="Arial" w:cs="Arial"/>
                <w:noProof/>
                <w:webHidden/>
              </w:rPr>
            </w:r>
            <w:r w:rsidR="007B680A" w:rsidRPr="007B680A">
              <w:rPr>
                <w:rFonts w:ascii="Arial" w:hAnsi="Arial" w:cs="Arial"/>
                <w:noProof/>
                <w:webHidden/>
              </w:rPr>
              <w:fldChar w:fldCharType="separate"/>
            </w:r>
            <w:r w:rsidR="007B680A" w:rsidRPr="007B680A">
              <w:rPr>
                <w:rFonts w:ascii="Arial" w:hAnsi="Arial" w:cs="Arial"/>
                <w:noProof/>
                <w:webHidden/>
              </w:rPr>
              <w:t>9</w:t>
            </w:r>
            <w:r w:rsidR="007B680A" w:rsidRPr="007B680A">
              <w:rPr>
                <w:rFonts w:ascii="Arial" w:hAnsi="Arial" w:cs="Arial"/>
                <w:noProof/>
                <w:webHidden/>
              </w:rPr>
              <w:fldChar w:fldCharType="end"/>
            </w:r>
          </w:hyperlink>
        </w:p>
        <w:p w14:paraId="36E6EE71" w14:textId="54E68F63" w:rsidR="007B680A" w:rsidRPr="007B680A" w:rsidRDefault="006A61FE">
          <w:pPr>
            <w:pStyle w:val="TDC2"/>
            <w:tabs>
              <w:tab w:val="left" w:pos="880"/>
              <w:tab w:val="right" w:leader="dot" w:pos="8830"/>
            </w:tabs>
            <w:rPr>
              <w:rFonts w:ascii="Arial" w:eastAsiaTheme="minorEastAsia" w:hAnsi="Arial" w:cs="Arial"/>
              <w:noProof/>
              <w:sz w:val="22"/>
              <w:szCs w:val="22"/>
              <w:lang w:val="es-CO" w:eastAsia="es-CO"/>
            </w:rPr>
          </w:pPr>
          <w:hyperlink w:anchor="_Toc118188590" w:history="1">
            <w:r w:rsidR="007B680A" w:rsidRPr="007B680A">
              <w:rPr>
                <w:rStyle w:val="Hipervnculo"/>
                <w:rFonts w:ascii="Arial" w:hAnsi="Arial" w:cs="Arial"/>
                <w:noProof/>
                <w:lang w:val="es-ES" w:eastAsia="es-ES_tradnl"/>
              </w:rPr>
              <w:t>5.2</w:t>
            </w:r>
            <w:r w:rsidR="007B680A" w:rsidRPr="007B680A">
              <w:rPr>
                <w:rFonts w:ascii="Arial" w:eastAsiaTheme="minorEastAsia" w:hAnsi="Arial" w:cs="Arial"/>
                <w:noProof/>
                <w:sz w:val="22"/>
                <w:szCs w:val="22"/>
                <w:lang w:val="es-CO" w:eastAsia="es-CO"/>
              </w:rPr>
              <w:tab/>
            </w:r>
            <w:r w:rsidR="007B680A" w:rsidRPr="007B680A">
              <w:rPr>
                <w:rStyle w:val="Hipervnculo"/>
                <w:rFonts w:ascii="Arial" w:hAnsi="Arial" w:cs="Arial"/>
                <w:noProof/>
                <w:lang w:val="es-ES" w:eastAsia="es-ES_tradnl"/>
              </w:rPr>
              <w:t>ANÁLISIS, OBSERVACIONES Y RECOMENDACIONES PARA EL CUMPLIMIENTO DEL PROYECTO DE INVERSIÓN</w:t>
            </w:r>
            <w:r w:rsidR="007B680A" w:rsidRPr="007B680A">
              <w:rPr>
                <w:rFonts w:ascii="Arial" w:hAnsi="Arial" w:cs="Arial"/>
                <w:noProof/>
                <w:webHidden/>
              </w:rPr>
              <w:tab/>
            </w:r>
            <w:r w:rsidR="007B680A" w:rsidRPr="007B680A">
              <w:rPr>
                <w:rFonts w:ascii="Arial" w:hAnsi="Arial" w:cs="Arial"/>
                <w:noProof/>
                <w:webHidden/>
              </w:rPr>
              <w:fldChar w:fldCharType="begin"/>
            </w:r>
            <w:r w:rsidR="007B680A" w:rsidRPr="007B680A">
              <w:rPr>
                <w:rFonts w:ascii="Arial" w:hAnsi="Arial" w:cs="Arial"/>
                <w:noProof/>
                <w:webHidden/>
              </w:rPr>
              <w:instrText xml:space="preserve"> PAGEREF _Toc118188590 \h </w:instrText>
            </w:r>
            <w:r w:rsidR="007B680A" w:rsidRPr="007B680A">
              <w:rPr>
                <w:rFonts w:ascii="Arial" w:hAnsi="Arial" w:cs="Arial"/>
                <w:noProof/>
                <w:webHidden/>
              </w:rPr>
            </w:r>
            <w:r w:rsidR="007B680A" w:rsidRPr="007B680A">
              <w:rPr>
                <w:rFonts w:ascii="Arial" w:hAnsi="Arial" w:cs="Arial"/>
                <w:noProof/>
                <w:webHidden/>
              </w:rPr>
              <w:fldChar w:fldCharType="separate"/>
            </w:r>
            <w:r w:rsidR="007B680A" w:rsidRPr="007B680A">
              <w:rPr>
                <w:rFonts w:ascii="Arial" w:hAnsi="Arial" w:cs="Arial"/>
                <w:noProof/>
                <w:webHidden/>
              </w:rPr>
              <w:t>10</w:t>
            </w:r>
            <w:r w:rsidR="007B680A" w:rsidRPr="007B680A">
              <w:rPr>
                <w:rFonts w:ascii="Arial" w:hAnsi="Arial" w:cs="Arial"/>
                <w:noProof/>
                <w:webHidden/>
              </w:rPr>
              <w:fldChar w:fldCharType="end"/>
            </w:r>
          </w:hyperlink>
        </w:p>
        <w:p w14:paraId="54563ED0" w14:textId="29729DBD" w:rsidR="007B680A" w:rsidRPr="007B680A" w:rsidRDefault="006A61FE">
          <w:pPr>
            <w:pStyle w:val="TDC3"/>
            <w:tabs>
              <w:tab w:val="left" w:pos="1100"/>
              <w:tab w:val="right" w:leader="dot" w:pos="8830"/>
            </w:tabs>
            <w:rPr>
              <w:rFonts w:ascii="Arial" w:eastAsiaTheme="minorEastAsia" w:hAnsi="Arial" w:cs="Arial"/>
              <w:noProof/>
              <w:sz w:val="22"/>
              <w:szCs w:val="22"/>
              <w:lang w:val="es-CO" w:eastAsia="es-CO"/>
            </w:rPr>
          </w:pPr>
          <w:hyperlink w:anchor="_Toc118188591" w:history="1">
            <w:r w:rsidR="007B680A" w:rsidRPr="007B680A">
              <w:rPr>
                <w:rStyle w:val="Hipervnculo"/>
                <w:rFonts w:ascii="Arial" w:hAnsi="Arial" w:cs="Arial"/>
                <w:noProof/>
                <w:lang w:val="es-ES" w:eastAsia="es-ES_tradnl"/>
              </w:rPr>
              <w:t>5.2.1</w:t>
            </w:r>
            <w:r w:rsidR="007B680A" w:rsidRPr="007B680A">
              <w:rPr>
                <w:rFonts w:ascii="Arial" w:eastAsiaTheme="minorEastAsia" w:hAnsi="Arial" w:cs="Arial"/>
                <w:noProof/>
                <w:sz w:val="22"/>
                <w:szCs w:val="22"/>
                <w:lang w:val="es-CO" w:eastAsia="es-CO"/>
              </w:rPr>
              <w:tab/>
            </w:r>
            <w:r w:rsidR="007B680A" w:rsidRPr="007B680A">
              <w:rPr>
                <w:rStyle w:val="Hipervnculo"/>
                <w:rFonts w:ascii="Arial" w:hAnsi="Arial" w:cs="Arial"/>
                <w:noProof/>
                <w:lang w:val="es-ES" w:eastAsia="es-ES_tradnl"/>
              </w:rPr>
              <w:t>META FÍSICA EJECUTADA DEL PROYECTO DE INVERSIÓN AL 30 DE SEPTIEMBRE DE 2022</w:t>
            </w:r>
            <w:r w:rsidR="007B680A" w:rsidRPr="007B680A">
              <w:rPr>
                <w:rFonts w:ascii="Arial" w:hAnsi="Arial" w:cs="Arial"/>
                <w:noProof/>
                <w:webHidden/>
              </w:rPr>
              <w:tab/>
            </w:r>
            <w:r w:rsidR="007B680A" w:rsidRPr="007B680A">
              <w:rPr>
                <w:rFonts w:ascii="Arial" w:hAnsi="Arial" w:cs="Arial"/>
                <w:noProof/>
                <w:webHidden/>
              </w:rPr>
              <w:fldChar w:fldCharType="begin"/>
            </w:r>
            <w:r w:rsidR="007B680A" w:rsidRPr="007B680A">
              <w:rPr>
                <w:rFonts w:ascii="Arial" w:hAnsi="Arial" w:cs="Arial"/>
                <w:noProof/>
                <w:webHidden/>
              </w:rPr>
              <w:instrText xml:space="preserve"> PAGEREF _Toc118188591 \h </w:instrText>
            </w:r>
            <w:r w:rsidR="007B680A" w:rsidRPr="007B680A">
              <w:rPr>
                <w:rFonts w:ascii="Arial" w:hAnsi="Arial" w:cs="Arial"/>
                <w:noProof/>
                <w:webHidden/>
              </w:rPr>
            </w:r>
            <w:r w:rsidR="007B680A" w:rsidRPr="007B680A">
              <w:rPr>
                <w:rFonts w:ascii="Arial" w:hAnsi="Arial" w:cs="Arial"/>
                <w:noProof/>
                <w:webHidden/>
              </w:rPr>
              <w:fldChar w:fldCharType="separate"/>
            </w:r>
            <w:r w:rsidR="007B680A" w:rsidRPr="007B680A">
              <w:rPr>
                <w:rFonts w:ascii="Arial" w:hAnsi="Arial" w:cs="Arial"/>
                <w:noProof/>
                <w:webHidden/>
              </w:rPr>
              <w:t>10</w:t>
            </w:r>
            <w:r w:rsidR="007B680A" w:rsidRPr="007B680A">
              <w:rPr>
                <w:rFonts w:ascii="Arial" w:hAnsi="Arial" w:cs="Arial"/>
                <w:noProof/>
                <w:webHidden/>
              </w:rPr>
              <w:fldChar w:fldCharType="end"/>
            </w:r>
          </w:hyperlink>
        </w:p>
        <w:p w14:paraId="0BB4A2A2" w14:textId="43D6AB93" w:rsidR="007B680A" w:rsidRPr="007B680A" w:rsidRDefault="006A61FE">
          <w:pPr>
            <w:pStyle w:val="TDC3"/>
            <w:tabs>
              <w:tab w:val="left" w:pos="1100"/>
              <w:tab w:val="right" w:leader="dot" w:pos="8830"/>
            </w:tabs>
            <w:rPr>
              <w:rFonts w:ascii="Arial" w:eastAsiaTheme="minorEastAsia" w:hAnsi="Arial" w:cs="Arial"/>
              <w:noProof/>
              <w:sz w:val="22"/>
              <w:szCs w:val="22"/>
              <w:lang w:val="es-CO" w:eastAsia="es-CO"/>
            </w:rPr>
          </w:pPr>
          <w:hyperlink w:anchor="_Toc118188592" w:history="1">
            <w:r w:rsidR="007B680A" w:rsidRPr="007B680A">
              <w:rPr>
                <w:rStyle w:val="Hipervnculo"/>
                <w:rFonts w:ascii="Arial" w:hAnsi="Arial" w:cs="Arial"/>
                <w:noProof/>
                <w:lang w:val="es-ES" w:eastAsia="es-ES_tradnl"/>
              </w:rPr>
              <w:t>5.2.2</w:t>
            </w:r>
            <w:r w:rsidR="007B680A" w:rsidRPr="007B680A">
              <w:rPr>
                <w:rFonts w:ascii="Arial" w:eastAsiaTheme="minorEastAsia" w:hAnsi="Arial" w:cs="Arial"/>
                <w:noProof/>
                <w:sz w:val="22"/>
                <w:szCs w:val="22"/>
                <w:lang w:val="es-CO" w:eastAsia="es-CO"/>
              </w:rPr>
              <w:tab/>
            </w:r>
            <w:r w:rsidR="007B680A" w:rsidRPr="007B680A">
              <w:rPr>
                <w:rStyle w:val="Hipervnculo"/>
                <w:rFonts w:ascii="Arial" w:hAnsi="Arial" w:cs="Arial"/>
                <w:noProof/>
                <w:lang w:val="es-ES" w:eastAsia="es-ES_tradnl"/>
              </w:rPr>
              <w:t>EJECUCIÓN PRESUPUESTAL DEL PROYECTO DE INVERSIÓN AL 30 DE SEPTIEMBRE DE 2022</w:t>
            </w:r>
            <w:r w:rsidR="007B680A" w:rsidRPr="007B680A">
              <w:rPr>
                <w:rFonts w:ascii="Arial" w:hAnsi="Arial" w:cs="Arial"/>
                <w:noProof/>
                <w:webHidden/>
              </w:rPr>
              <w:tab/>
            </w:r>
            <w:r w:rsidR="007B680A" w:rsidRPr="007B680A">
              <w:rPr>
                <w:rFonts w:ascii="Arial" w:hAnsi="Arial" w:cs="Arial"/>
                <w:noProof/>
                <w:webHidden/>
              </w:rPr>
              <w:fldChar w:fldCharType="begin"/>
            </w:r>
            <w:r w:rsidR="007B680A" w:rsidRPr="007B680A">
              <w:rPr>
                <w:rFonts w:ascii="Arial" w:hAnsi="Arial" w:cs="Arial"/>
                <w:noProof/>
                <w:webHidden/>
              </w:rPr>
              <w:instrText xml:space="preserve"> PAGEREF _Toc118188592 \h </w:instrText>
            </w:r>
            <w:r w:rsidR="007B680A" w:rsidRPr="007B680A">
              <w:rPr>
                <w:rFonts w:ascii="Arial" w:hAnsi="Arial" w:cs="Arial"/>
                <w:noProof/>
                <w:webHidden/>
              </w:rPr>
            </w:r>
            <w:r w:rsidR="007B680A" w:rsidRPr="007B680A">
              <w:rPr>
                <w:rFonts w:ascii="Arial" w:hAnsi="Arial" w:cs="Arial"/>
                <w:noProof/>
                <w:webHidden/>
              </w:rPr>
              <w:fldChar w:fldCharType="separate"/>
            </w:r>
            <w:r w:rsidR="007B680A" w:rsidRPr="007B680A">
              <w:rPr>
                <w:rFonts w:ascii="Arial" w:hAnsi="Arial" w:cs="Arial"/>
                <w:noProof/>
                <w:webHidden/>
              </w:rPr>
              <w:t>12</w:t>
            </w:r>
            <w:r w:rsidR="007B680A" w:rsidRPr="007B680A">
              <w:rPr>
                <w:rFonts w:ascii="Arial" w:hAnsi="Arial" w:cs="Arial"/>
                <w:noProof/>
                <w:webHidden/>
              </w:rPr>
              <w:fldChar w:fldCharType="end"/>
            </w:r>
          </w:hyperlink>
        </w:p>
        <w:p w14:paraId="2BCFD800" w14:textId="1A4373A0" w:rsidR="007B680A" w:rsidRPr="007B680A" w:rsidRDefault="006A61FE">
          <w:pPr>
            <w:pStyle w:val="TDC2"/>
            <w:tabs>
              <w:tab w:val="left" w:pos="880"/>
              <w:tab w:val="right" w:leader="dot" w:pos="8830"/>
            </w:tabs>
            <w:rPr>
              <w:rFonts w:ascii="Arial" w:eastAsiaTheme="minorEastAsia" w:hAnsi="Arial" w:cs="Arial"/>
              <w:noProof/>
              <w:sz w:val="22"/>
              <w:szCs w:val="22"/>
              <w:lang w:val="es-CO" w:eastAsia="es-CO"/>
            </w:rPr>
          </w:pPr>
          <w:hyperlink w:anchor="_Toc118188593" w:history="1">
            <w:r w:rsidR="007B680A" w:rsidRPr="007B680A">
              <w:rPr>
                <w:rStyle w:val="Hipervnculo"/>
                <w:rFonts w:ascii="Arial" w:hAnsi="Arial" w:cs="Arial"/>
                <w:noProof/>
                <w:lang w:val="es-ES" w:eastAsia="es-ES_tradnl"/>
              </w:rPr>
              <w:t>5.3</w:t>
            </w:r>
            <w:r w:rsidR="007B680A" w:rsidRPr="007B680A">
              <w:rPr>
                <w:rFonts w:ascii="Arial" w:eastAsiaTheme="minorEastAsia" w:hAnsi="Arial" w:cs="Arial"/>
                <w:noProof/>
                <w:sz w:val="22"/>
                <w:szCs w:val="22"/>
                <w:lang w:val="es-CO" w:eastAsia="es-CO"/>
              </w:rPr>
              <w:tab/>
            </w:r>
            <w:r w:rsidR="007B680A" w:rsidRPr="007B680A">
              <w:rPr>
                <w:rStyle w:val="Hipervnculo"/>
                <w:rFonts w:ascii="Arial" w:hAnsi="Arial" w:cs="Arial"/>
                <w:noProof/>
                <w:lang w:val="es-ES" w:eastAsia="es-ES_tradnl"/>
              </w:rPr>
              <w:t>EJECUCIÓN DE RECURSOS DEL PLAN ANUAL DE ADQUISICIONES- PAA EN CADA META DEL PROYECTO INVERSIÓN AL 30 DE SEPTIEMBRE DE 2022</w:t>
            </w:r>
            <w:r w:rsidR="007B680A" w:rsidRPr="007B680A">
              <w:rPr>
                <w:rFonts w:ascii="Arial" w:hAnsi="Arial" w:cs="Arial"/>
                <w:noProof/>
                <w:webHidden/>
              </w:rPr>
              <w:tab/>
            </w:r>
            <w:r w:rsidR="007B680A" w:rsidRPr="007B680A">
              <w:rPr>
                <w:rFonts w:ascii="Arial" w:hAnsi="Arial" w:cs="Arial"/>
                <w:noProof/>
                <w:webHidden/>
              </w:rPr>
              <w:fldChar w:fldCharType="begin"/>
            </w:r>
            <w:r w:rsidR="007B680A" w:rsidRPr="007B680A">
              <w:rPr>
                <w:rFonts w:ascii="Arial" w:hAnsi="Arial" w:cs="Arial"/>
                <w:noProof/>
                <w:webHidden/>
              </w:rPr>
              <w:instrText xml:space="preserve"> PAGEREF _Toc118188593 \h </w:instrText>
            </w:r>
            <w:r w:rsidR="007B680A" w:rsidRPr="007B680A">
              <w:rPr>
                <w:rFonts w:ascii="Arial" w:hAnsi="Arial" w:cs="Arial"/>
                <w:noProof/>
                <w:webHidden/>
              </w:rPr>
            </w:r>
            <w:r w:rsidR="007B680A" w:rsidRPr="007B680A">
              <w:rPr>
                <w:rFonts w:ascii="Arial" w:hAnsi="Arial" w:cs="Arial"/>
                <w:noProof/>
                <w:webHidden/>
              </w:rPr>
              <w:fldChar w:fldCharType="separate"/>
            </w:r>
            <w:r w:rsidR="007B680A" w:rsidRPr="007B680A">
              <w:rPr>
                <w:rFonts w:ascii="Arial" w:hAnsi="Arial" w:cs="Arial"/>
                <w:noProof/>
                <w:webHidden/>
              </w:rPr>
              <w:t>14</w:t>
            </w:r>
            <w:r w:rsidR="007B680A" w:rsidRPr="007B680A">
              <w:rPr>
                <w:rFonts w:ascii="Arial" w:hAnsi="Arial" w:cs="Arial"/>
                <w:noProof/>
                <w:webHidden/>
              </w:rPr>
              <w:fldChar w:fldCharType="end"/>
            </w:r>
          </w:hyperlink>
        </w:p>
        <w:p w14:paraId="5F9E45D9" w14:textId="07D6E8BD" w:rsidR="007B680A" w:rsidRDefault="006A61FE">
          <w:pPr>
            <w:pStyle w:val="TDC1"/>
            <w:rPr>
              <w:rFonts w:asciiTheme="minorHAnsi" w:eastAsiaTheme="minorEastAsia" w:hAnsiTheme="minorHAnsi" w:cstheme="minorBidi"/>
              <w:b w:val="0"/>
              <w:sz w:val="22"/>
              <w:szCs w:val="22"/>
              <w:lang w:val="es-CO" w:eastAsia="es-CO"/>
            </w:rPr>
          </w:pPr>
          <w:hyperlink w:anchor="_Toc118188594" w:history="1">
            <w:r w:rsidR="007B680A" w:rsidRPr="00747BA4">
              <w:rPr>
                <w:rStyle w:val="Hipervnculo"/>
                <w:lang w:val="es-ES"/>
              </w:rPr>
              <w:t>6.</w:t>
            </w:r>
            <w:r w:rsidR="007B680A">
              <w:rPr>
                <w:rFonts w:asciiTheme="minorHAnsi" w:eastAsiaTheme="minorEastAsia" w:hAnsiTheme="minorHAnsi" w:cstheme="minorBidi"/>
                <w:b w:val="0"/>
                <w:sz w:val="22"/>
                <w:szCs w:val="22"/>
                <w:lang w:val="es-CO" w:eastAsia="es-CO"/>
              </w:rPr>
              <w:tab/>
            </w:r>
            <w:r w:rsidR="007B680A" w:rsidRPr="00747BA4">
              <w:rPr>
                <w:rStyle w:val="Hipervnculo"/>
                <w:lang w:val="es-ES"/>
              </w:rPr>
              <w:t>OBSERVACIONES CONSOLIDADAS</w:t>
            </w:r>
            <w:r w:rsidR="007B680A">
              <w:rPr>
                <w:webHidden/>
              </w:rPr>
              <w:tab/>
            </w:r>
            <w:r w:rsidR="007B680A">
              <w:rPr>
                <w:webHidden/>
              </w:rPr>
              <w:fldChar w:fldCharType="begin"/>
            </w:r>
            <w:r w:rsidR="007B680A">
              <w:rPr>
                <w:webHidden/>
              </w:rPr>
              <w:instrText xml:space="preserve"> PAGEREF _Toc118188594 \h </w:instrText>
            </w:r>
            <w:r w:rsidR="007B680A">
              <w:rPr>
                <w:webHidden/>
              </w:rPr>
            </w:r>
            <w:r w:rsidR="007B680A">
              <w:rPr>
                <w:webHidden/>
              </w:rPr>
              <w:fldChar w:fldCharType="separate"/>
            </w:r>
            <w:r w:rsidR="007B680A">
              <w:rPr>
                <w:webHidden/>
              </w:rPr>
              <w:t>16</w:t>
            </w:r>
            <w:r w:rsidR="007B680A">
              <w:rPr>
                <w:webHidden/>
              </w:rPr>
              <w:fldChar w:fldCharType="end"/>
            </w:r>
          </w:hyperlink>
        </w:p>
        <w:p w14:paraId="55EA8B78" w14:textId="07FC8047" w:rsidR="007B680A" w:rsidRDefault="006A61FE">
          <w:pPr>
            <w:pStyle w:val="TDC1"/>
            <w:rPr>
              <w:rFonts w:asciiTheme="minorHAnsi" w:eastAsiaTheme="minorEastAsia" w:hAnsiTheme="minorHAnsi" w:cstheme="minorBidi"/>
              <w:b w:val="0"/>
              <w:sz w:val="22"/>
              <w:szCs w:val="22"/>
              <w:lang w:val="es-CO" w:eastAsia="es-CO"/>
            </w:rPr>
          </w:pPr>
          <w:hyperlink w:anchor="_Toc118188595" w:history="1">
            <w:r w:rsidR="007B680A" w:rsidRPr="00747BA4">
              <w:rPr>
                <w:rStyle w:val="Hipervnculo"/>
                <w:lang w:val="es-ES" w:eastAsia="es-ES_tradnl"/>
              </w:rPr>
              <w:t>7.</w:t>
            </w:r>
            <w:r w:rsidR="007B680A">
              <w:rPr>
                <w:rFonts w:asciiTheme="minorHAnsi" w:eastAsiaTheme="minorEastAsia" w:hAnsiTheme="minorHAnsi" w:cstheme="minorBidi"/>
                <w:b w:val="0"/>
                <w:sz w:val="22"/>
                <w:szCs w:val="22"/>
                <w:lang w:val="es-CO" w:eastAsia="es-CO"/>
              </w:rPr>
              <w:tab/>
            </w:r>
            <w:r w:rsidR="007B680A" w:rsidRPr="00747BA4">
              <w:rPr>
                <w:rStyle w:val="Hipervnculo"/>
                <w:lang w:val="es-ES" w:eastAsia="es-ES_tradnl"/>
              </w:rPr>
              <w:t>RECOMENDACIONES</w:t>
            </w:r>
            <w:r w:rsidR="007B680A">
              <w:rPr>
                <w:webHidden/>
              </w:rPr>
              <w:tab/>
            </w:r>
            <w:r w:rsidR="007B680A">
              <w:rPr>
                <w:webHidden/>
              </w:rPr>
              <w:fldChar w:fldCharType="begin"/>
            </w:r>
            <w:r w:rsidR="007B680A">
              <w:rPr>
                <w:webHidden/>
              </w:rPr>
              <w:instrText xml:space="preserve"> PAGEREF _Toc118188595 \h </w:instrText>
            </w:r>
            <w:r w:rsidR="007B680A">
              <w:rPr>
                <w:webHidden/>
              </w:rPr>
            </w:r>
            <w:r w:rsidR="007B680A">
              <w:rPr>
                <w:webHidden/>
              </w:rPr>
              <w:fldChar w:fldCharType="separate"/>
            </w:r>
            <w:r w:rsidR="007B680A">
              <w:rPr>
                <w:webHidden/>
              </w:rPr>
              <w:t>18</w:t>
            </w:r>
            <w:r w:rsidR="007B680A">
              <w:rPr>
                <w:webHidden/>
              </w:rPr>
              <w:fldChar w:fldCharType="end"/>
            </w:r>
          </w:hyperlink>
        </w:p>
        <w:p w14:paraId="21F55B2E" w14:textId="1C77A0AB" w:rsidR="007B680A" w:rsidRDefault="006A61FE">
          <w:pPr>
            <w:pStyle w:val="TDC1"/>
            <w:rPr>
              <w:rFonts w:asciiTheme="minorHAnsi" w:eastAsiaTheme="minorEastAsia" w:hAnsiTheme="minorHAnsi" w:cstheme="minorBidi"/>
              <w:b w:val="0"/>
              <w:sz w:val="22"/>
              <w:szCs w:val="22"/>
              <w:lang w:val="es-CO" w:eastAsia="es-CO"/>
            </w:rPr>
          </w:pPr>
          <w:hyperlink w:anchor="_Toc118188596" w:history="1">
            <w:r w:rsidR="007B680A" w:rsidRPr="00747BA4">
              <w:rPr>
                <w:rStyle w:val="Hipervnculo"/>
                <w:lang w:val="es-ES" w:eastAsia="es-ES_tradnl"/>
              </w:rPr>
              <w:t>8.</w:t>
            </w:r>
            <w:r w:rsidR="007B680A">
              <w:rPr>
                <w:rFonts w:asciiTheme="minorHAnsi" w:eastAsiaTheme="minorEastAsia" w:hAnsiTheme="minorHAnsi" w:cstheme="minorBidi"/>
                <w:b w:val="0"/>
                <w:sz w:val="22"/>
                <w:szCs w:val="22"/>
                <w:lang w:val="es-CO" w:eastAsia="es-CO"/>
              </w:rPr>
              <w:tab/>
            </w:r>
            <w:r w:rsidR="007B680A" w:rsidRPr="00747BA4">
              <w:rPr>
                <w:rStyle w:val="Hipervnculo"/>
                <w:lang w:val="es-ES" w:eastAsia="es-ES_tradnl"/>
              </w:rPr>
              <w:t>ANEXOS</w:t>
            </w:r>
            <w:r w:rsidR="007B680A">
              <w:rPr>
                <w:webHidden/>
              </w:rPr>
              <w:tab/>
            </w:r>
            <w:r w:rsidR="007B680A">
              <w:rPr>
                <w:webHidden/>
              </w:rPr>
              <w:fldChar w:fldCharType="begin"/>
            </w:r>
            <w:r w:rsidR="007B680A">
              <w:rPr>
                <w:webHidden/>
              </w:rPr>
              <w:instrText xml:space="preserve"> PAGEREF _Toc118188596 \h </w:instrText>
            </w:r>
            <w:r w:rsidR="007B680A">
              <w:rPr>
                <w:webHidden/>
              </w:rPr>
            </w:r>
            <w:r w:rsidR="007B680A">
              <w:rPr>
                <w:webHidden/>
              </w:rPr>
              <w:fldChar w:fldCharType="separate"/>
            </w:r>
            <w:r w:rsidR="007B680A">
              <w:rPr>
                <w:webHidden/>
              </w:rPr>
              <w:t>20</w:t>
            </w:r>
            <w:r w:rsidR="007B680A">
              <w:rPr>
                <w:webHidden/>
              </w:rPr>
              <w:fldChar w:fldCharType="end"/>
            </w:r>
          </w:hyperlink>
        </w:p>
        <w:p w14:paraId="5E8381C0" w14:textId="5CB7AC5B" w:rsidR="00DF05F2" w:rsidRPr="0088660F" w:rsidRDefault="009C0B68" w:rsidP="00D764CC">
          <w:pPr>
            <w:rPr>
              <w:rFonts w:ascii="Arial" w:hAnsi="Arial" w:cs="Arial"/>
            </w:rPr>
          </w:pPr>
          <w:r w:rsidRPr="0088660F">
            <w:rPr>
              <w:rFonts w:ascii="Arial" w:hAnsi="Arial" w:cs="Arial"/>
              <w:b/>
              <w:bCs/>
            </w:rPr>
            <w:fldChar w:fldCharType="end"/>
          </w:r>
        </w:p>
      </w:sdtContent>
    </w:sdt>
    <w:bookmarkStart w:id="0" w:name="_Toc465163248" w:displacedByCustomXml="prev"/>
    <w:p w14:paraId="0529D028" w14:textId="151373DB" w:rsidR="0078635A" w:rsidRPr="0088660F" w:rsidRDefault="00AB49DC" w:rsidP="00D764CC">
      <w:pPr>
        <w:tabs>
          <w:tab w:val="left" w:pos="7737"/>
        </w:tabs>
        <w:jc w:val="left"/>
        <w:rPr>
          <w:rFonts w:ascii="Arial" w:hAnsi="Arial" w:cs="Arial"/>
          <w:b/>
        </w:rPr>
      </w:pPr>
      <w:r w:rsidRPr="0088660F">
        <w:rPr>
          <w:rFonts w:ascii="Arial" w:hAnsi="Arial" w:cs="Arial"/>
          <w:b/>
        </w:rPr>
        <w:tab/>
      </w:r>
    </w:p>
    <w:p w14:paraId="2650575A" w14:textId="6DC26C93" w:rsidR="00265394" w:rsidRPr="0088660F" w:rsidRDefault="00265394" w:rsidP="00D764CC">
      <w:pPr>
        <w:tabs>
          <w:tab w:val="left" w:pos="7737"/>
        </w:tabs>
        <w:jc w:val="left"/>
        <w:rPr>
          <w:rFonts w:ascii="Arial" w:hAnsi="Arial" w:cs="Arial"/>
          <w:b/>
        </w:rPr>
      </w:pPr>
    </w:p>
    <w:p w14:paraId="56CC27A8" w14:textId="28189DEE" w:rsidR="00417BAF" w:rsidRPr="0088660F" w:rsidRDefault="00417BAF" w:rsidP="00D764CC">
      <w:pPr>
        <w:tabs>
          <w:tab w:val="left" w:pos="7737"/>
        </w:tabs>
        <w:jc w:val="left"/>
        <w:rPr>
          <w:rFonts w:ascii="Arial" w:hAnsi="Arial" w:cs="Arial"/>
          <w:b/>
        </w:rPr>
      </w:pPr>
    </w:p>
    <w:p w14:paraId="536F70C0" w14:textId="754565EA" w:rsidR="00417BAF" w:rsidRPr="0088660F" w:rsidRDefault="00417BAF" w:rsidP="00D764CC">
      <w:pPr>
        <w:tabs>
          <w:tab w:val="left" w:pos="7737"/>
        </w:tabs>
        <w:jc w:val="left"/>
        <w:rPr>
          <w:rFonts w:ascii="Arial" w:hAnsi="Arial" w:cs="Arial"/>
          <w:b/>
        </w:rPr>
      </w:pPr>
    </w:p>
    <w:p w14:paraId="0263BEFE" w14:textId="77777777" w:rsidR="00417BAF" w:rsidRPr="0088660F" w:rsidRDefault="00417BAF" w:rsidP="00D764CC">
      <w:pPr>
        <w:tabs>
          <w:tab w:val="left" w:pos="7737"/>
        </w:tabs>
        <w:jc w:val="left"/>
        <w:rPr>
          <w:rFonts w:ascii="Arial" w:hAnsi="Arial" w:cs="Arial"/>
          <w:b/>
        </w:rPr>
      </w:pPr>
    </w:p>
    <w:p w14:paraId="127CF828" w14:textId="4D6BC68D" w:rsidR="001426CC" w:rsidRPr="0088660F" w:rsidRDefault="001426CC" w:rsidP="00D764CC">
      <w:pPr>
        <w:tabs>
          <w:tab w:val="left" w:pos="7737"/>
        </w:tabs>
        <w:jc w:val="left"/>
        <w:rPr>
          <w:rFonts w:ascii="Arial" w:hAnsi="Arial" w:cs="Arial"/>
          <w:b/>
        </w:rPr>
      </w:pPr>
    </w:p>
    <w:p w14:paraId="3AACE218" w14:textId="101843F9" w:rsidR="001426CC" w:rsidRPr="0088660F" w:rsidRDefault="001426CC" w:rsidP="00D764CC">
      <w:pPr>
        <w:tabs>
          <w:tab w:val="left" w:pos="7737"/>
        </w:tabs>
        <w:jc w:val="left"/>
        <w:rPr>
          <w:rFonts w:ascii="Arial" w:hAnsi="Arial" w:cs="Arial"/>
          <w:b/>
        </w:rPr>
      </w:pPr>
    </w:p>
    <w:p w14:paraId="0DF472FD" w14:textId="118DAEC7" w:rsidR="001426CC" w:rsidRPr="0088660F" w:rsidRDefault="001426CC" w:rsidP="00D764CC">
      <w:pPr>
        <w:tabs>
          <w:tab w:val="left" w:pos="7737"/>
        </w:tabs>
        <w:jc w:val="left"/>
        <w:rPr>
          <w:rFonts w:ascii="Arial" w:hAnsi="Arial" w:cs="Arial"/>
          <w:b/>
        </w:rPr>
      </w:pPr>
    </w:p>
    <w:p w14:paraId="0376B794" w14:textId="7C6D4D7A" w:rsidR="00DE304F" w:rsidRPr="0088660F" w:rsidRDefault="00DE304F" w:rsidP="00D764CC">
      <w:pPr>
        <w:tabs>
          <w:tab w:val="left" w:pos="7737"/>
        </w:tabs>
        <w:jc w:val="left"/>
        <w:rPr>
          <w:rFonts w:ascii="Arial" w:hAnsi="Arial" w:cs="Arial"/>
          <w:b/>
        </w:rPr>
      </w:pPr>
    </w:p>
    <w:p w14:paraId="084241AD" w14:textId="77777777" w:rsidR="00DE304F" w:rsidRPr="0088660F" w:rsidRDefault="00DE304F" w:rsidP="00D764CC">
      <w:pPr>
        <w:tabs>
          <w:tab w:val="left" w:pos="7737"/>
        </w:tabs>
        <w:jc w:val="left"/>
        <w:rPr>
          <w:rFonts w:ascii="Arial" w:hAnsi="Arial" w:cs="Arial"/>
          <w:b/>
        </w:rPr>
      </w:pPr>
    </w:p>
    <w:p w14:paraId="07DAD947" w14:textId="4B704A97" w:rsidR="002E6F7C" w:rsidRPr="0088660F" w:rsidRDefault="00DD0467" w:rsidP="00D764CC">
      <w:pPr>
        <w:jc w:val="center"/>
        <w:rPr>
          <w:rFonts w:ascii="Arial" w:hAnsi="Arial" w:cs="Arial"/>
          <w:b/>
        </w:rPr>
      </w:pPr>
      <w:r w:rsidRPr="0088660F">
        <w:rPr>
          <w:rFonts w:ascii="Arial" w:hAnsi="Arial" w:cs="Arial"/>
          <w:b/>
        </w:rPr>
        <w:t xml:space="preserve">       </w:t>
      </w:r>
    </w:p>
    <w:bookmarkEnd w:id="0"/>
    <w:p w14:paraId="3FB34ACC" w14:textId="77777777" w:rsidR="0088660F" w:rsidRPr="0088660F" w:rsidRDefault="0088660F">
      <w:pPr>
        <w:jc w:val="left"/>
        <w:rPr>
          <w:rFonts w:ascii="Arial" w:hAnsi="Arial" w:cs="Arial"/>
          <w:b/>
          <w:bCs/>
        </w:rPr>
      </w:pPr>
      <w:r w:rsidRPr="0088660F">
        <w:rPr>
          <w:rFonts w:ascii="Arial" w:hAnsi="Arial" w:cs="Arial"/>
          <w:b/>
          <w:bCs/>
        </w:rPr>
        <w:br w:type="page"/>
      </w:r>
    </w:p>
    <w:p w14:paraId="1AC2BA15" w14:textId="4A948B5D" w:rsidR="00BD0CAD" w:rsidRPr="0088660F" w:rsidRDefault="00BD0CAD" w:rsidP="00D764CC">
      <w:pPr>
        <w:jc w:val="center"/>
        <w:rPr>
          <w:rFonts w:ascii="Arial" w:hAnsi="Arial" w:cs="Arial"/>
          <w:b/>
          <w:bCs/>
        </w:rPr>
      </w:pPr>
      <w:r w:rsidRPr="0088660F">
        <w:rPr>
          <w:rFonts w:ascii="Arial" w:hAnsi="Arial" w:cs="Arial"/>
          <w:b/>
          <w:bCs/>
        </w:rPr>
        <w:lastRenderedPageBreak/>
        <w:t xml:space="preserve">INFORME DE SEGUIMIENTO AL CUMPLIMIENTO DE METAS </w:t>
      </w:r>
    </w:p>
    <w:p w14:paraId="3B6989E7" w14:textId="77777777" w:rsidR="00BD0CAD" w:rsidRPr="0088660F" w:rsidRDefault="00BD0CAD" w:rsidP="00D764CC">
      <w:pPr>
        <w:jc w:val="center"/>
        <w:rPr>
          <w:rFonts w:ascii="Arial" w:hAnsi="Arial" w:cs="Arial"/>
          <w:b/>
          <w:bCs/>
        </w:rPr>
      </w:pPr>
      <w:r w:rsidRPr="0088660F">
        <w:rPr>
          <w:rFonts w:ascii="Arial" w:hAnsi="Arial" w:cs="Arial"/>
          <w:b/>
          <w:bCs/>
        </w:rPr>
        <w:t xml:space="preserve"> DEL PLAN DE DESARROLLO - PDD</w:t>
      </w:r>
    </w:p>
    <w:p w14:paraId="5ADC2754" w14:textId="77777777" w:rsidR="00BD0CAD" w:rsidRPr="0088660F" w:rsidRDefault="00BD0CAD" w:rsidP="00D764CC">
      <w:pPr>
        <w:jc w:val="center"/>
        <w:rPr>
          <w:rFonts w:ascii="Arial" w:hAnsi="Arial" w:cs="Arial"/>
          <w:b/>
          <w:bCs/>
          <w:i/>
        </w:rPr>
      </w:pPr>
      <w:r w:rsidRPr="0088660F">
        <w:rPr>
          <w:rFonts w:ascii="Arial" w:hAnsi="Arial" w:cs="Arial"/>
          <w:b/>
          <w:bCs/>
          <w:i/>
        </w:rPr>
        <w:t xml:space="preserve">“Un nuevo contrato social y ambiental para la Bogotá del Siglo XXI 2020-2024” </w:t>
      </w:r>
    </w:p>
    <w:p w14:paraId="28966166" w14:textId="01117F4D" w:rsidR="00BD0CAD" w:rsidRPr="0088660F" w:rsidRDefault="00BD0CAD" w:rsidP="00D764CC">
      <w:pPr>
        <w:jc w:val="center"/>
        <w:rPr>
          <w:rFonts w:ascii="Arial" w:hAnsi="Arial" w:cs="Arial"/>
          <w:b/>
          <w:bCs/>
        </w:rPr>
      </w:pPr>
      <w:r w:rsidRPr="0088660F">
        <w:rPr>
          <w:rFonts w:ascii="Arial" w:hAnsi="Arial" w:cs="Arial"/>
          <w:b/>
          <w:bCs/>
        </w:rPr>
        <w:t xml:space="preserve">PERIODO </w:t>
      </w:r>
      <w:r w:rsidR="00576D11" w:rsidRPr="0088660F">
        <w:rPr>
          <w:rFonts w:ascii="Arial" w:hAnsi="Arial" w:cs="Arial"/>
          <w:b/>
          <w:bCs/>
        </w:rPr>
        <w:t>ABRIL - SEPTIEMBRE</w:t>
      </w:r>
      <w:r w:rsidRPr="0088660F">
        <w:rPr>
          <w:rFonts w:ascii="Arial" w:hAnsi="Arial" w:cs="Arial"/>
          <w:b/>
          <w:bCs/>
        </w:rPr>
        <w:t xml:space="preserve"> DE 202</w:t>
      </w:r>
      <w:r w:rsidR="00F37E95" w:rsidRPr="0088660F">
        <w:rPr>
          <w:rFonts w:ascii="Arial" w:hAnsi="Arial" w:cs="Arial"/>
          <w:b/>
          <w:bCs/>
        </w:rPr>
        <w:t>2</w:t>
      </w:r>
    </w:p>
    <w:p w14:paraId="356AB94D" w14:textId="04CAF33F" w:rsidR="00BD0CAD" w:rsidRPr="0088660F" w:rsidRDefault="00BD0CAD" w:rsidP="00D764CC">
      <w:pPr>
        <w:jc w:val="center"/>
        <w:rPr>
          <w:rFonts w:ascii="Arial" w:hAnsi="Arial" w:cs="Arial"/>
          <w:b/>
          <w:bCs/>
        </w:rPr>
      </w:pPr>
    </w:p>
    <w:p w14:paraId="78E264D7" w14:textId="77777777" w:rsidR="00BD0CAD" w:rsidRPr="0088660F" w:rsidRDefault="00BD0CAD" w:rsidP="00D764CC">
      <w:pPr>
        <w:jc w:val="center"/>
        <w:rPr>
          <w:rFonts w:ascii="Arial" w:hAnsi="Arial" w:cs="Arial"/>
          <w:b/>
          <w:bCs/>
        </w:rPr>
      </w:pPr>
    </w:p>
    <w:p w14:paraId="7CF0B571" w14:textId="77777777" w:rsidR="00447FAF" w:rsidRPr="0088660F" w:rsidRDefault="00447FAF" w:rsidP="00D764CC">
      <w:pPr>
        <w:pStyle w:val="Ttulo1"/>
        <w:numPr>
          <w:ilvl w:val="0"/>
          <w:numId w:val="1"/>
        </w:numPr>
        <w:jc w:val="left"/>
        <w:rPr>
          <w:b/>
          <w:sz w:val="20"/>
          <w:szCs w:val="20"/>
        </w:rPr>
      </w:pPr>
      <w:bookmarkStart w:id="1" w:name="_Toc118188580"/>
      <w:r w:rsidRPr="0088660F">
        <w:rPr>
          <w:b/>
          <w:sz w:val="20"/>
          <w:szCs w:val="20"/>
        </w:rPr>
        <w:t>OBJETIVO</w:t>
      </w:r>
      <w:bookmarkEnd w:id="1"/>
    </w:p>
    <w:p w14:paraId="396DA743" w14:textId="77777777" w:rsidR="00447FAF" w:rsidRPr="0088660F" w:rsidRDefault="00447FAF" w:rsidP="00D764CC">
      <w:pPr>
        <w:pStyle w:val="Prrafodelista"/>
        <w:autoSpaceDE w:val="0"/>
        <w:autoSpaceDN w:val="0"/>
        <w:adjustRightInd w:val="0"/>
        <w:ind w:left="0"/>
        <w:rPr>
          <w:rFonts w:ascii="Arial" w:hAnsi="Arial" w:cs="Arial"/>
        </w:rPr>
      </w:pPr>
    </w:p>
    <w:p w14:paraId="4D3DC062" w14:textId="0B2F6EC6" w:rsidR="00F37E95" w:rsidRPr="0088660F" w:rsidRDefault="00F37E95" w:rsidP="00D764CC">
      <w:pPr>
        <w:pStyle w:val="Prrafodelista"/>
        <w:autoSpaceDE w:val="0"/>
        <w:autoSpaceDN w:val="0"/>
        <w:adjustRightInd w:val="0"/>
        <w:ind w:left="0"/>
        <w:rPr>
          <w:rFonts w:ascii="Arial" w:hAnsi="Arial" w:cs="Arial"/>
        </w:rPr>
      </w:pPr>
      <w:r w:rsidRPr="0088660F">
        <w:rPr>
          <w:rFonts w:ascii="Arial" w:hAnsi="Arial" w:cs="Arial"/>
        </w:rPr>
        <w:t>Realizar seguimiento al cumplimiento de las metas del Plan de Desarrollo Distrital 2020-2024 “</w:t>
      </w:r>
      <w:r w:rsidRPr="0088660F">
        <w:rPr>
          <w:rFonts w:ascii="Arial" w:hAnsi="Arial" w:cs="Arial"/>
          <w:i/>
        </w:rPr>
        <w:t>Un nuevo contrato social y ambiental para la Bogotá del Siglo XXI” a cargo de la</w:t>
      </w:r>
      <w:r w:rsidRPr="0088660F">
        <w:rPr>
          <w:rFonts w:ascii="Arial" w:hAnsi="Arial" w:cs="Arial"/>
        </w:rPr>
        <w:t xml:space="preserve"> Lotería de Bogotá</w:t>
      </w:r>
      <w:r w:rsidRPr="0088660F">
        <w:rPr>
          <w:rFonts w:ascii="Arial" w:hAnsi="Arial" w:cs="Arial"/>
          <w:lang w:val="es-ES"/>
        </w:rPr>
        <w:t>,</w:t>
      </w:r>
      <w:r w:rsidRPr="0088660F">
        <w:rPr>
          <w:rFonts w:ascii="Arial" w:hAnsi="Arial" w:cs="Arial"/>
        </w:rPr>
        <w:t xml:space="preserve"> periodo a corte </w:t>
      </w:r>
      <w:r w:rsidR="00576D11" w:rsidRPr="0088660F">
        <w:rPr>
          <w:rFonts w:ascii="Arial" w:hAnsi="Arial" w:cs="Arial"/>
        </w:rPr>
        <w:t>30 de septiembre</w:t>
      </w:r>
      <w:r w:rsidRPr="0088660F">
        <w:rPr>
          <w:rFonts w:ascii="Arial" w:hAnsi="Arial" w:cs="Arial"/>
        </w:rPr>
        <w:t xml:space="preserve"> de 2022 con el fin de emitir o</w:t>
      </w:r>
      <w:r w:rsidR="009A27F7" w:rsidRPr="0088660F">
        <w:rPr>
          <w:rFonts w:ascii="Arial" w:hAnsi="Arial" w:cs="Arial"/>
        </w:rPr>
        <w:t xml:space="preserve">bservaciones y recomendaciones, </w:t>
      </w:r>
      <w:r w:rsidRPr="0088660F">
        <w:rPr>
          <w:rFonts w:ascii="Arial" w:hAnsi="Arial" w:cs="Arial"/>
        </w:rPr>
        <w:t>en cumplimiento del Parágrafo 5 Artículo 39 del Decreto Distrital 807 de 2019</w:t>
      </w:r>
      <w:r w:rsidRPr="0088660F">
        <w:rPr>
          <w:rStyle w:val="Refdenotaalpie"/>
          <w:rFonts w:ascii="Arial" w:hAnsi="Arial" w:cs="Arial"/>
          <w:shd w:val="clear" w:color="auto" w:fill="FFFFFF"/>
          <w:lang w:eastAsia="es-CO"/>
        </w:rPr>
        <w:footnoteReference w:id="1"/>
      </w:r>
      <w:r w:rsidRPr="0088660F">
        <w:rPr>
          <w:rFonts w:ascii="Arial" w:hAnsi="Arial" w:cs="Arial"/>
        </w:rPr>
        <w:t>.</w:t>
      </w:r>
    </w:p>
    <w:p w14:paraId="7C9429E6" w14:textId="77777777" w:rsidR="00F87151" w:rsidRPr="0088660F" w:rsidRDefault="00F87151" w:rsidP="00D764CC">
      <w:pPr>
        <w:pStyle w:val="Prrafodelista"/>
        <w:autoSpaceDE w:val="0"/>
        <w:autoSpaceDN w:val="0"/>
        <w:adjustRightInd w:val="0"/>
        <w:ind w:left="0"/>
        <w:rPr>
          <w:rFonts w:ascii="Arial" w:hAnsi="Arial" w:cs="Arial"/>
          <w:b/>
        </w:rPr>
      </w:pPr>
    </w:p>
    <w:p w14:paraId="5B18466D" w14:textId="3A6E646D" w:rsidR="00CB03E8" w:rsidRPr="0088660F" w:rsidRDefault="00447FAF" w:rsidP="00D764CC">
      <w:pPr>
        <w:pStyle w:val="Ttulo1"/>
        <w:numPr>
          <w:ilvl w:val="0"/>
          <w:numId w:val="1"/>
        </w:numPr>
        <w:jc w:val="left"/>
        <w:rPr>
          <w:b/>
          <w:sz w:val="20"/>
          <w:szCs w:val="20"/>
        </w:rPr>
      </w:pPr>
      <w:bookmarkStart w:id="2" w:name="_Toc118188581"/>
      <w:r w:rsidRPr="0088660F">
        <w:rPr>
          <w:b/>
          <w:sz w:val="20"/>
          <w:szCs w:val="20"/>
        </w:rPr>
        <w:t>ALCANCE</w:t>
      </w:r>
      <w:bookmarkEnd w:id="2"/>
    </w:p>
    <w:p w14:paraId="380F8D7A" w14:textId="47B36008" w:rsidR="00DB3232" w:rsidRPr="0088660F" w:rsidRDefault="00DB3232" w:rsidP="00D764CC">
      <w:pPr>
        <w:rPr>
          <w:rFonts w:ascii="Arial" w:hAnsi="Arial" w:cs="Arial"/>
        </w:rPr>
      </w:pPr>
    </w:p>
    <w:p w14:paraId="7A4EA324" w14:textId="35B94DFD" w:rsidR="00DB3232" w:rsidRDefault="00F37E95" w:rsidP="00D764CC">
      <w:pPr>
        <w:rPr>
          <w:rFonts w:ascii="Arial" w:hAnsi="Arial" w:cs="Arial"/>
        </w:rPr>
      </w:pPr>
      <w:r w:rsidRPr="0088660F">
        <w:rPr>
          <w:rFonts w:ascii="Arial" w:hAnsi="Arial" w:cs="Arial"/>
        </w:rPr>
        <w:t xml:space="preserve">El análisis, los resultados, observaciones y recomendaciones respecto de los componentes del proyecto de inversión en meta física, ejecución presupuestal y ejecución del Plan Anual de Adquisiciones-PAA se efectuó </w:t>
      </w:r>
      <w:r w:rsidR="004730EE" w:rsidRPr="0088660F">
        <w:rPr>
          <w:rFonts w:ascii="Arial" w:hAnsi="Arial" w:cs="Arial"/>
        </w:rPr>
        <w:t xml:space="preserve">para el periodo </w:t>
      </w:r>
      <w:r w:rsidR="00576D11" w:rsidRPr="0088660F">
        <w:rPr>
          <w:rFonts w:ascii="Arial" w:hAnsi="Arial" w:cs="Arial"/>
        </w:rPr>
        <w:t>abril</w:t>
      </w:r>
      <w:r w:rsidR="004730EE" w:rsidRPr="0088660F">
        <w:rPr>
          <w:rFonts w:ascii="Arial" w:hAnsi="Arial" w:cs="Arial"/>
        </w:rPr>
        <w:t xml:space="preserve"> – </w:t>
      </w:r>
      <w:r w:rsidR="00576D11" w:rsidRPr="0088660F">
        <w:rPr>
          <w:rFonts w:ascii="Arial" w:hAnsi="Arial" w:cs="Arial"/>
        </w:rPr>
        <w:t>septiembre</w:t>
      </w:r>
      <w:r w:rsidR="004730EE" w:rsidRPr="0088660F">
        <w:rPr>
          <w:rFonts w:ascii="Arial" w:hAnsi="Arial" w:cs="Arial"/>
        </w:rPr>
        <w:t xml:space="preserve"> de 2022, </w:t>
      </w:r>
      <w:r w:rsidRPr="0088660F">
        <w:rPr>
          <w:rFonts w:ascii="Arial" w:hAnsi="Arial" w:cs="Arial"/>
        </w:rPr>
        <w:t xml:space="preserve">siguiendo la metodología ajustada en </w:t>
      </w:r>
      <w:r w:rsidR="00820834" w:rsidRPr="0088660F">
        <w:rPr>
          <w:rFonts w:ascii="Arial" w:hAnsi="Arial" w:cs="Arial"/>
        </w:rPr>
        <w:t xml:space="preserve">el año </w:t>
      </w:r>
      <w:r w:rsidRPr="0088660F">
        <w:rPr>
          <w:rFonts w:ascii="Arial" w:hAnsi="Arial" w:cs="Arial"/>
        </w:rPr>
        <w:t xml:space="preserve">2019 por la Secretaría General de la Alcaldía Mayor de Bogotá, durante la vigencia del Decreto 215 de 2017 y se realizan para </w:t>
      </w:r>
      <w:r w:rsidR="00E83B28" w:rsidRPr="0088660F">
        <w:rPr>
          <w:rFonts w:ascii="Arial" w:hAnsi="Arial" w:cs="Arial"/>
        </w:rPr>
        <w:t>el</w:t>
      </w:r>
      <w:r w:rsidRPr="0088660F">
        <w:rPr>
          <w:rFonts w:ascii="Arial" w:hAnsi="Arial" w:cs="Arial"/>
        </w:rPr>
        <w:t xml:space="preserve"> proyecto de inversión </w:t>
      </w:r>
      <w:r w:rsidR="00E83B28" w:rsidRPr="0088660F">
        <w:rPr>
          <w:rFonts w:ascii="Arial" w:hAnsi="Arial" w:cs="Arial"/>
        </w:rPr>
        <w:t xml:space="preserve">7516 </w:t>
      </w:r>
      <w:r w:rsidR="00E83B28" w:rsidRPr="0088660F">
        <w:rPr>
          <w:rFonts w:ascii="Arial" w:hAnsi="Arial" w:cs="Arial"/>
          <w:i/>
          <w:iCs/>
        </w:rPr>
        <w:t>“Fortalecimiento comercial y operativo de la Lotería de Bogotá”</w:t>
      </w:r>
      <w:r w:rsidR="00E83B28" w:rsidRPr="0088660F">
        <w:rPr>
          <w:rFonts w:ascii="Arial" w:hAnsi="Arial" w:cs="Arial"/>
        </w:rPr>
        <w:t xml:space="preserve"> </w:t>
      </w:r>
      <w:r w:rsidRPr="0088660F">
        <w:rPr>
          <w:rFonts w:ascii="Arial" w:hAnsi="Arial" w:cs="Arial"/>
        </w:rPr>
        <w:t>con 2 metas asociadas</w:t>
      </w:r>
      <w:r w:rsidR="004730EE" w:rsidRPr="0088660F">
        <w:rPr>
          <w:rFonts w:ascii="Arial" w:hAnsi="Arial" w:cs="Arial"/>
        </w:rPr>
        <w:t>.</w:t>
      </w:r>
    </w:p>
    <w:p w14:paraId="20F1B542" w14:textId="73C3705A" w:rsidR="00AF7772" w:rsidRDefault="00AF7772" w:rsidP="00D764CC">
      <w:pPr>
        <w:rPr>
          <w:rFonts w:ascii="Arial" w:hAnsi="Arial" w:cs="Arial"/>
        </w:rPr>
      </w:pPr>
    </w:p>
    <w:p w14:paraId="2BBA228F" w14:textId="2AB399AB" w:rsidR="00AF7772" w:rsidRPr="0088660F" w:rsidRDefault="00AF7772" w:rsidP="00D764CC">
      <w:pPr>
        <w:rPr>
          <w:rFonts w:ascii="Arial" w:hAnsi="Arial" w:cs="Arial"/>
        </w:rPr>
      </w:pPr>
      <w:r>
        <w:rPr>
          <w:rFonts w:ascii="Arial" w:hAnsi="Arial" w:cs="Arial"/>
        </w:rPr>
        <w:t xml:space="preserve">Así mismo, se </w:t>
      </w:r>
      <w:r w:rsidRPr="0088660F">
        <w:rPr>
          <w:rFonts w:ascii="Arial" w:hAnsi="Arial" w:cs="Arial"/>
        </w:rPr>
        <w:t xml:space="preserve">realiza seguimiento a las recomendaciones </w:t>
      </w:r>
      <w:r>
        <w:rPr>
          <w:rFonts w:ascii="Arial" w:hAnsi="Arial" w:cs="Arial"/>
        </w:rPr>
        <w:t xml:space="preserve">emitidas en el </w:t>
      </w:r>
      <w:r w:rsidRPr="0088660F">
        <w:rPr>
          <w:rFonts w:ascii="Arial" w:hAnsi="Arial" w:cs="Arial"/>
        </w:rPr>
        <w:t>informe a corte de marzo 2022</w:t>
      </w:r>
      <w:r>
        <w:rPr>
          <w:rFonts w:ascii="Arial" w:hAnsi="Arial" w:cs="Arial"/>
        </w:rPr>
        <w:t xml:space="preserve"> con radicado 3-2022-460 del 29 de abril de 2022.</w:t>
      </w:r>
    </w:p>
    <w:p w14:paraId="2FAAF33B" w14:textId="77777777" w:rsidR="00F37E95" w:rsidRPr="0088660F" w:rsidRDefault="00F37E95" w:rsidP="00D764CC">
      <w:pPr>
        <w:rPr>
          <w:rFonts w:ascii="Arial" w:hAnsi="Arial" w:cs="Arial"/>
        </w:rPr>
      </w:pPr>
    </w:p>
    <w:p w14:paraId="5BC9345B" w14:textId="019024D5" w:rsidR="00DB3232" w:rsidRPr="0088660F" w:rsidRDefault="00DB3232" w:rsidP="00D764CC">
      <w:pPr>
        <w:pStyle w:val="Ttulo1"/>
        <w:numPr>
          <w:ilvl w:val="0"/>
          <w:numId w:val="1"/>
        </w:numPr>
        <w:jc w:val="left"/>
        <w:rPr>
          <w:b/>
          <w:sz w:val="20"/>
          <w:szCs w:val="20"/>
        </w:rPr>
      </w:pPr>
      <w:bookmarkStart w:id="3" w:name="_Toc118188582"/>
      <w:r w:rsidRPr="0088660F">
        <w:rPr>
          <w:b/>
          <w:sz w:val="20"/>
          <w:szCs w:val="20"/>
        </w:rPr>
        <w:t>ACTIVIDADES REALIZADAS</w:t>
      </w:r>
      <w:bookmarkEnd w:id="3"/>
    </w:p>
    <w:p w14:paraId="4D52B6C3" w14:textId="39AF5138" w:rsidR="00B076DF" w:rsidRPr="0088660F" w:rsidRDefault="00B076DF" w:rsidP="00D764CC">
      <w:pPr>
        <w:rPr>
          <w:rFonts w:ascii="Arial" w:hAnsi="Arial" w:cs="Arial"/>
        </w:rPr>
      </w:pPr>
    </w:p>
    <w:p w14:paraId="489984F6" w14:textId="08B799E7" w:rsidR="00856CA5" w:rsidRPr="0088660F" w:rsidRDefault="00856CA5" w:rsidP="00D764CC">
      <w:pPr>
        <w:rPr>
          <w:rFonts w:ascii="Arial" w:hAnsi="Arial" w:cs="Arial"/>
        </w:rPr>
      </w:pPr>
      <w:r w:rsidRPr="0088660F">
        <w:rPr>
          <w:rFonts w:ascii="Arial" w:hAnsi="Arial" w:cs="Arial"/>
        </w:rPr>
        <w:t>El seguimiento del Plan de Desarrollo Distrital “</w:t>
      </w:r>
      <w:r w:rsidRPr="0088660F">
        <w:rPr>
          <w:rFonts w:ascii="Arial" w:hAnsi="Arial" w:cs="Arial"/>
          <w:i/>
        </w:rPr>
        <w:t>Un nuevo contrato social y ambiental para la Bogotá del Siglo XXI”</w:t>
      </w:r>
      <w:r w:rsidRPr="0088660F">
        <w:rPr>
          <w:rFonts w:ascii="Arial" w:hAnsi="Arial" w:cs="Arial"/>
        </w:rPr>
        <w:t xml:space="preserve"> se realiza a partir de la información solicitada por la Oficina de Control Interno - OCI y suministrada por las dependenc</w:t>
      </w:r>
      <w:r w:rsidR="00820834" w:rsidRPr="0088660F">
        <w:rPr>
          <w:rFonts w:ascii="Arial" w:hAnsi="Arial" w:cs="Arial"/>
        </w:rPr>
        <w:t xml:space="preserve">ias de Subgerencia General, Secretaría General – SG y </w:t>
      </w:r>
      <w:r w:rsidR="008F6634">
        <w:rPr>
          <w:rFonts w:ascii="Arial" w:hAnsi="Arial" w:cs="Arial"/>
        </w:rPr>
        <w:t xml:space="preserve">Área </w:t>
      </w:r>
      <w:r w:rsidR="00AC4263" w:rsidRPr="0088660F">
        <w:rPr>
          <w:rFonts w:ascii="Arial" w:hAnsi="Arial" w:cs="Arial"/>
        </w:rPr>
        <w:t>de Planeación</w:t>
      </w:r>
      <w:r w:rsidR="00820834" w:rsidRPr="0088660F">
        <w:rPr>
          <w:rFonts w:ascii="Arial" w:hAnsi="Arial" w:cs="Arial"/>
        </w:rPr>
        <w:t xml:space="preserve"> Estratégica</w:t>
      </w:r>
      <w:r w:rsidRPr="0088660F">
        <w:rPr>
          <w:rFonts w:ascii="Arial" w:hAnsi="Arial" w:cs="Arial"/>
        </w:rPr>
        <w:t>, tal como se detalla a continuación:</w:t>
      </w:r>
    </w:p>
    <w:p w14:paraId="5FA7E7EF" w14:textId="0891AA11" w:rsidR="00856CA5" w:rsidRPr="0088660F" w:rsidRDefault="00856CA5" w:rsidP="00D764CC">
      <w:pPr>
        <w:rPr>
          <w:rFonts w:ascii="Arial" w:hAnsi="Arial" w:cs="Arial"/>
        </w:rPr>
      </w:pPr>
    </w:p>
    <w:p w14:paraId="5735FFDA" w14:textId="4DA53871" w:rsidR="00820834" w:rsidRPr="0088660F" w:rsidRDefault="00820834" w:rsidP="00D764CC">
      <w:pPr>
        <w:rPr>
          <w:rFonts w:ascii="Arial" w:hAnsi="Arial" w:cs="Arial"/>
        </w:rPr>
      </w:pPr>
    </w:p>
    <w:p w14:paraId="7741DDD8" w14:textId="43B60EB7" w:rsidR="00820834" w:rsidRPr="007B680A" w:rsidRDefault="007B680A" w:rsidP="007B680A">
      <w:pPr>
        <w:pStyle w:val="Ttulo2"/>
        <w:rPr>
          <w:sz w:val="20"/>
        </w:rPr>
      </w:pPr>
      <w:bookmarkStart w:id="4" w:name="_Toc118188583"/>
      <w:r w:rsidRPr="007B680A">
        <w:rPr>
          <w:sz w:val="20"/>
        </w:rPr>
        <w:t xml:space="preserve">3.1 </w:t>
      </w:r>
      <w:r w:rsidR="00DC0533" w:rsidRPr="007B680A">
        <w:rPr>
          <w:sz w:val="20"/>
        </w:rPr>
        <w:t xml:space="preserve">ÁREA DE </w:t>
      </w:r>
      <w:r w:rsidR="000B2B2D" w:rsidRPr="007B680A">
        <w:rPr>
          <w:sz w:val="20"/>
        </w:rPr>
        <w:t>PLANEACIÓN ESTRATÉGICA</w:t>
      </w:r>
      <w:bookmarkEnd w:id="4"/>
    </w:p>
    <w:p w14:paraId="46FA37EE" w14:textId="77777777" w:rsidR="000B2B2D" w:rsidRPr="0088660F" w:rsidRDefault="000B2B2D" w:rsidP="00D764CC">
      <w:pPr>
        <w:rPr>
          <w:rFonts w:ascii="Arial" w:hAnsi="Arial" w:cs="Arial"/>
        </w:rPr>
      </w:pPr>
    </w:p>
    <w:p w14:paraId="50F396FD" w14:textId="5BB4BBBB" w:rsidR="000B2B2D" w:rsidRPr="0088660F" w:rsidRDefault="000B2B2D" w:rsidP="00D764CC">
      <w:pPr>
        <w:rPr>
          <w:rFonts w:ascii="Arial" w:hAnsi="Arial" w:cs="Arial"/>
        </w:rPr>
      </w:pPr>
      <w:r w:rsidRPr="0088660F">
        <w:rPr>
          <w:rFonts w:ascii="Arial" w:hAnsi="Arial" w:cs="Arial"/>
        </w:rPr>
        <w:t xml:space="preserve">Mediante </w:t>
      </w:r>
      <w:r w:rsidR="00856CA5" w:rsidRPr="0088660F">
        <w:rPr>
          <w:rFonts w:ascii="Arial" w:hAnsi="Arial" w:cs="Arial"/>
        </w:rPr>
        <w:t>radicado</w:t>
      </w:r>
      <w:r w:rsidRPr="0088660F">
        <w:rPr>
          <w:rFonts w:ascii="Arial" w:hAnsi="Arial" w:cs="Arial"/>
        </w:rPr>
        <w:t xml:space="preserve"> Número </w:t>
      </w:r>
      <w:r w:rsidRPr="0088660F">
        <w:rPr>
          <w:rFonts w:ascii="Arial" w:hAnsi="Arial" w:cs="Arial"/>
          <w:b/>
        </w:rPr>
        <w:t>3</w:t>
      </w:r>
      <w:r w:rsidR="00820834" w:rsidRPr="0088660F">
        <w:rPr>
          <w:rFonts w:ascii="Arial" w:hAnsi="Arial" w:cs="Arial"/>
          <w:b/>
        </w:rPr>
        <w:t>-2022-1227</w:t>
      </w:r>
      <w:r w:rsidR="00820834" w:rsidRPr="0088660F">
        <w:rPr>
          <w:rFonts w:ascii="Arial" w:hAnsi="Arial" w:cs="Arial"/>
        </w:rPr>
        <w:t xml:space="preserve"> </w:t>
      </w:r>
      <w:r w:rsidR="00856CA5" w:rsidRPr="0088660F">
        <w:rPr>
          <w:rFonts w:ascii="Arial" w:hAnsi="Arial" w:cs="Arial"/>
        </w:rPr>
        <w:t xml:space="preserve">del </w:t>
      </w:r>
      <w:r w:rsidR="00576D11" w:rsidRPr="0088660F">
        <w:rPr>
          <w:rFonts w:ascii="Arial" w:hAnsi="Arial" w:cs="Arial"/>
          <w:b/>
        </w:rPr>
        <w:t>29</w:t>
      </w:r>
      <w:r w:rsidR="00856CA5" w:rsidRPr="0088660F">
        <w:rPr>
          <w:rFonts w:ascii="Arial" w:hAnsi="Arial" w:cs="Arial"/>
          <w:b/>
        </w:rPr>
        <w:t xml:space="preserve"> de </w:t>
      </w:r>
      <w:r w:rsidR="00576D11" w:rsidRPr="0088660F">
        <w:rPr>
          <w:rFonts w:ascii="Arial" w:hAnsi="Arial" w:cs="Arial"/>
          <w:b/>
        </w:rPr>
        <w:t>septiembre</w:t>
      </w:r>
      <w:r w:rsidR="00856CA5" w:rsidRPr="0088660F">
        <w:rPr>
          <w:rFonts w:ascii="Arial" w:hAnsi="Arial" w:cs="Arial"/>
          <w:b/>
        </w:rPr>
        <w:t xml:space="preserve"> de 2022</w:t>
      </w:r>
      <w:r w:rsidR="00856CA5" w:rsidRPr="0088660F">
        <w:rPr>
          <w:rFonts w:ascii="Arial" w:hAnsi="Arial" w:cs="Arial"/>
        </w:rPr>
        <w:t xml:space="preserve">, </w:t>
      </w:r>
      <w:r w:rsidR="00820834" w:rsidRPr="0088660F">
        <w:rPr>
          <w:rFonts w:ascii="Arial" w:hAnsi="Arial" w:cs="Arial"/>
        </w:rPr>
        <w:t xml:space="preserve">La </w:t>
      </w:r>
      <w:r w:rsidR="00856CA5" w:rsidRPr="0088660F">
        <w:rPr>
          <w:rFonts w:ascii="Arial" w:hAnsi="Arial" w:cs="Arial"/>
        </w:rPr>
        <w:t>OCI solicitó a</w:t>
      </w:r>
      <w:r w:rsidR="008F6634">
        <w:rPr>
          <w:rFonts w:ascii="Arial" w:hAnsi="Arial" w:cs="Arial"/>
        </w:rPr>
        <w:t xml:space="preserve">l área de </w:t>
      </w:r>
      <w:r w:rsidR="000772FA" w:rsidRPr="0088660F">
        <w:rPr>
          <w:rFonts w:ascii="Arial" w:hAnsi="Arial" w:cs="Arial"/>
        </w:rPr>
        <w:t>Planeación</w:t>
      </w:r>
      <w:r w:rsidR="00820834" w:rsidRPr="0088660F">
        <w:rPr>
          <w:rFonts w:ascii="Arial" w:hAnsi="Arial" w:cs="Arial"/>
        </w:rPr>
        <w:t xml:space="preserve"> Estratégica</w:t>
      </w:r>
      <w:r w:rsidR="000F7891" w:rsidRPr="0088660F">
        <w:rPr>
          <w:rFonts w:ascii="Arial" w:hAnsi="Arial" w:cs="Arial"/>
        </w:rPr>
        <w:t xml:space="preserve"> la siguiente información:</w:t>
      </w:r>
    </w:p>
    <w:p w14:paraId="52B9895F" w14:textId="31B7DAFA" w:rsidR="000B2B2D" w:rsidRPr="0088660F" w:rsidRDefault="000B2B2D" w:rsidP="00D764CC">
      <w:pPr>
        <w:rPr>
          <w:rFonts w:ascii="Arial" w:hAnsi="Arial" w:cs="Arial"/>
        </w:rPr>
      </w:pPr>
    </w:p>
    <w:p w14:paraId="7558649C" w14:textId="4A2E2392" w:rsidR="000B2B2D" w:rsidRPr="0088660F" w:rsidRDefault="000B2B2D" w:rsidP="00D764CC">
      <w:pPr>
        <w:pStyle w:val="Prrafodelista"/>
        <w:numPr>
          <w:ilvl w:val="0"/>
          <w:numId w:val="34"/>
        </w:numPr>
        <w:rPr>
          <w:rFonts w:ascii="Arial" w:hAnsi="Arial" w:cs="Arial"/>
        </w:rPr>
      </w:pPr>
      <w:r w:rsidRPr="0088660F">
        <w:rPr>
          <w:rFonts w:ascii="Arial" w:hAnsi="Arial" w:cs="Arial"/>
        </w:rPr>
        <w:t>Reporte a corte del tercer trimestre de la vigencia 2022 – SEGPLAN</w:t>
      </w:r>
    </w:p>
    <w:p w14:paraId="7010F175" w14:textId="3DF4B8C5" w:rsidR="000B2B2D" w:rsidRPr="0088660F" w:rsidRDefault="000B2B2D" w:rsidP="00D764CC">
      <w:pPr>
        <w:pStyle w:val="Prrafodelista"/>
        <w:numPr>
          <w:ilvl w:val="0"/>
          <w:numId w:val="34"/>
        </w:numPr>
        <w:rPr>
          <w:rFonts w:ascii="Arial" w:hAnsi="Arial" w:cs="Arial"/>
        </w:rPr>
      </w:pPr>
      <w:r w:rsidRPr="0088660F">
        <w:rPr>
          <w:rFonts w:ascii="Arial" w:hAnsi="Arial" w:cs="Arial"/>
        </w:rPr>
        <w:t>Programación por meta producto</w:t>
      </w:r>
    </w:p>
    <w:p w14:paraId="7061395A" w14:textId="5F39A43D" w:rsidR="000B2B2D" w:rsidRPr="0088660F" w:rsidRDefault="000B2B2D" w:rsidP="00D764CC">
      <w:pPr>
        <w:pStyle w:val="Prrafodelista"/>
        <w:numPr>
          <w:ilvl w:val="0"/>
          <w:numId w:val="34"/>
        </w:numPr>
        <w:rPr>
          <w:rFonts w:ascii="Arial" w:hAnsi="Arial" w:cs="Arial"/>
        </w:rPr>
      </w:pPr>
      <w:r w:rsidRPr="0088660F">
        <w:rPr>
          <w:rFonts w:ascii="Arial" w:hAnsi="Arial" w:cs="Arial"/>
        </w:rPr>
        <w:t>Análisis de avance por meta física y meta presupuestal de cada proyecto de inversión.</w:t>
      </w:r>
    </w:p>
    <w:p w14:paraId="2045C381" w14:textId="77777777" w:rsidR="000B2B2D" w:rsidRPr="0088660F" w:rsidRDefault="000B2B2D" w:rsidP="00D764CC">
      <w:pPr>
        <w:rPr>
          <w:rFonts w:ascii="Arial" w:hAnsi="Arial" w:cs="Arial"/>
        </w:rPr>
      </w:pPr>
    </w:p>
    <w:p w14:paraId="6D05BCA6" w14:textId="7E77EF12" w:rsidR="00856CA5" w:rsidRPr="0088660F" w:rsidRDefault="008F6634" w:rsidP="00D764CC">
      <w:pPr>
        <w:pStyle w:val="Prrafodelista"/>
        <w:ind w:left="0"/>
        <w:rPr>
          <w:rFonts w:ascii="Arial" w:hAnsi="Arial" w:cs="Arial"/>
        </w:rPr>
      </w:pPr>
      <w:r>
        <w:rPr>
          <w:rFonts w:ascii="Arial" w:hAnsi="Arial" w:cs="Arial"/>
        </w:rPr>
        <w:lastRenderedPageBreak/>
        <w:t xml:space="preserve">El área </w:t>
      </w:r>
      <w:r w:rsidR="002506ED" w:rsidRPr="0088660F">
        <w:rPr>
          <w:rFonts w:ascii="Arial" w:hAnsi="Arial" w:cs="Arial"/>
        </w:rPr>
        <w:t>de Planeación</w:t>
      </w:r>
      <w:r w:rsidR="00856CA5" w:rsidRPr="0088660F">
        <w:rPr>
          <w:rFonts w:ascii="Arial" w:hAnsi="Arial" w:cs="Arial"/>
        </w:rPr>
        <w:t xml:space="preserve">, mediante </w:t>
      </w:r>
      <w:r w:rsidR="00856CA5" w:rsidRPr="0088660F">
        <w:rPr>
          <w:rFonts w:ascii="Arial" w:hAnsi="Arial" w:cs="Arial"/>
          <w:color w:val="000000" w:themeColor="text1"/>
        </w:rPr>
        <w:t xml:space="preserve">memorando </w:t>
      </w:r>
      <w:r w:rsidR="000B2B2D" w:rsidRPr="0088660F">
        <w:rPr>
          <w:rFonts w:ascii="Arial" w:hAnsi="Arial" w:cs="Arial"/>
          <w:b/>
          <w:color w:val="000000" w:themeColor="text1"/>
        </w:rPr>
        <w:t>3-2022-1340</w:t>
      </w:r>
      <w:r w:rsidR="000B2B2D" w:rsidRPr="0088660F">
        <w:rPr>
          <w:rFonts w:ascii="Arial" w:hAnsi="Arial" w:cs="Arial"/>
          <w:color w:val="000000" w:themeColor="text1"/>
        </w:rPr>
        <w:t xml:space="preserve"> </w:t>
      </w:r>
      <w:r w:rsidR="00856CA5" w:rsidRPr="0088660F">
        <w:rPr>
          <w:rFonts w:ascii="Arial" w:hAnsi="Arial" w:cs="Arial"/>
          <w:color w:val="000000" w:themeColor="text1"/>
        </w:rPr>
        <w:t xml:space="preserve">del </w:t>
      </w:r>
      <w:r w:rsidR="000B2B2D" w:rsidRPr="0088660F">
        <w:rPr>
          <w:rFonts w:ascii="Arial" w:hAnsi="Arial" w:cs="Arial"/>
          <w:b/>
          <w:color w:val="000000" w:themeColor="text1"/>
        </w:rPr>
        <w:t>12</w:t>
      </w:r>
      <w:r w:rsidR="00856CA5" w:rsidRPr="0088660F">
        <w:rPr>
          <w:rFonts w:ascii="Arial" w:hAnsi="Arial" w:cs="Arial"/>
          <w:b/>
          <w:color w:val="000000" w:themeColor="text1"/>
        </w:rPr>
        <w:t xml:space="preserve"> de </w:t>
      </w:r>
      <w:r w:rsidR="00576D11" w:rsidRPr="0088660F">
        <w:rPr>
          <w:rFonts w:ascii="Arial" w:hAnsi="Arial" w:cs="Arial"/>
          <w:b/>
          <w:color w:val="000000" w:themeColor="text1"/>
        </w:rPr>
        <w:t>octubre</w:t>
      </w:r>
      <w:r w:rsidR="00856CA5" w:rsidRPr="0088660F">
        <w:rPr>
          <w:rFonts w:ascii="Arial" w:hAnsi="Arial" w:cs="Arial"/>
          <w:b/>
          <w:color w:val="000000" w:themeColor="text1"/>
        </w:rPr>
        <w:t xml:space="preserve"> de 2022,</w:t>
      </w:r>
      <w:r w:rsidR="00856CA5" w:rsidRPr="0088660F">
        <w:rPr>
          <w:rFonts w:ascii="Arial" w:hAnsi="Arial" w:cs="Arial"/>
          <w:color w:val="000000" w:themeColor="text1"/>
        </w:rPr>
        <w:t xml:space="preserve"> </w:t>
      </w:r>
      <w:r w:rsidR="00856CA5" w:rsidRPr="0088660F">
        <w:rPr>
          <w:rFonts w:ascii="Arial" w:hAnsi="Arial" w:cs="Arial"/>
        </w:rPr>
        <w:t xml:space="preserve">suministró </w:t>
      </w:r>
      <w:r w:rsidR="000B2B2D" w:rsidRPr="0088660F">
        <w:rPr>
          <w:rFonts w:ascii="Arial" w:hAnsi="Arial" w:cs="Arial"/>
        </w:rPr>
        <w:t>la siguiente información:</w:t>
      </w:r>
    </w:p>
    <w:p w14:paraId="40094894" w14:textId="3F323586" w:rsidR="000B2B2D" w:rsidRPr="0088660F" w:rsidRDefault="000B2B2D" w:rsidP="00D764CC">
      <w:pPr>
        <w:pStyle w:val="Prrafodelista"/>
        <w:ind w:left="0"/>
        <w:rPr>
          <w:rFonts w:ascii="Arial" w:hAnsi="Arial" w:cs="Arial"/>
          <w:b/>
        </w:rPr>
      </w:pPr>
    </w:p>
    <w:p w14:paraId="154969E6" w14:textId="66674EF6" w:rsidR="000B2B2D" w:rsidRPr="0088660F" w:rsidRDefault="000B2B2D" w:rsidP="00D764CC">
      <w:pPr>
        <w:rPr>
          <w:rFonts w:ascii="Arial" w:hAnsi="Arial" w:cs="Arial"/>
          <w:b/>
        </w:rPr>
      </w:pPr>
      <w:r w:rsidRPr="0088660F">
        <w:rPr>
          <w:rFonts w:ascii="Arial" w:hAnsi="Arial" w:cs="Arial"/>
          <w:b/>
        </w:rPr>
        <w:t>Reporte a corte del tercer trimestre de la vigencia 2022 – SEGPLAN</w:t>
      </w:r>
    </w:p>
    <w:p w14:paraId="244D23E9" w14:textId="3E6774BE" w:rsidR="000B2B2D" w:rsidRPr="0088660F" w:rsidRDefault="000B2B2D" w:rsidP="00D764CC">
      <w:pPr>
        <w:rPr>
          <w:rFonts w:ascii="Arial" w:hAnsi="Arial" w:cs="Arial"/>
          <w:b/>
        </w:rPr>
      </w:pPr>
    </w:p>
    <w:p w14:paraId="21F6615C" w14:textId="02EAC1AD" w:rsidR="000B2B2D" w:rsidRPr="0088660F" w:rsidRDefault="000B2B2D" w:rsidP="00D764CC">
      <w:pPr>
        <w:rPr>
          <w:rFonts w:ascii="Arial" w:hAnsi="Arial" w:cs="Arial"/>
          <w:b/>
        </w:rPr>
      </w:pPr>
      <w:r w:rsidRPr="0088660F">
        <w:rPr>
          <w:rFonts w:ascii="Arial" w:hAnsi="Arial" w:cs="Arial"/>
          <w:noProof/>
          <w:lang w:val="es-CO" w:eastAsia="es-CO"/>
        </w:rPr>
        <w:drawing>
          <wp:inline distT="0" distB="0" distL="0" distR="0" wp14:anchorId="0314C0D9" wp14:editId="0762DAA5">
            <wp:extent cx="5613400" cy="257429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3400" cy="2574290"/>
                    </a:xfrm>
                    <a:prstGeom prst="rect">
                      <a:avLst/>
                    </a:prstGeom>
                  </pic:spPr>
                </pic:pic>
              </a:graphicData>
            </a:graphic>
          </wp:inline>
        </w:drawing>
      </w:r>
    </w:p>
    <w:p w14:paraId="550B52C6" w14:textId="43DB5758" w:rsidR="000B2B2D" w:rsidRPr="00A762FC" w:rsidRDefault="005D6F23" w:rsidP="00D764CC">
      <w:pPr>
        <w:rPr>
          <w:rFonts w:ascii="Arial" w:hAnsi="Arial" w:cs="Arial"/>
        </w:rPr>
      </w:pPr>
      <w:r w:rsidRPr="00A762FC">
        <w:rPr>
          <w:rFonts w:ascii="Arial" w:hAnsi="Arial" w:cs="Arial"/>
        </w:rPr>
        <w:t>Cabe resaltar que la información plasmada en este documento corresponde</w:t>
      </w:r>
      <w:r w:rsidR="000F7891" w:rsidRPr="00A762FC">
        <w:rPr>
          <w:rFonts w:ascii="Arial" w:hAnsi="Arial" w:cs="Arial"/>
        </w:rPr>
        <w:t xml:space="preserve"> a la información que cargada </w:t>
      </w:r>
      <w:r w:rsidRPr="00A762FC">
        <w:rPr>
          <w:rFonts w:ascii="Arial" w:hAnsi="Arial" w:cs="Arial"/>
        </w:rPr>
        <w:t xml:space="preserve">en el aplicativo </w:t>
      </w:r>
      <w:r w:rsidR="000F7891" w:rsidRPr="00A762FC">
        <w:rPr>
          <w:rFonts w:ascii="Arial" w:hAnsi="Arial" w:cs="Arial"/>
        </w:rPr>
        <w:t>SEGPLAN.</w:t>
      </w:r>
    </w:p>
    <w:p w14:paraId="0DCA0CFE" w14:textId="77777777" w:rsidR="005D6F23" w:rsidRPr="0088660F" w:rsidRDefault="005D6F23" w:rsidP="00D764CC">
      <w:pPr>
        <w:rPr>
          <w:rFonts w:ascii="Arial" w:hAnsi="Arial" w:cs="Arial"/>
        </w:rPr>
      </w:pPr>
    </w:p>
    <w:p w14:paraId="3C705DD1" w14:textId="2E734BB9" w:rsidR="000B2B2D" w:rsidRPr="0088660F" w:rsidRDefault="000B2B2D" w:rsidP="00D764CC">
      <w:pPr>
        <w:rPr>
          <w:rFonts w:ascii="Arial" w:hAnsi="Arial" w:cs="Arial"/>
          <w:b/>
        </w:rPr>
      </w:pPr>
      <w:r w:rsidRPr="0088660F">
        <w:rPr>
          <w:rFonts w:ascii="Arial" w:hAnsi="Arial" w:cs="Arial"/>
          <w:b/>
        </w:rPr>
        <w:t>Programación por meta producto</w:t>
      </w:r>
    </w:p>
    <w:p w14:paraId="182CD139" w14:textId="0A634975" w:rsidR="000B2B2D" w:rsidRPr="0088660F" w:rsidRDefault="000B2B2D" w:rsidP="00D764CC">
      <w:pPr>
        <w:rPr>
          <w:rFonts w:ascii="Arial" w:hAnsi="Arial" w:cs="Arial"/>
          <w:b/>
        </w:rPr>
      </w:pPr>
    </w:p>
    <w:p w14:paraId="6BE264CC" w14:textId="1AE85A70" w:rsidR="002D7ABB" w:rsidRPr="0088660F" w:rsidRDefault="002D7ABB" w:rsidP="00D764CC">
      <w:pPr>
        <w:rPr>
          <w:rFonts w:ascii="Arial" w:hAnsi="Arial" w:cs="Arial"/>
        </w:rPr>
      </w:pPr>
      <w:r w:rsidRPr="0088660F">
        <w:rPr>
          <w:rFonts w:ascii="Arial" w:hAnsi="Arial" w:cs="Arial"/>
        </w:rPr>
        <w:t>El proyecto de inversión cuenta con esta programación de actividades por meta la cual fue aprobada en el CIDGYD del día 24 de abril de 2022.</w:t>
      </w:r>
    </w:p>
    <w:p w14:paraId="38433EA0" w14:textId="77777777" w:rsidR="002D7ABB" w:rsidRPr="0088660F" w:rsidRDefault="002D7ABB" w:rsidP="00D764CC">
      <w:pPr>
        <w:rPr>
          <w:rFonts w:ascii="Arial" w:hAnsi="Arial" w:cs="Arial"/>
        </w:rPr>
      </w:pPr>
    </w:p>
    <w:p w14:paraId="1E05C780" w14:textId="092B4AD4" w:rsidR="000B2B2D" w:rsidRPr="0088660F" w:rsidRDefault="002D7ABB" w:rsidP="00D764CC">
      <w:pPr>
        <w:rPr>
          <w:rFonts w:ascii="Arial" w:hAnsi="Arial" w:cs="Arial"/>
        </w:rPr>
      </w:pPr>
      <w:r w:rsidRPr="0088660F">
        <w:rPr>
          <w:rFonts w:ascii="Arial" w:hAnsi="Arial" w:cs="Arial"/>
        </w:rPr>
        <w:t xml:space="preserve">A la fecha falta ejecutar el compromiso con “Mujer y Genero” y “Apoyo a población </w:t>
      </w:r>
      <w:r w:rsidR="006617F3">
        <w:rPr>
          <w:rFonts w:ascii="Arial" w:hAnsi="Arial" w:cs="Arial"/>
        </w:rPr>
        <w:t>Rrom o Gitano</w:t>
      </w:r>
      <w:r w:rsidRPr="0088660F">
        <w:rPr>
          <w:rFonts w:ascii="Arial" w:hAnsi="Arial" w:cs="Arial"/>
        </w:rPr>
        <w:t>” los cuales ya se están adelantando por parte del responsable (Subgerencia).</w:t>
      </w:r>
    </w:p>
    <w:p w14:paraId="004E433D" w14:textId="55761FCD" w:rsidR="002D7ABB" w:rsidRPr="0088660F" w:rsidRDefault="002D7ABB" w:rsidP="00D764CC">
      <w:pPr>
        <w:rPr>
          <w:rFonts w:ascii="Arial" w:hAnsi="Arial" w:cs="Arial"/>
        </w:rPr>
      </w:pPr>
    </w:p>
    <w:p w14:paraId="2FAECE7F" w14:textId="501902C5" w:rsidR="002D7ABB" w:rsidRPr="0088660F" w:rsidRDefault="002D7ABB" w:rsidP="00D764CC">
      <w:pPr>
        <w:rPr>
          <w:rFonts w:ascii="Arial" w:hAnsi="Arial" w:cs="Arial"/>
        </w:rPr>
      </w:pPr>
      <w:r w:rsidRPr="0088660F">
        <w:rPr>
          <w:rFonts w:ascii="Arial" w:hAnsi="Arial" w:cs="Arial"/>
          <w:noProof/>
          <w:lang w:val="es-CO" w:eastAsia="es-CO"/>
        </w:rPr>
        <w:drawing>
          <wp:inline distT="0" distB="0" distL="0" distR="0" wp14:anchorId="6A8C2D1C" wp14:editId="1EAB8814">
            <wp:extent cx="4953000" cy="2076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53000" cy="2076450"/>
                    </a:xfrm>
                    <a:prstGeom prst="rect">
                      <a:avLst/>
                    </a:prstGeom>
                  </pic:spPr>
                </pic:pic>
              </a:graphicData>
            </a:graphic>
          </wp:inline>
        </w:drawing>
      </w:r>
    </w:p>
    <w:p w14:paraId="033B8D3E" w14:textId="77777777" w:rsidR="000B2B2D" w:rsidRPr="0088660F" w:rsidRDefault="000B2B2D" w:rsidP="00D764CC">
      <w:pPr>
        <w:rPr>
          <w:rFonts w:ascii="Arial" w:hAnsi="Arial" w:cs="Arial"/>
          <w:b/>
        </w:rPr>
      </w:pPr>
    </w:p>
    <w:p w14:paraId="3DCBFCC8" w14:textId="77777777" w:rsidR="000B2B2D" w:rsidRPr="0088660F" w:rsidRDefault="000B2B2D" w:rsidP="00D764CC">
      <w:pPr>
        <w:rPr>
          <w:rFonts w:ascii="Arial" w:hAnsi="Arial" w:cs="Arial"/>
          <w:b/>
        </w:rPr>
      </w:pPr>
      <w:r w:rsidRPr="0088660F">
        <w:rPr>
          <w:rFonts w:ascii="Arial" w:hAnsi="Arial" w:cs="Arial"/>
          <w:b/>
        </w:rPr>
        <w:t>Análisis de avance por meta física y meta presupuestal de cada proyecto de inversión.</w:t>
      </w:r>
    </w:p>
    <w:p w14:paraId="043C34C5" w14:textId="5955EA95" w:rsidR="000B2B2D" w:rsidRPr="0088660F" w:rsidRDefault="000B2B2D" w:rsidP="00D764CC">
      <w:pPr>
        <w:pStyle w:val="Prrafodelista"/>
        <w:ind w:left="0"/>
        <w:rPr>
          <w:rFonts w:ascii="Arial" w:hAnsi="Arial" w:cs="Arial"/>
        </w:rPr>
      </w:pPr>
    </w:p>
    <w:p w14:paraId="5015470C" w14:textId="0E34B8A8" w:rsidR="000B2B2D" w:rsidRPr="0088660F" w:rsidRDefault="002D7ABB" w:rsidP="00D764CC">
      <w:pPr>
        <w:pStyle w:val="Prrafodelista"/>
        <w:ind w:left="0"/>
        <w:rPr>
          <w:rFonts w:ascii="Arial" w:hAnsi="Arial" w:cs="Arial"/>
          <w:b/>
        </w:rPr>
      </w:pPr>
      <w:r w:rsidRPr="0088660F">
        <w:rPr>
          <w:rFonts w:ascii="Arial" w:hAnsi="Arial" w:cs="Arial"/>
          <w:b/>
        </w:rPr>
        <w:t>Entrega a 31-03-2022</w:t>
      </w:r>
    </w:p>
    <w:p w14:paraId="29A0B4EB" w14:textId="5D6B4F45" w:rsidR="000B2B2D" w:rsidRPr="0088660F" w:rsidRDefault="002D7ABB" w:rsidP="00D764CC">
      <w:pPr>
        <w:rPr>
          <w:rFonts w:ascii="Arial" w:hAnsi="Arial" w:cs="Arial"/>
        </w:rPr>
      </w:pPr>
      <w:r w:rsidRPr="0088660F">
        <w:rPr>
          <w:rFonts w:ascii="Arial" w:hAnsi="Arial" w:cs="Arial"/>
          <w:b/>
        </w:rPr>
        <w:t>Fortalecimiento Comercial:</w:t>
      </w:r>
      <w:r w:rsidRPr="0088660F">
        <w:rPr>
          <w:rFonts w:ascii="Arial" w:hAnsi="Arial" w:cs="Arial"/>
        </w:rPr>
        <w:t xml:space="preserve"> La Lotería de Bogotá tiene planeado usar los recursos de inversión destinados a el fortalecimiento de las metas comerciales a partir del segundo trimestre de la vigencia 2022, actualmente se han adelantado acciones que permitan ejecutar estos recursos sin retrasos. No se han presentado retrasos, en el primer trimestre no se han ejecutado contratos </w:t>
      </w:r>
      <w:r w:rsidRPr="0088660F">
        <w:rPr>
          <w:rFonts w:ascii="Arial" w:hAnsi="Arial" w:cs="Arial"/>
        </w:rPr>
        <w:lastRenderedPageBreak/>
        <w:t>correspondientes a la meta 1 Gestión Comercial debido a que se tiene programado realizarlos en los meses siguientes.</w:t>
      </w:r>
      <w:r w:rsidRPr="0088660F">
        <w:rPr>
          <w:rFonts w:ascii="Arial" w:hAnsi="Arial" w:cs="Arial"/>
        </w:rPr>
        <w:cr/>
      </w:r>
    </w:p>
    <w:p w14:paraId="4E14B1D7" w14:textId="613838F0" w:rsidR="002D7ABB" w:rsidRPr="0088660F" w:rsidRDefault="002D7ABB" w:rsidP="00D764CC">
      <w:pPr>
        <w:rPr>
          <w:rFonts w:ascii="Arial" w:hAnsi="Arial" w:cs="Arial"/>
        </w:rPr>
      </w:pPr>
      <w:r w:rsidRPr="0088660F">
        <w:rPr>
          <w:rFonts w:ascii="Arial" w:hAnsi="Arial" w:cs="Arial"/>
          <w:b/>
        </w:rPr>
        <w:t>Fortalecimiento Operativo</w:t>
      </w:r>
      <w:r w:rsidRPr="0088660F">
        <w:rPr>
          <w:rFonts w:ascii="Arial" w:hAnsi="Arial" w:cs="Arial"/>
        </w:rPr>
        <w:t>: En el primer trimestre de 2022 la Lotería de Bogotá a adelantado acciones para la ejecución de los recursos correspondientes a la meta 2 Gestión Operativa los cuales serán encaminados a la adecuación del nuevo archivo de la entidad. La adecuación del nuevo archivo de la Lotería de Bogotá depende del concepto de Archivo Distrital por lo que se han presentado aplazamiento en el inicio de las contrataciones en esta meta operativa.</w:t>
      </w:r>
    </w:p>
    <w:p w14:paraId="10231D99" w14:textId="6B46BF4C" w:rsidR="00856CA5" w:rsidRPr="0088660F" w:rsidRDefault="00856CA5" w:rsidP="00D764CC">
      <w:pPr>
        <w:pStyle w:val="Prrafodelista"/>
        <w:ind w:left="0"/>
        <w:rPr>
          <w:rFonts w:ascii="Arial" w:hAnsi="Arial" w:cs="Arial"/>
        </w:rPr>
      </w:pPr>
    </w:p>
    <w:p w14:paraId="2A551010" w14:textId="77777777" w:rsidR="00456524" w:rsidRPr="0088660F" w:rsidRDefault="00456524" w:rsidP="00D764CC">
      <w:pPr>
        <w:pStyle w:val="Prrafodelista"/>
        <w:ind w:left="0"/>
        <w:rPr>
          <w:rFonts w:ascii="Arial" w:hAnsi="Arial" w:cs="Arial"/>
          <w:b/>
        </w:rPr>
      </w:pPr>
      <w:r w:rsidRPr="0088660F">
        <w:rPr>
          <w:rFonts w:ascii="Arial" w:hAnsi="Arial" w:cs="Arial"/>
          <w:b/>
        </w:rPr>
        <w:t>Entrega a 30-06-2022</w:t>
      </w:r>
    </w:p>
    <w:p w14:paraId="0F80051C" w14:textId="6A0DB824" w:rsidR="00456524" w:rsidRPr="0088660F" w:rsidRDefault="00456524" w:rsidP="00D764CC">
      <w:pPr>
        <w:pStyle w:val="Prrafodelista"/>
        <w:ind w:left="0"/>
        <w:rPr>
          <w:rFonts w:ascii="Arial" w:hAnsi="Arial" w:cs="Arial"/>
        </w:rPr>
      </w:pPr>
      <w:r w:rsidRPr="0088660F">
        <w:rPr>
          <w:rFonts w:ascii="Arial" w:hAnsi="Arial" w:cs="Arial"/>
          <w:b/>
        </w:rPr>
        <w:t>Fortalecimiento Comercial</w:t>
      </w:r>
      <w:r w:rsidRPr="0088660F">
        <w:rPr>
          <w:rFonts w:ascii="Arial" w:hAnsi="Arial" w:cs="Arial"/>
        </w:rPr>
        <w:t>: En el segundo Trimestre de 2022 se realizaron promocionales para los sorteos "Un Día para Ser Millonario" Sorteo 2640 y "Vacaciones" Sorteo 2645 los cuales buscan aumentar el posicionamiento de marca y aumentar las ventas de lotería en desarrollo de las actividades encaminadas a fortalecer comercialmente la Lotería. No se han presentado retrasos.</w:t>
      </w:r>
    </w:p>
    <w:p w14:paraId="2B5E25D5" w14:textId="77777777" w:rsidR="00456524" w:rsidRPr="0088660F" w:rsidRDefault="00456524" w:rsidP="00D764CC">
      <w:pPr>
        <w:pStyle w:val="Prrafodelista"/>
        <w:ind w:left="0"/>
        <w:rPr>
          <w:rFonts w:ascii="Arial" w:hAnsi="Arial" w:cs="Arial"/>
        </w:rPr>
      </w:pPr>
    </w:p>
    <w:p w14:paraId="1425C983" w14:textId="63788D81" w:rsidR="00456524" w:rsidRPr="0088660F" w:rsidRDefault="00456524" w:rsidP="00D764CC">
      <w:pPr>
        <w:pStyle w:val="Prrafodelista"/>
        <w:ind w:left="0"/>
        <w:rPr>
          <w:rFonts w:ascii="Arial" w:hAnsi="Arial" w:cs="Arial"/>
        </w:rPr>
      </w:pPr>
      <w:r w:rsidRPr="0088660F">
        <w:rPr>
          <w:rFonts w:ascii="Arial" w:hAnsi="Arial" w:cs="Arial"/>
          <w:b/>
        </w:rPr>
        <w:t>Fortalecimiento Institucional:</w:t>
      </w:r>
      <w:r w:rsidRPr="0088660F">
        <w:rPr>
          <w:rFonts w:ascii="Arial" w:hAnsi="Arial" w:cs="Arial"/>
        </w:rPr>
        <w:t xml:space="preserve"> Para la meta operativa, la Lotería de Bogotá se realizaron arreglos locativos al edificio de archivo y mantenimiento general para fortalecer operativamente la entidad de acuerdo a las actividades programadas en la mejora de la gestión documental. No se ha presentado retrasos.</w:t>
      </w:r>
    </w:p>
    <w:p w14:paraId="725EFA1E" w14:textId="40AE4EDA" w:rsidR="00456524" w:rsidRPr="0088660F" w:rsidRDefault="00456524" w:rsidP="00D764CC">
      <w:pPr>
        <w:pStyle w:val="Prrafodelista"/>
        <w:ind w:left="0"/>
        <w:rPr>
          <w:rFonts w:ascii="Arial" w:hAnsi="Arial" w:cs="Arial"/>
        </w:rPr>
      </w:pPr>
    </w:p>
    <w:p w14:paraId="0CD750B8" w14:textId="7B8F7B50" w:rsidR="00456524" w:rsidRPr="0088660F" w:rsidRDefault="00456524" w:rsidP="00D764CC">
      <w:pPr>
        <w:pStyle w:val="Prrafodelista"/>
        <w:ind w:left="0"/>
        <w:rPr>
          <w:rFonts w:ascii="Arial" w:hAnsi="Arial" w:cs="Arial"/>
        </w:rPr>
      </w:pPr>
    </w:p>
    <w:p w14:paraId="4045BE1F" w14:textId="361D1264" w:rsidR="00456524" w:rsidRPr="007B680A" w:rsidRDefault="000F7891" w:rsidP="007B680A">
      <w:pPr>
        <w:pStyle w:val="Ttulo2"/>
        <w:numPr>
          <w:ilvl w:val="1"/>
          <w:numId w:val="47"/>
        </w:numPr>
        <w:rPr>
          <w:sz w:val="20"/>
        </w:rPr>
      </w:pPr>
      <w:bookmarkStart w:id="5" w:name="_Toc118188584"/>
      <w:r w:rsidRPr="0088660F">
        <w:rPr>
          <w:sz w:val="20"/>
        </w:rPr>
        <w:t xml:space="preserve">SUBGERENCIA </w:t>
      </w:r>
      <w:r w:rsidR="00456524" w:rsidRPr="0088660F">
        <w:rPr>
          <w:sz w:val="20"/>
        </w:rPr>
        <w:t>GENERAL</w:t>
      </w:r>
      <w:bookmarkEnd w:id="5"/>
    </w:p>
    <w:p w14:paraId="15CEF97C" w14:textId="77777777" w:rsidR="00456524" w:rsidRPr="0088660F" w:rsidRDefault="00456524" w:rsidP="00D764CC">
      <w:pPr>
        <w:pStyle w:val="Prrafodelista"/>
        <w:ind w:left="0"/>
        <w:rPr>
          <w:rFonts w:ascii="Arial" w:hAnsi="Arial" w:cs="Arial"/>
        </w:rPr>
      </w:pPr>
    </w:p>
    <w:p w14:paraId="58E04947" w14:textId="7716A331" w:rsidR="008F6634" w:rsidRPr="0088660F" w:rsidRDefault="00456524" w:rsidP="00D764CC">
      <w:pPr>
        <w:rPr>
          <w:rFonts w:ascii="Arial" w:hAnsi="Arial" w:cs="Arial"/>
        </w:rPr>
      </w:pPr>
      <w:r w:rsidRPr="0088660F">
        <w:rPr>
          <w:rFonts w:ascii="Arial" w:hAnsi="Arial" w:cs="Arial"/>
        </w:rPr>
        <w:t xml:space="preserve">Mediante radicado Número </w:t>
      </w:r>
      <w:r w:rsidRPr="0088660F">
        <w:rPr>
          <w:rFonts w:ascii="Arial" w:hAnsi="Arial" w:cs="Arial"/>
          <w:b/>
        </w:rPr>
        <w:t>3-2022-122</w:t>
      </w:r>
      <w:r w:rsidR="005A040E" w:rsidRPr="0088660F">
        <w:rPr>
          <w:rFonts w:ascii="Arial" w:hAnsi="Arial" w:cs="Arial"/>
          <w:b/>
        </w:rPr>
        <w:t>8</w:t>
      </w:r>
      <w:r w:rsidRPr="0088660F">
        <w:rPr>
          <w:rFonts w:ascii="Arial" w:hAnsi="Arial" w:cs="Arial"/>
        </w:rPr>
        <w:t xml:space="preserve"> del </w:t>
      </w:r>
      <w:r w:rsidRPr="0088660F">
        <w:rPr>
          <w:rFonts w:ascii="Arial" w:hAnsi="Arial" w:cs="Arial"/>
          <w:b/>
        </w:rPr>
        <w:t>29 de septiembre de 2022</w:t>
      </w:r>
      <w:r w:rsidRPr="0088660F">
        <w:rPr>
          <w:rFonts w:ascii="Arial" w:hAnsi="Arial" w:cs="Arial"/>
        </w:rPr>
        <w:t xml:space="preserve">, La OCI solicitó a la </w:t>
      </w:r>
      <w:r w:rsidR="008F6634">
        <w:rPr>
          <w:rFonts w:ascii="Arial" w:hAnsi="Arial" w:cs="Arial"/>
        </w:rPr>
        <w:t xml:space="preserve">Subgerencia </w:t>
      </w:r>
      <w:r w:rsidR="000B3295" w:rsidRPr="0088660F">
        <w:rPr>
          <w:rFonts w:ascii="Arial" w:hAnsi="Arial" w:cs="Arial"/>
        </w:rPr>
        <w:t>General</w:t>
      </w:r>
      <w:r w:rsidR="000F7891" w:rsidRPr="0088660F">
        <w:rPr>
          <w:rFonts w:ascii="Arial" w:hAnsi="Arial" w:cs="Arial"/>
        </w:rPr>
        <w:t xml:space="preserve"> la</w:t>
      </w:r>
      <w:r w:rsidR="008F6634">
        <w:rPr>
          <w:rFonts w:ascii="Arial" w:hAnsi="Arial" w:cs="Arial"/>
        </w:rPr>
        <w:t xml:space="preserve"> información y soportes asociados con las acciones ejecutadas frente a las siguientes recomendaciones:</w:t>
      </w:r>
    </w:p>
    <w:p w14:paraId="414956D8" w14:textId="1EFA3C11" w:rsidR="00456524" w:rsidRPr="0088660F" w:rsidRDefault="00456524" w:rsidP="00D764CC">
      <w:pPr>
        <w:rPr>
          <w:rFonts w:ascii="Arial" w:hAnsi="Arial" w:cs="Arial"/>
        </w:rPr>
      </w:pPr>
    </w:p>
    <w:p w14:paraId="6A27725E" w14:textId="79340ACE" w:rsidR="000F7891" w:rsidRPr="0088660F" w:rsidRDefault="000F7891" w:rsidP="00D764CC">
      <w:pPr>
        <w:rPr>
          <w:rFonts w:ascii="Arial" w:hAnsi="Arial" w:cs="Arial"/>
        </w:rPr>
      </w:pPr>
      <w:r w:rsidRPr="0088660F">
        <w:rPr>
          <w:rFonts w:ascii="Arial" w:hAnsi="Arial" w:cs="Arial"/>
        </w:rPr>
        <w:t>Documentar en el Plan comercial y mercadeo de la vigencia 2022:</w:t>
      </w:r>
    </w:p>
    <w:p w14:paraId="461F76CA" w14:textId="77777777" w:rsidR="000F7891" w:rsidRPr="0088660F" w:rsidRDefault="000F7891" w:rsidP="00D764CC">
      <w:pPr>
        <w:pStyle w:val="Prrafodelista"/>
        <w:numPr>
          <w:ilvl w:val="0"/>
          <w:numId w:val="36"/>
        </w:numPr>
        <w:rPr>
          <w:rFonts w:ascii="Arial" w:hAnsi="Arial" w:cs="Arial"/>
        </w:rPr>
      </w:pPr>
      <w:r w:rsidRPr="0088660F">
        <w:rPr>
          <w:rFonts w:ascii="Arial" w:hAnsi="Arial" w:cs="Arial"/>
        </w:rPr>
        <w:t>El proyecto de inversión 7516 y la meta asociada.</w:t>
      </w:r>
    </w:p>
    <w:p w14:paraId="32620E6F" w14:textId="438F29CC" w:rsidR="000F7891" w:rsidRPr="0088660F" w:rsidRDefault="000F7891" w:rsidP="00D764CC">
      <w:pPr>
        <w:pStyle w:val="Prrafodelista"/>
        <w:numPr>
          <w:ilvl w:val="0"/>
          <w:numId w:val="36"/>
        </w:numPr>
        <w:rPr>
          <w:rFonts w:ascii="Arial" w:hAnsi="Arial" w:cs="Arial"/>
        </w:rPr>
      </w:pPr>
      <w:r w:rsidRPr="0088660F">
        <w:rPr>
          <w:rFonts w:ascii="Arial" w:hAnsi="Arial" w:cs="Arial"/>
        </w:rPr>
        <w:t xml:space="preserve">La información, reportes y periodicidad a realizar ante </w:t>
      </w:r>
      <w:r w:rsidR="009C262D">
        <w:rPr>
          <w:rFonts w:ascii="Arial" w:hAnsi="Arial" w:cs="Arial"/>
        </w:rPr>
        <w:t xml:space="preserve">el área de </w:t>
      </w:r>
      <w:r w:rsidRPr="0088660F">
        <w:rPr>
          <w:rFonts w:ascii="Arial" w:hAnsi="Arial" w:cs="Arial"/>
        </w:rPr>
        <w:t>Planeación para</w:t>
      </w:r>
      <w:r w:rsidR="007A4235" w:rsidRPr="0088660F">
        <w:rPr>
          <w:rFonts w:ascii="Arial" w:hAnsi="Arial" w:cs="Arial"/>
        </w:rPr>
        <w:t xml:space="preserve"> </w:t>
      </w:r>
      <w:r w:rsidRPr="0088660F">
        <w:rPr>
          <w:rFonts w:ascii="Arial" w:hAnsi="Arial" w:cs="Arial"/>
        </w:rPr>
        <w:t>el debido registro del avance de las metas trimestralmente en el SEGPLAN.</w:t>
      </w:r>
    </w:p>
    <w:p w14:paraId="37AFC785" w14:textId="74DD93FC" w:rsidR="000F7891" w:rsidRPr="0088660F" w:rsidRDefault="000F7891" w:rsidP="00D764CC">
      <w:pPr>
        <w:pStyle w:val="Prrafodelista"/>
        <w:numPr>
          <w:ilvl w:val="0"/>
          <w:numId w:val="36"/>
        </w:numPr>
        <w:rPr>
          <w:rFonts w:ascii="Arial" w:hAnsi="Arial" w:cs="Arial"/>
        </w:rPr>
      </w:pPr>
      <w:r w:rsidRPr="0088660F">
        <w:rPr>
          <w:rFonts w:ascii="Arial" w:hAnsi="Arial" w:cs="Arial"/>
        </w:rPr>
        <w:t>La programación y ejecución del presupuesto asignado en el 2022 de la meta asociada y los reportes a realizar a</w:t>
      </w:r>
      <w:r w:rsidR="009C262D">
        <w:rPr>
          <w:rFonts w:ascii="Arial" w:hAnsi="Arial" w:cs="Arial"/>
        </w:rPr>
        <w:t xml:space="preserve">l área de </w:t>
      </w:r>
      <w:r w:rsidRPr="0088660F">
        <w:rPr>
          <w:rFonts w:ascii="Arial" w:hAnsi="Arial" w:cs="Arial"/>
        </w:rPr>
        <w:t>Planeación para el adecuado monitoreo</w:t>
      </w:r>
      <w:r w:rsidR="007A4235" w:rsidRPr="0088660F">
        <w:rPr>
          <w:rFonts w:ascii="Arial" w:hAnsi="Arial" w:cs="Arial"/>
        </w:rPr>
        <w:t xml:space="preserve"> </w:t>
      </w:r>
      <w:r w:rsidRPr="0088660F">
        <w:rPr>
          <w:rFonts w:ascii="Arial" w:hAnsi="Arial" w:cs="Arial"/>
        </w:rPr>
        <w:t>y registro en el SEGPLAN.</w:t>
      </w:r>
    </w:p>
    <w:p w14:paraId="2470EAA9" w14:textId="07E139BC" w:rsidR="000F7891" w:rsidRPr="0088660F" w:rsidRDefault="000F7891" w:rsidP="00D764CC">
      <w:pPr>
        <w:pStyle w:val="Prrafodelista"/>
        <w:numPr>
          <w:ilvl w:val="0"/>
          <w:numId w:val="36"/>
        </w:numPr>
        <w:rPr>
          <w:rFonts w:ascii="Arial" w:hAnsi="Arial" w:cs="Arial"/>
        </w:rPr>
      </w:pPr>
      <w:r w:rsidRPr="0088660F">
        <w:rPr>
          <w:rFonts w:ascii="Arial" w:hAnsi="Arial" w:cs="Arial"/>
        </w:rPr>
        <w:t>La operabilidad para el manejo de recursos, toda vez que estos no se comprometen</w:t>
      </w:r>
      <w:r w:rsidR="007A4235" w:rsidRPr="0088660F">
        <w:rPr>
          <w:rFonts w:ascii="Arial" w:hAnsi="Arial" w:cs="Arial"/>
        </w:rPr>
        <w:t xml:space="preserve"> </w:t>
      </w:r>
      <w:r w:rsidRPr="0088660F">
        <w:rPr>
          <w:rFonts w:ascii="Arial" w:hAnsi="Arial" w:cs="Arial"/>
        </w:rPr>
        <w:t>en su totalidad con la suscripción de contratos de acuerdo con lo informado por la</w:t>
      </w:r>
      <w:r w:rsidR="007A4235" w:rsidRPr="0088660F">
        <w:rPr>
          <w:rFonts w:ascii="Arial" w:hAnsi="Arial" w:cs="Arial"/>
        </w:rPr>
        <w:t xml:space="preserve"> </w:t>
      </w:r>
      <w:r w:rsidRPr="0088660F">
        <w:rPr>
          <w:rFonts w:ascii="Arial" w:hAnsi="Arial" w:cs="Arial"/>
        </w:rPr>
        <w:t>Sugerencia Comercial de entidad.”</w:t>
      </w:r>
      <w:r w:rsidRPr="0088660F">
        <w:rPr>
          <w:rFonts w:ascii="Arial" w:hAnsi="Arial" w:cs="Arial"/>
        </w:rPr>
        <w:cr/>
      </w:r>
    </w:p>
    <w:p w14:paraId="7CD69B09" w14:textId="3A7F8DA8" w:rsidR="007A4235" w:rsidRPr="0088660F" w:rsidRDefault="007A4235" w:rsidP="00D764CC">
      <w:pPr>
        <w:pStyle w:val="Prrafodelista"/>
        <w:ind w:left="0"/>
        <w:rPr>
          <w:rFonts w:ascii="Arial" w:hAnsi="Arial" w:cs="Arial"/>
        </w:rPr>
      </w:pPr>
      <w:r w:rsidRPr="0088660F">
        <w:rPr>
          <w:rFonts w:ascii="Arial" w:hAnsi="Arial" w:cs="Arial"/>
        </w:rPr>
        <w:t xml:space="preserve">La Subgerencia General, mediante </w:t>
      </w:r>
      <w:r w:rsidRPr="0088660F">
        <w:rPr>
          <w:rFonts w:ascii="Arial" w:hAnsi="Arial" w:cs="Arial"/>
          <w:color w:val="000000" w:themeColor="text1"/>
        </w:rPr>
        <w:t xml:space="preserve">memorando </w:t>
      </w:r>
      <w:r w:rsidRPr="0088660F">
        <w:rPr>
          <w:rFonts w:ascii="Arial" w:hAnsi="Arial" w:cs="Arial"/>
          <w:b/>
          <w:color w:val="000000" w:themeColor="text1"/>
        </w:rPr>
        <w:t xml:space="preserve">3-2022-1360 </w:t>
      </w:r>
      <w:r w:rsidRPr="0088660F">
        <w:rPr>
          <w:rFonts w:ascii="Arial" w:hAnsi="Arial" w:cs="Arial"/>
          <w:color w:val="000000" w:themeColor="text1"/>
        </w:rPr>
        <w:t xml:space="preserve">del </w:t>
      </w:r>
      <w:r w:rsidRPr="0088660F">
        <w:rPr>
          <w:rFonts w:ascii="Arial" w:hAnsi="Arial" w:cs="Arial"/>
          <w:b/>
          <w:color w:val="000000" w:themeColor="text1"/>
        </w:rPr>
        <w:t>14 de octubre de 2022,</w:t>
      </w:r>
      <w:r w:rsidRPr="0088660F">
        <w:rPr>
          <w:rFonts w:ascii="Arial" w:hAnsi="Arial" w:cs="Arial"/>
          <w:color w:val="000000" w:themeColor="text1"/>
        </w:rPr>
        <w:t xml:space="preserve"> </w:t>
      </w:r>
      <w:r w:rsidRPr="0088660F">
        <w:rPr>
          <w:rFonts w:ascii="Arial" w:hAnsi="Arial" w:cs="Arial"/>
        </w:rPr>
        <w:t>suministró la siguiente información:</w:t>
      </w:r>
    </w:p>
    <w:p w14:paraId="2D1DFB3F" w14:textId="78AE105C" w:rsidR="000F7891" w:rsidRPr="0088660F" w:rsidRDefault="000F7891" w:rsidP="00D764CC">
      <w:pPr>
        <w:jc w:val="left"/>
        <w:rPr>
          <w:rFonts w:ascii="Arial" w:hAnsi="Arial" w:cs="Arial"/>
        </w:rPr>
      </w:pPr>
    </w:p>
    <w:p w14:paraId="48B696C7" w14:textId="39657777" w:rsidR="007A4235" w:rsidRPr="0088660F" w:rsidRDefault="007A4235" w:rsidP="00D764CC">
      <w:pPr>
        <w:rPr>
          <w:rFonts w:ascii="Arial" w:hAnsi="Arial" w:cs="Arial"/>
        </w:rPr>
      </w:pPr>
      <w:r w:rsidRPr="0088660F">
        <w:rPr>
          <w:rFonts w:ascii="Arial" w:hAnsi="Arial" w:cs="Arial"/>
        </w:rPr>
        <w:t xml:space="preserve">Con el CDP 250 por valor de </w:t>
      </w:r>
      <w:r w:rsidRPr="0088660F">
        <w:rPr>
          <w:rFonts w:ascii="Arial" w:hAnsi="Arial" w:cs="Arial"/>
          <w:b/>
        </w:rPr>
        <w:t>$217.363.784</w:t>
      </w:r>
      <w:r w:rsidRPr="0088660F">
        <w:rPr>
          <w:rFonts w:ascii="Arial" w:hAnsi="Arial" w:cs="Arial"/>
        </w:rPr>
        <w:t xml:space="preserve"> se ejecutó con cargo al rubro Fortalecimiento Comercial y Operativo de la Lotería de Bogotá, con destino a actividad promocional de los sorteos </w:t>
      </w:r>
      <w:r w:rsidRPr="00A762FC">
        <w:rPr>
          <w:rFonts w:ascii="Arial" w:hAnsi="Arial" w:cs="Arial"/>
          <w:b/>
        </w:rPr>
        <w:t>2640</w:t>
      </w:r>
      <w:r w:rsidRPr="0088660F">
        <w:rPr>
          <w:rFonts w:ascii="Arial" w:hAnsi="Arial" w:cs="Arial"/>
        </w:rPr>
        <w:t xml:space="preserve"> y </w:t>
      </w:r>
      <w:r w:rsidRPr="00A762FC">
        <w:rPr>
          <w:rFonts w:ascii="Arial" w:hAnsi="Arial" w:cs="Arial"/>
          <w:b/>
        </w:rPr>
        <w:t>2645</w:t>
      </w:r>
      <w:r w:rsidRPr="0088660F">
        <w:rPr>
          <w:rFonts w:ascii="Arial" w:hAnsi="Arial" w:cs="Arial"/>
        </w:rPr>
        <w:t xml:space="preserve"> según Reglamento 06 y Resolución 070 y Registro Presupuestal 311, que es la operabilidad que se indica en el comunicado de solicitud de información, ya que estos recursos no comprometen con contratos sino con los documentos mencionados que soportan la actividad promocional mencionada.</w:t>
      </w:r>
    </w:p>
    <w:p w14:paraId="04A4DF82" w14:textId="441F3872" w:rsidR="007A4235" w:rsidRPr="0088660F" w:rsidRDefault="007A4235" w:rsidP="00D764CC">
      <w:pPr>
        <w:rPr>
          <w:rFonts w:ascii="Arial" w:hAnsi="Arial" w:cs="Arial"/>
        </w:rPr>
      </w:pPr>
    </w:p>
    <w:p w14:paraId="7CC54C6B" w14:textId="18015003" w:rsidR="007A4235" w:rsidRPr="0088660F" w:rsidRDefault="007A4235" w:rsidP="00D764CC">
      <w:pPr>
        <w:rPr>
          <w:rFonts w:ascii="Arial" w:hAnsi="Arial" w:cs="Arial"/>
        </w:rPr>
      </w:pPr>
      <w:r w:rsidRPr="0088660F">
        <w:rPr>
          <w:rFonts w:ascii="Arial" w:hAnsi="Arial" w:cs="Arial"/>
        </w:rPr>
        <w:t xml:space="preserve">De los recursos con cargo a la subgerencia se encuentran en etapa precontractual </w:t>
      </w:r>
      <w:r w:rsidRPr="0088660F">
        <w:rPr>
          <w:rFonts w:ascii="Arial" w:hAnsi="Arial" w:cs="Arial"/>
          <w:b/>
        </w:rPr>
        <w:t>$9.500.000</w:t>
      </w:r>
      <w:r w:rsidRPr="0088660F">
        <w:rPr>
          <w:rFonts w:ascii="Arial" w:hAnsi="Arial" w:cs="Arial"/>
        </w:rPr>
        <w:t xml:space="preserve"> que corresponden </w:t>
      </w:r>
      <w:r w:rsidRPr="0088660F">
        <w:rPr>
          <w:rFonts w:ascii="Arial" w:hAnsi="Arial" w:cs="Arial"/>
          <w:b/>
        </w:rPr>
        <w:t>$5.000.000</w:t>
      </w:r>
      <w:r w:rsidRPr="0088660F">
        <w:rPr>
          <w:rFonts w:ascii="Arial" w:hAnsi="Arial" w:cs="Arial"/>
        </w:rPr>
        <w:t xml:space="preserve"> a apoyo a comunidad Rroom y </w:t>
      </w:r>
      <w:r w:rsidRPr="0088660F">
        <w:rPr>
          <w:rFonts w:ascii="Arial" w:hAnsi="Arial" w:cs="Arial"/>
          <w:b/>
        </w:rPr>
        <w:t>$4.500.000</w:t>
      </w:r>
      <w:r w:rsidRPr="0088660F">
        <w:rPr>
          <w:rFonts w:ascii="Arial" w:hAnsi="Arial" w:cs="Arial"/>
        </w:rPr>
        <w:t xml:space="preserve"> a mujer y genero ambos con fecha de compromiso presupuestal</w:t>
      </w:r>
      <w:r w:rsidR="00415BCE" w:rsidRPr="0088660F">
        <w:rPr>
          <w:rFonts w:ascii="Arial" w:hAnsi="Arial" w:cs="Arial"/>
        </w:rPr>
        <w:t xml:space="preserve"> </w:t>
      </w:r>
      <w:r w:rsidRPr="0088660F">
        <w:rPr>
          <w:rFonts w:ascii="Arial" w:hAnsi="Arial" w:cs="Arial"/>
        </w:rPr>
        <w:t xml:space="preserve">proyectado a cerrar antes del 30 de </w:t>
      </w:r>
      <w:r w:rsidR="00415BCE" w:rsidRPr="0088660F">
        <w:rPr>
          <w:rFonts w:ascii="Arial" w:hAnsi="Arial" w:cs="Arial"/>
        </w:rPr>
        <w:t>noviembre</w:t>
      </w:r>
      <w:r w:rsidRPr="0088660F">
        <w:rPr>
          <w:rFonts w:ascii="Arial" w:hAnsi="Arial" w:cs="Arial"/>
        </w:rPr>
        <w:t xml:space="preserve"> de 2022.</w:t>
      </w:r>
      <w:r w:rsidRPr="0088660F">
        <w:rPr>
          <w:rFonts w:ascii="Arial" w:hAnsi="Arial" w:cs="Arial"/>
        </w:rPr>
        <w:cr/>
      </w:r>
    </w:p>
    <w:p w14:paraId="77D30C18" w14:textId="639109FC" w:rsidR="00415BCE" w:rsidRPr="0088660F" w:rsidRDefault="00415BCE" w:rsidP="00D764CC">
      <w:pPr>
        <w:ind w:left="-5" w:right="6"/>
        <w:rPr>
          <w:rFonts w:ascii="Arial" w:hAnsi="Arial" w:cs="Arial"/>
        </w:rPr>
      </w:pPr>
      <w:r w:rsidRPr="0088660F">
        <w:rPr>
          <w:rFonts w:ascii="Arial" w:hAnsi="Arial" w:cs="Arial"/>
        </w:rPr>
        <w:t>Cabe aclarar que debido al incremento de las ventas y el cumplimiento de la meta proyectada se realizó una adición presupuestal a los ingresos, así como a los gastos variables que depende de la venta, adicio</w:t>
      </w:r>
      <w:r w:rsidR="00A762FC">
        <w:rPr>
          <w:rFonts w:ascii="Arial" w:hAnsi="Arial" w:cs="Arial"/>
        </w:rPr>
        <w:t>nalmente en el mes de abril cayó</w:t>
      </w:r>
      <w:r w:rsidRPr="0088660F">
        <w:rPr>
          <w:rFonts w:ascii="Arial" w:hAnsi="Arial" w:cs="Arial"/>
        </w:rPr>
        <w:t xml:space="preserve"> el premio mayor de la Lotería de Bogotá lo cual genero también un ajuste presupuestal en los rubros de pago de premios, lo rubros que se adicionaron en el presupuesto están detallados en la siguiente tabla: </w:t>
      </w:r>
    </w:p>
    <w:p w14:paraId="0ECEE91C" w14:textId="77777777" w:rsidR="00415BCE" w:rsidRPr="0088660F" w:rsidRDefault="00415BCE" w:rsidP="00D764CC">
      <w:pPr>
        <w:ind w:left="-5" w:right="6"/>
        <w:rPr>
          <w:rFonts w:ascii="Arial" w:hAnsi="Arial" w:cs="Arial"/>
        </w:rPr>
      </w:pPr>
    </w:p>
    <w:tbl>
      <w:tblPr>
        <w:tblStyle w:val="TableGrid"/>
        <w:tblW w:w="8949" w:type="dxa"/>
        <w:tblInd w:w="0" w:type="dxa"/>
        <w:tblCellMar>
          <w:top w:w="12" w:type="dxa"/>
          <w:left w:w="114" w:type="dxa"/>
          <w:right w:w="109" w:type="dxa"/>
        </w:tblCellMar>
        <w:tblLook w:val="04A0" w:firstRow="1" w:lastRow="0" w:firstColumn="1" w:lastColumn="0" w:noHBand="0" w:noVBand="1"/>
      </w:tblPr>
      <w:tblGrid>
        <w:gridCol w:w="4061"/>
        <w:gridCol w:w="1614"/>
        <w:gridCol w:w="1660"/>
        <w:gridCol w:w="1614"/>
      </w:tblGrid>
      <w:tr w:rsidR="00415BCE" w:rsidRPr="0088660F" w14:paraId="2BD88A36" w14:textId="77777777" w:rsidTr="00A375BB">
        <w:trPr>
          <w:trHeight w:hRule="exact" w:val="340"/>
        </w:trPr>
        <w:tc>
          <w:tcPr>
            <w:tcW w:w="4628" w:type="dxa"/>
            <w:tcBorders>
              <w:top w:val="single" w:sz="4" w:space="0" w:color="999999"/>
              <w:left w:val="single" w:sz="4" w:space="0" w:color="999999"/>
              <w:bottom w:val="single" w:sz="12" w:space="0" w:color="666666"/>
              <w:right w:val="single" w:sz="4" w:space="0" w:color="999999"/>
            </w:tcBorders>
            <w:vAlign w:val="center"/>
          </w:tcPr>
          <w:p w14:paraId="7683E974" w14:textId="166386A3" w:rsidR="00415BCE" w:rsidRPr="0088660F" w:rsidRDefault="00EA49A4" w:rsidP="00EA49A4">
            <w:pPr>
              <w:ind w:left="1"/>
              <w:jc w:val="center"/>
              <w:rPr>
                <w:rFonts w:ascii="Arial" w:hAnsi="Arial" w:cs="Arial"/>
                <w:sz w:val="20"/>
                <w:szCs w:val="20"/>
              </w:rPr>
            </w:pPr>
            <w:r w:rsidRPr="0088660F">
              <w:rPr>
                <w:rFonts w:ascii="Arial" w:eastAsia="Calibri" w:hAnsi="Arial" w:cs="Arial"/>
                <w:b/>
                <w:color w:val="000000"/>
                <w:sz w:val="20"/>
                <w:szCs w:val="20"/>
              </w:rPr>
              <w:lastRenderedPageBreak/>
              <w:t>VALORES</w:t>
            </w:r>
          </w:p>
        </w:tc>
        <w:tc>
          <w:tcPr>
            <w:tcW w:w="1425" w:type="dxa"/>
            <w:tcBorders>
              <w:top w:val="single" w:sz="4" w:space="0" w:color="999999"/>
              <w:left w:val="single" w:sz="4" w:space="0" w:color="999999"/>
              <w:bottom w:val="single" w:sz="12" w:space="0" w:color="666666"/>
              <w:right w:val="single" w:sz="4" w:space="0" w:color="999999"/>
            </w:tcBorders>
          </w:tcPr>
          <w:p w14:paraId="2D38C44D" w14:textId="04D1D2D1" w:rsidR="00415BCE" w:rsidRPr="0088660F" w:rsidRDefault="00EA49A4" w:rsidP="00EA49A4">
            <w:pPr>
              <w:jc w:val="center"/>
              <w:rPr>
                <w:rFonts w:ascii="Arial" w:eastAsia="Calibri" w:hAnsi="Arial" w:cs="Arial"/>
                <w:b/>
                <w:color w:val="000000"/>
                <w:sz w:val="20"/>
                <w:szCs w:val="20"/>
              </w:rPr>
            </w:pPr>
            <w:r w:rsidRPr="0088660F">
              <w:rPr>
                <w:rFonts w:ascii="Arial" w:eastAsia="Calibri" w:hAnsi="Arial" w:cs="Arial"/>
                <w:b/>
                <w:color w:val="000000"/>
                <w:sz w:val="20"/>
                <w:szCs w:val="20"/>
              </w:rPr>
              <w:t>TOTAL 2022</w:t>
            </w:r>
          </w:p>
          <w:p w14:paraId="3DA00758" w14:textId="64186EA1" w:rsidR="00415BCE" w:rsidRPr="0088660F" w:rsidRDefault="00EA49A4" w:rsidP="00EA49A4">
            <w:pPr>
              <w:jc w:val="center"/>
              <w:rPr>
                <w:rFonts w:ascii="Arial" w:hAnsi="Arial" w:cs="Arial"/>
                <w:sz w:val="20"/>
                <w:szCs w:val="20"/>
              </w:rPr>
            </w:pPr>
            <w:r w:rsidRPr="0088660F">
              <w:rPr>
                <w:rFonts w:ascii="Arial" w:eastAsia="Calibri" w:hAnsi="Arial" w:cs="Arial"/>
                <w:b/>
                <w:color w:val="000000"/>
                <w:sz w:val="20"/>
                <w:szCs w:val="20"/>
              </w:rPr>
              <w:t>(AJUSTE)</w:t>
            </w:r>
          </w:p>
        </w:tc>
        <w:tc>
          <w:tcPr>
            <w:tcW w:w="1471" w:type="dxa"/>
            <w:tcBorders>
              <w:top w:val="single" w:sz="4" w:space="0" w:color="999999"/>
              <w:left w:val="single" w:sz="4" w:space="0" w:color="999999"/>
              <w:bottom w:val="single" w:sz="12" w:space="0" w:color="666666"/>
              <w:right w:val="single" w:sz="4" w:space="0" w:color="999999"/>
            </w:tcBorders>
          </w:tcPr>
          <w:p w14:paraId="33E0E7B3" w14:textId="2B2E67E5" w:rsidR="00415BCE" w:rsidRPr="0088660F" w:rsidRDefault="00EA49A4" w:rsidP="00EA49A4">
            <w:pPr>
              <w:jc w:val="center"/>
              <w:rPr>
                <w:rFonts w:ascii="Arial" w:eastAsia="Calibri" w:hAnsi="Arial" w:cs="Arial"/>
                <w:b/>
                <w:color w:val="000000"/>
                <w:sz w:val="20"/>
                <w:szCs w:val="20"/>
              </w:rPr>
            </w:pPr>
            <w:r w:rsidRPr="0088660F">
              <w:rPr>
                <w:rFonts w:ascii="Arial" w:eastAsia="Calibri" w:hAnsi="Arial" w:cs="Arial"/>
                <w:b/>
                <w:color w:val="000000"/>
                <w:sz w:val="20"/>
                <w:szCs w:val="20"/>
              </w:rPr>
              <w:t>TOTAL 2022</w:t>
            </w:r>
          </w:p>
          <w:p w14:paraId="3F468CB7" w14:textId="7901DCA4" w:rsidR="00415BCE" w:rsidRPr="0088660F" w:rsidRDefault="00EA49A4" w:rsidP="00EA49A4">
            <w:pPr>
              <w:jc w:val="center"/>
              <w:rPr>
                <w:rFonts w:ascii="Arial" w:hAnsi="Arial" w:cs="Arial"/>
                <w:sz w:val="20"/>
                <w:szCs w:val="20"/>
              </w:rPr>
            </w:pPr>
            <w:r w:rsidRPr="0088660F">
              <w:rPr>
                <w:rFonts w:ascii="Arial" w:eastAsia="Calibri" w:hAnsi="Arial" w:cs="Arial"/>
                <w:b/>
                <w:color w:val="000000"/>
                <w:sz w:val="20"/>
                <w:szCs w:val="20"/>
              </w:rPr>
              <w:t>(INICIAL)</w:t>
            </w:r>
          </w:p>
        </w:tc>
        <w:tc>
          <w:tcPr>
            <w:tcW w:w="1425" w:type="dxa"/>
            <w:tcBorders>
              <w:top w:val="single" w:sz="4" w:space="0" w:color="999999"/>
              <w:left w:val="single" w:sz="4" w:space="0" w:color="999999"/>
              <w:bottom w:val="single" w:sz="12" w:space="0" w:color="666666"/>
              <w:right w:val="single" w:sz="4" w:space="0" w:color="999999"/>
            </w:tcBorders>
            <w:vAlign w:val="center"/>
          </w:tcPr>
          <w:p w14:paraId="109128D7" w14:textId="12C9BEB8" w:rsidR="00415BCE" w:rsidRPr="0088660F" w:rsidRDefault="00EA49A4" w:rsidP="00EA49A4">
            <w:pPr>
              <w:ind w:right="3"/>
              <w:jc w:val="center"/>
              <w:rPr>
                <w:rFonts w:ascii="Arial" w:hAnsi="Arial" w:cs="Arial"/>
                <w:sz w:val="20"/>
                <w:szCs w:val="20"/>
              </w:rPr>
            </w:pPr>
            <w:r w:rsidRPr="0088660F">
              <w:rPr>
                <w:rFonts w:ascii="Arial" w:eastAsia="Calibri" w:hAnsi="Arial" w:cs="Arial"/>
                <w:b/>
                <w:color w:val="000000"/>
                <w:sz w:val="20"/>
                <w:szCs w:val="20"/>
              </w:rPr>
              <w:t>DIFERENCIA</w:t>
            </w:r>
          </w:p>
        </w:tc>
      </w:tr>
      <w:tr w:rsidR="00415BCE" w:rsidRPr="0088660F" w14:paraId="36894FC4" w14:textId="77777777" w:rsidTr="00A375BB">
        <w:trPr>
          <w:trHeight w:hRule="exact" w:val="340"/>
        </w:trPr>
        <w:tc>
          <w:tcPr>
            <w:tcW w:w="4628" w:type="dxa"/>
            <w:tcBorders>
              <w:top w:val="single" w:sz="12" w:space="0" w:color="666666"/>
              <w:left w:val="single" w:sz="4" w:space="0" w:color="999999"/>
              <w:bottom w:val="single" w:sz="4" w:space="0" w:color="999999"/>
              <w:right w:val="single" w:sz="4" w:space="0" w:color="999999"/>
            </w:tcBorders>
          </w:tcPr>
          <w:p w14:paraId="2D3B05BF" w14:textId="77777777" w:rsidR="00415BCE" w:rsidRPr="0088660F" w:rsidRDefault="00415BCE" w:rsidP="00D764CC">
            <w:pPr>
              <w:jc w:val="left"/>
              <w:rPr>
                <w:rFonts w:ascii="Arial" w:hAnsi="Arial" w:cs="Arial"/>
                <w:sz w:val="20"/>
                <w:szCs w:val="20"/>
              </w:rPr>
            </w:pPr>
            <w:r w:rsidRPr="0088660F">
              <w:rPr>
                <w:rFonts w:ascii="Arial" w:eastAsia="Calibri" w:hAnsi="Arial" w:cs="Arial"/>
                <w:b/>
                <w:color w:val="000000"/>
                <w:sz w:val="20"/>
                <w:szCs w:val="20"/>
              </w:rPr>
              <w:t>Venta Local</w:t>
            </w:r>
          </w:p>
        </w:tc>
        <w:tc>
          <w:tcPr>
            <w:tcW w:w="1425" w:type="dxa"/>
            <w:tcBorders>
              <w:top w:val="single" w:sz="12" w:space="0" w:color="666666"/>
              <w:left w:val="single" w:sz="4" w:space="0" w:color="999999"/>
              <w:bottom w:val="single" w:sz="4" w:space="0" w:color="999999"/>
              <w:right w:val="single" w:sz="4" w:space="0" w:color="999999"/>
            </w:tcBorders>
          </w:tcPr>
          <w:p w14:paraId="4C5838D8" w14:textId="77777777" w:rsidR="00415BCE" w:rsidRPr="0088660F" w:rsidRDefault="00415BCE" w:rsidP="00D764CC">
            <w:pPr>
              <w:jc w:val="right"/>
              <w:rPr>
                <w:rFonts w:ascii="Arial" w:hAnsi="Arial" w:cs="Arial"/>
                <w:sz w:val="20"/>
                <w:szCs w:val="20"/>
              </w:rPr>
            </w:pPr>
            <w:r w:rsidRPr="0088660F">
              <w:rPr>
                <w:rFonts w:ascii="Arial" w:hAnsi="Arial" w:cs="Arial"/>
                <w:color w:val="000000"/>
                <w:sz w:val="20"/>
                <w:szCs w:val="20"/>
              </w:rPr>
              <w:t>31.014.018.750</w:t>
            </w:r>
          </w:p>
        </w:tc>
        <w:tc>
          <w:tcPr>
            <w:tcW w:w="1471" w:type="dxa"/>
            <w:tcBorders>
              <w:top w:val="single" w:sz="12" w:space="0" w:color="666666"/>
              <w:left w:val="single" w:sz="4" w:space="0" w:color="999999"/>
              <w:bottom w:val="single" w:sz="4" w:space="0" w:color="999999"/>
              <w:right w:val="single" w:sz="4" w:space="0" w:color="999999"/>
            </w:tcBorders>
          </w:tcPr>
          <w:p w14:paraId="6F8982BE" w14:textId="77777777" w:rsidR="00415BCE" w:rsidRPr="0088660F" w:rsidRDefault="00415BCE" w:rsidP="00D764CC">
            <w:pPr>
              <w:ind w:left="46"/>
              <w:jc w:val="right"/>
              <w:rPr>
                <w:rFonts w:ascii="Arial" w:hAnsi="Arial" w:cs="Arial"/>
                <w:sz w:val="20"/>
                <w:szCs w:val="20"/>
              </w:rPr>
            </w:pPr>
            <w:r w:rsidRPr="0088660F">
              <w:rPr>
                <w:rFonts w:ascii="Arial" w:hAnsi="Arial" w:cs="Arial"/>
                <w:color w:val="000000"/>
                <w:sz w:val="20"/>
                <w:szCs w:val="20"/>
              </w:rPr>
              <w:t>27.253.884.450</w:t>
            </w:r>
          </w:p>
        </w:tc>
        <w:tc>
          <w:tcPr>
            <w:tcW w:w="1425" w:type="dxa"/>
            <w:tcBorders>
              <w:top w:val="single" w:sz="12" w:space="0" w:color="666666"/>
              <w:left w:val="single" w:sz="4" w:space="0" w:color="999999"/>
              <w:bottom w:val="single" w:sz="4" w:space="0" w:color="999999"/>
              <w:right w:val="single" w:sz="4" w:space="0" w:color="999999"/>
            </w:tcBorders>
          </w:tcPr>
          <w:p w14:paraId="0969AFC8" w14:textId="77777777" w:rsidR="00415BCE" w:rsidRPr="0088660F" w:rsidRDefault="00415BCE" w:rsidP="00D764CC">
            <w:pPr>
              <w:ind w:right="3"/>
              <w:jc w:val="right"/>
              <w:rPr>
                <w:rFonts w:ascii="Arial" w:hAnsi="Arial" w:cs="Arial"/>
                <w:sz w:val="20"/>
                <w:szCs w:val="20"/>
              </w:rPr>
            </w:pPr>
            <w:r w:rsidRPr="0088660F">
              <w:rPr>
                <w:rFonts w:ascii="Arial" w:hAnsi="Arial" w:cs="Arial"/>
                <w:color w:val="000000"/>
                <w:sz w:val="20"/>
                <w:szCs w:val="20"/>
              </w:rPr>
              <w:t>3.760.134.300</w:t>
            </w:r>
          </w:p>
        </w:tc>
      </w:tr>
      <w:tr w:rsidR="00415BCE" w:rsidRPr="0088660F" w14:paraId="789264B5" w14:textId="77777777" w:rsidTr="00A375BB">
        <w:trPr>
          <w:trHeight w:hRule="exact" w:val="340"/>
        </w:trPr>
        <w:tc>
          <w:tcPr>
            <w:tcW w:w="4628" w:type="dxa"/>
            <w:tcBorders>
              <w:top w:val="single" w:sz="4" w:space="0" w:color="999999"/>
              <w:left w:val="single" w:sz="4" w:space="0" w:color="999999"/>
              <w:bottom w:val="single" w:sz="4" w:space="0" w:color="999999"/>
              <w:right w:val="single" w:sz="4" w:space="0" w:color="999999"/>
            </w:tcBorders>
          </w:tcPr>
          <w:p w14:paraId="4CC5F050" w14:textId="77777777" w:rsidR="00415BCE" w:rsidRPr="0088660F" w:rsidRDefault="00415BCE" w:rsidP="00D764CC">
            <w:pPr>
              <w:ind w:right="3"/>
              <w:jc w:val="left"/>
              <w:rPr>
                <w:rFonts w:ascii="Arial" w:hAnsi="Arial" w:cs="Arial"/>
                <w:sz w:val="20"/>
                <w:szCs w:val="20"/>
              </w:rPr>
            </w:pPr>
            <w:r w:rsidRPr="0088660F">
              <w:rPr>
                <w:rFonts w:ascii="Arial" w:eastAsia="Calibri" w:hAnsi="Arial" w:cs="Arial"/>
                <w:b/>
                <w:color w:val="000000"/>
                <w:sz w:val="20"/>
                <w:szCs w:val="20"/>
              </w:rPr>
              <w:t>Venta Foránea</w:t>
            </w:r>
          </w:p>
        </w:tc>
        <w:tc>
          <w:tcPr>
            <w:tcW w:w="1425" w:type="dxa"/>
            <w:tcBorders>
              <w:top w:val="single" w:sz="4" w:space="0" w:color="999999"/>
              <w:left w:val="single" w:sz="4" w:space="0" w:color="999999"/>
              <w:bottom w:val="single" w:sz="4" w:space="0" w:color="999999"/>
              <w:right w:val="single" w:sz="4" w:space="0" w:color="999999"/>
            </w:tcBorders>
          </w:tcPr>
          <w:p w14:paraId="60A10C4B" w14:textId="77777777" w:rsidR="00415BCE" w:rsidRPr="0088660F" w:rsidRDefault="00415BCE" w:rsidP="00D764CC">
            <w:pPr>
              <w:jc w:val="right"/>
              <w:rPr>
                <w:rFonts w:ascii="Arial" w:hAnsi="Arial" w:cs="Arial"/>
                <w:sz w:val="20"/>
                <w:szCs w:val="20"/>
              </w:rPr>
            </w:pPr>
            <w:r w:rsidRPr="0088660F">
              <w:rPr>
                <w:rFonts w:ascii="Arial" w:hAnsi="Arial" w:cs="Arial"/>
                <w:color w:val="000000"/>
                <w:sz w:val="20"/>
                <w:szCs w:val="20"/>
              </w:rPr>
              <w:t>48.509.106.250</w:t>
            </w:r>
          </w:p>
        </w:tc>
        <w:tc>
          <w:tcPr>
            <w:tcW w:w="1471" w:type="dxa"/>
            <w:tcBorders>
              <w:top w:val="single" w:sz="4" w:space="0" w:color="999999"/>
              <w:left w:val="single" w:sz="4" w:space="0" w:color="999999"/>
              <w:bottom w:val="single" w:sz="4" w:space="0" w:color="999999"/>
              <w:right w:val="single" w:sz="4" w:space="0" w:color="999999"/>
            </w:tcBorders>
          </w:tcPr>
          <w:p w14:paraId="1D619448" w14:textId="77777777" w:rsidR="00415BCE" w:rsidRPr="0088660F" w:rsidRDefault="00415BCE" w:rsidP="00D764CC">
            <w:pPr>
              <w:ind w:left="46"/>
              <w:jc w:val="right"/>
              <w:rPr>
                <w:rFonts w:ascii="Arial" w:hAnsi="Arial" w:cs="Arial"/>
                <w:sz w:val="20"/>
                <w:szCs w:val="20"/>
              </w:rPr>
            </w:pPr>
            <w:r w:rsidRPr="0088660F">
              <w:rPr>
                <w:rFonts w:ascii="Arial" w:hAnsi="Arial" w:cs="Arial"/>
                <w:color w:val="000000"/>
                <w:sz w:val="20"/>
                <w:szCs w:val="20"/>
              </w:rPr>
              <w:t>42.627.870.550</w:t>
            </w:r>
          </w:p>
        </w:tc>
        <w:tc>
          <w:tcPr>
            <w:tcW w:w="1425" w:type="dxa"/>
            <w:tcBorders>
              <w:top w:val="single" w:sz="4" w:space="0" w:color="999999"/>
              <w:left w:val="single" w:sz="4" w:space="0" w:color="999999"/>
              <w:bottom w:val="single" w:sz="4" w:space="0" w:color="999999"/>
              <w:right w:val="single" w:sz="4" w:space="0" w:color="999999"/>
            </w:tcBorders>
          </w:tcPr>
          <w:p w14:paraId="43824B5F" w14:textId="77777777" w:rsidR="00415BCE" w:rsidRPr="0088660F" w:rsidRDefault="00415BCE" w:rsidP="00D764CC">
            <w:pPr>
              <w:ind w:right="3"/>
              <w:jc w:val="right"/>
              <w:rPr>
                <w:rFonts w:ascii="Arial" w:hAnsi="Arial" w:cs="Arial"/>
                <w:sz w:val="20"/>
                <w:szCs w:val="20"/>
              </w:rPr>
            </w:pPr>
            <w:r w:rsidRPr="0088660F">
              <w:rPr>
                <w:rFonts w:ascii="Arial" w:hAnsi="Arial" w:cs="Arial"/>
                <w:color w:val="000000"/>
                <w:sz w:val="20"/>
                <w:szCs w:val="20"/>
              </w:rPr>
              <w:t>5.881.235.700</w:t>
            </w:r>
          </w:p>
        </w:tc>
      </w:tr>
      <w:tr w:rsidR="00415BCE" w:rsidRPr="0088660F" w14:paraId="4DDEF559" w14:textId="77777777" w:rsidTr="00A375BB">
        <w:trPr>
          <w:trHeight w:hRule="exact" w:val="340"/>
        </w:trPr>
        <w:tc>
          <w:tcPr>
            <w:tcW w:w="4628" w:type="dxa"/>
            <w:tcBorders>
              <w:top w:val="single" w:sz="4" w:space="0" w:color="999999"/>
              <w:left w:val="single" w:sz="4" w:space="0" w:color="999999"/>
              <w:bottom w:val="single" w:sz="4" w:space="0" w:color="999999"/>
              <w:right w:val="single" w:sz="4" w:space="0" w:color="999999"/>
            </w:tcBorders>
          </w:tcPr>
          <w:p w14:paraId="232E74DC" w14:textId="77777777" w:rsidR="00415BCE" w:rsidRPr="0088660F" w:rsidRDefault="00415BCE" w:rsidP="00D764CC">
            <w:pPr>
              <w:ind w:right="1"/>
              <w:jc w:val="left"/>
              <w:rPr>
                <w:rFonts w:ascii="Arial" w:hAnsi="Arial" w:cs="Arial"/>
                <w:sz w:val="20"/>
                <w:szCs w:val="20"/>
              </w:rPr>
            </w:pPr>
            <w:r w:rsidRPr="0088660F">
              <w:rPr>
                <w:rFonts w:ascii="Arial" w:hAnsi="Arial" w:cs="Arial"/>
                <w:color w:val="000000"/>
                <w:sz w:val="20"/>
                <w:szCs w:val="20"/>
              </w:rPr>
              <w:t>Ventas Estimadas $</w:t>
            </w:r>
          </w:p>
        </w:tc>
        <w:tc>
          <w:tcPr>
            <w:tcW w:w="1425" w:type="dxa"/>
            <w:tcBorders>
              <w:top w:val="single" w:sz="4" w:space="0" w:color="999999"/>
              <w:left w:val="single" w:sz="4" w:space="0" w:color="999999"/>
              <w:bottom w:val="single" w:sz="4" w:space="0" w:color="999999"/>
              <w:right w:val="single" w:sz="4" w:space="0" w:color="999999"/>
            </w:tcBorders>
          </w:tcPr>
          <w:p w14:paraId="4845CE33" w14:textId="77777777" w:rsidR="00415BCE" w:rsidRPr="0088660F" w:rsidRDefault="00415BCE" w:rsidP="00D764CC">
            <w:pPr>
              <w:jc w:val="right"/>
              <w:rPr>
                <w:rFonts w:ascii="Arial" w:hAnsi="Arial" w:cs="Arial"/>
                <w:sz w:val="20"/>
                <w:szCs w:val="20"/>
              </w:rPr>
            </w:pPr>
            <w:r w:rsidRPr="0088660F">
              <w:rPr>
                <w:rFonts w:ascii="Arial" w:eastAsia="Calibri" w:hAnsi="Arial" w:cs="Arial"/>
                <w:b/>
                <w:color w:val="000000"/>
                <w:sz w:val="20"/>
                <w:szCs w:val="20"/>
              </w:rPr>
              <w:t>79.523.125.000</w:t>
            </w:r>
          </w:p>
        </w:tc>
        <w:tc>
          <w:tcPr>
            <w:tcW w:w="1471" w:type="dxa"/>
            <w:tcBorders>
              <w:top w:val="single" w:sz="4" w:space="0" w:color="999999"/>
              <w:left w:val="single" w:sz="4" w:space="0" w:color="999999"/>
              <w:bottom w:val="single" w:sz="4" w:space="0" w:color="999999"/>
              <w:right w:val="single" w:sz="4" w:space="0" w:color="999999"/>
            </w:tcBorders>
          </w:tcPr>
          <w:p w14:paraId="39044FCC" w14:textId="77777777" w:rsidR="00415BCE" w:rsidRPr="0088660F" w:rsidRDefault="00415BCE" w:rsidP="00D764CC">
            <w:pPr>
              <w:ind w:left="46"/>
              <w:jc w:val="right"/>
              <w:rPr>
                <w:rFonts w:ascii="Arial" w:hAnsi="Arial" w:cs="Arial"/>
                <w:sz w:val="20"/>
                <w:szCs w:val="20"/>
              </w:rPr>
            </w:pPr>
            <w:r w:rsidRPr="0088660F">
              <w:rPr>
                <w:rFonts w:ascii="Arial" w:eastAsia="Calibri" w:hAnsi="Arial" w:cs="Arial"/>
                <w:b/>
                <w:color w:val="000000"/>
                <w:sz w:val="20"/>
                <w:szCs w:val="20"/>
              </w:rPr>
              <w:t>69.881.755.000</w:t>
            </w:r>
          </w:p>
        </w:tc>
        <w:tc>
          <w:tcPr>
            <w:tcW w:w="1425" w:type="dxa"/>
            <w:tcBorders>
              <w:top w:val="single" w:sz="4" w:space="0" w:color="999999"/>
              <w:left w:val="single" w:sz="4" w:space="0" w:color="999999"/>
              <w:bottom w:val="single" w:sz="4" w:space="0" w:color="999999"/>
              <w:right w:val="single" w:sz="4" w:space="0" w:color="999999"/>
            </w:tcBorders>
          </w:tcPr>
          <w:p w14:paraId="757613B5" w14:textId="77777777" w:rsidR="00415BCE" w:rsidRPr="0088660F" w:rsidRDefault="00415BCE" w:rsidP="00D764CC">
            <w:pPr>
              <w:ind w:right="3"/>
              <w:jc w:val="right"/>
              <w:rPr>
                <w:rFonts w:ascii="Arial" w:hAnsi="Arial" w:cs="Arial"/>
                <w:sz w:val="20"/>
                <w:szCs w:val="20"/>
              </w:rPr>
            </w:pPr>
            <w:r w:rsidRPr="0088660F">
              <w:rPr>
                <w:rFonts w:ascii="Arial" w:eastAsia="Calibri" w:hAnsi="Arial" w:cs="Arial"/>
                <w:b/>
                <w:color w:val="000000"/>
                <w:sz w:val="20"/>
                <w:szCs w:val="20"/>
              </w:rPr>
              <w:t>9.641.370.000</w:t>
            </w:r>
          </w:p>
        </w:tc>
      </w:tr>
      <w:tr w:rsidR="00415BCE" w:rsidRPr="0088660F" w14:paraId="1424BA97" w14:textId="77777777" w:rsidTr="00A375BB">
        <w:trPr>
          <w:trHeight w:hRule="exact" w:val="340"/>
        </w:trPr>
        <w:tc>
          <w:tcPr>
            <w:tcW w:w="4628" w:type="dxa"/>
            <w:tcBorders>
              <w:top w:val="single" w:sz="4" w:space="0" w:color="999999"/>
              <w:left w:val="single" w:sz="4" w:space="0" w:color="999999"/>
              <w:bottom w:val="single" w:sz="4" w:space="0" w:color="999999"/>
              <w:right w:val="single" w:sz="4" w:space="0" w:color="999999"/>
            </w:tcBorders>
          </w:tcPr>
          <w:p w14:paraId="7D773510" w14:textId="77777777" w:rsidR="00415BCE" w:rsidRPr="0088660F" w:rsidRDefault="00415BCE" w:rsidP="00D764CC">
            <w:pPr>
              <w:ind w:right="1"/>
              <w:jc w:val="left"/>
              <w:rPr>
                <w:rFonts w:ascii="Arial" w:hAnsi="Arial" w:cs="Arial"/>
                <w:sz w:val="20"/>
                <w:szCs w:val="20"/>
              </w:rPr>
            </w:pPr>
            <w:r w:rsidRPr="0088660F">
              <w:rPr>
                <w:rFonts w:ascii="Arial" w:eastAsia="Calibri" w:hAnsi="Arial" w:cs="Arial"/>
                <w:b/>
                <w:color w:val="000000"/>
                <w:sz w:val="20"/>
                <w:szCs w:val="20"/>
              </w:rPr>
              <w:t>Premios</w:t>
            </w:r>
          </w:p>
        </w:tc>
        <w:tc>
          <w:tcPr>
            <w:tcW w:w="1425" w:type="dxa"/>
            <w:tcBorders>
              <w:top w:val="single" w:sz="4" w:space="0" w:color="999999"/>
              <w:left w:val="single" w:sz="4" w:space="0" w:color="999999"/>
              <w:bottom w:val="single" w:sz="4" w:space="0" w:color="999999"/>
              <w:right w:val="single" w:sz="4" w:space="0" w:color="999999"/>
            </w:tcBorders>
          </w:tcPr>
          <w:p w14:paraId="613BAFEE" w14:textId="77777777" w:rsidR="00415BCE" w:rsidRPr="0088660F" w:rsidRDefault="00415BCE" w:rsidP="00D764CC">
            <w:pPr>
              <w:jc w:val="right"/>
              <w:rPr>
                <w:rFonts w:ascii="Arial" w:hAnsi="Arial" w:cs="Arial"/>
                <w:sz w:val="20"/>
                <w:szCs w:val="20"/>
              </w:rPr>
            </w:pPr>
            <w:r w:rsidRPr="0088660F">
              <w:rPr>
                <w:rFonts w:ascii="Arial" w:hAnsi="Arial" w:cs="Arial"/>
                <w:color w:val="000000"/>
                <w:sz w:val="20"/>
                <w:szCs w:val="20"/>
              </w:rPr>
              <w:t>57.372.905.089</w:t>
            </w:r>
          </w:p>
        </w:tc>
        <w:tc>
          <w:tcPr>
            <w:tcW w:w="1471" w:type="dxa"/>
            <w:tcBorders>
              <w:top w:val="single" w:sz="4" w:space="0" w:color="999999"/>
              <w:left w:val="single" w:sz="4" w:space="0" w:color="999999"/>
              <w:bottom w:val="single" w:sz="4" w:space="0" w:color="999999"/>
              <w:right w:val="single" w:sz="4" w:space="0" w:color="999999"/>
            </w:tcBorders>
          </w:tcPr>
          <w:p w14:paraId="49D926E3" w14:textId="77777777" w:rsidR="00415BCE" w:rsidRPr="0088660F" w:rsidRDefault="00415BCE" w:rsidP="00D764CC">
            <w:pPr>
              <w:ind w:left="46"/>
              <w:jc w:val="right"/>
              <w:rPr>
                <w:rFonts w:ascii="Arial" w:hAnsi="Arial" w:cs="Arial"/>
                <w:sz w:val="20"/>
                <w:szCs w:val="20"/>
              </w:rPr>
            </w:pPr>
            <w:r w:rsidRPr="0088660F">
              <w:rPr>
                <w:rFonts w:ascii="Arial" w:hAnsi="Arial" w:cs="Arial"/>
                <w:color w:val="000000"/>
                <w:sz w:val="20"/>
                <w:szCs w:val="20"/>
              </w:rPr>
              <w:t>27.253.884.450</w:t>
            </w:r>
          </w:p>
        </w:tc>
        <w:tc>
          <w:tcPr>
            <w:tcW w:w="1425" w:type="dxa"/>
            <w:tcBorders>
              <w:top w:val="single" w:sz="4" w:space="0" w:color="999999"/>
              <w:left w:val="single" w:sz="4" w:space="0" w:color="999999"/>
              <w:bottom w:val="single" w:sz="4" w:space="0" w:color="999999"/>
              <w:right w:val="single" w:sz="4" w:space="0" w:color="999999"/>
            </w:tcBorders>
          </w:tcPr>
          <w:p w14:paraId="2AB59BBF" w14:textId="77777777" w:rsidR="00415BCE" w:rsidRPr="0088660F" w:rsidRDefault="00415BCE" w:rsidP="00D764CC">
            <w:pPr>
              <w:jc w:val="right"/>
              <w:rPr>
                <w:rFonts w:ascii="Arial" w:hAnsi="Arial" w:cs="Arial"/>
                <w:sz w:val="20"/>
                <w:szCs w:val="20"/>
              </w:rPr>
            </w:pPr>
            <w:r w:rsidRPr="0088660F">
              <w:rPr>
                <w:rFonts w:ascii="Arial" w:hAnsi="Arial" w:cs="Arial"/>
                <w:color w:val="000000"/>
                <w:sz w:val="20"/>
                <w:szCs w:val="20"/>
              </w:rPr>
              <w:t>30.119.020.639</w:t>
            </w:r>
          </w:p>
        </w:tc>
      </w:tr>
      <w:tr w:rsidR="00415BCE" w:rsidRPr="0088660F" w14:paraId="5F321978" w14:textId="77777777" w:rsidTr="00A375BB">
        <w:trPr>
          <w:trHeight w:hRule="exact" w:val="340"/>
        </w:trPr>
        <w:tc>
          <w:tcPr>
            <w:tcW w:w="4628" w:type="dxa"/>
            <w:tcBorders>
              <w:top w:val="single" w:sz="4" w:space="0" w:color="999999"/>
              <w:left w:val="single" w:sz="4" w:space="0" w:color="999999"/>
              <w:bottom w:val="single" w:sz="4" w:space="0" w:color="999999"/>
              <w:right w:val="single" w:sz="4" w:space="0" w:color="999999"/>
            </w:tcBorders>
          </w:tcPr>
          <w:p w14:paraId="60170247" w14:textId="77777777" w:rsidR="00415BCE" w:rsidRPr="0088660F" w:rsidRDefault="00415BCE" w:rsidP="00D764CC">
            <w:pPr>
              <w:ind w:right="1"/>
              <w:jc w:val="left"/>
              <w:rPr>
                <w:rFonts w:ascii="Arial" w:hAnsi="Arial" w:cs="Arial"/>
                <w:sz w:val="20"/>
                <w:szCs w:val="20"/>
              </w:rPr>
            </w:pPr>
            <w:r w:rsidRPr="0088660F">
              <w:rPr>
                <w:rFonts w:ascii="Arial" w:eastAsia="Calibri" w:hAnsi="Arial" w:cs="Arial"/>
                <w:b/>
                <w:color w:val="000000"/>
                <w:sz w:val="20"/>
                <w:szCs w:val="20"/>
              </w:rPr>
              <w:t>Descuento en Ventas</w:t>
            </w:r>
          </w:p>
        </w:tc>
        <w:tc>
          <w:tcPr>
            <w:tcW w:w="1425" w:type="dxa"/>
            <w:tcBorders>
              <w:top w:val="single" w:sz="4" w:space="0" w:color="999999"/>
              <w:left w:val="single" w:sz="4" w:space="0" w:color="999999"/>
              <w:bottom w:val="single" w:sz="4" w:space="0" w:color="999999"/>
              <w:right w:val="single" w:sz="4" w:space="0" w:color="999999"/>
            </w:tcBorders>
          </w:tcPr>
          <w:p w14:paraId="6DBF4C4F" w14:textId="77777777" w:rsidR="00415BCE" w:rsidRPr="0088660F" w:rsidRDefault="00415BCE" w:rsidP="00D764CC">
            <w:pPr>
              <w:jc w:val="right"/>
              <w:rPr>
                <w:rFonts w:ascii="Arial" w:hAnsi="Arial" w:cs="Arial"/>
                <w:sz w:val="20"/>
                <w:szCs w:val="20"/>
              </w:rPr>
            </w:pPr>
            <w:r w:rsidRPr="0088660F">
              <w:rPr>
                <w:rFonts w:ascii="Arial" w:hAnsi="Arial" w:cs="Arial"/>
                <w:color w:val="000000"/>
                <w:sz w:val="20"/>
                <w:szCs w:val="20"/>
              </w:rPr>
              <w:t>19.085.550.000</w:t>
            </w:r>
          </w:p>
        </w:tc>
        <w:tc>
          <w:tcPr>
            <w:tcW w:w="1471" w:type="dxa"/>
            <w:tcBorders>
              <w:top w:val="single" w:sz="4" w:space="0" w:color="999999"/>
              <w:left w:val="single" w:sz="4" w:space="0" w:color="999999"/>
              <w:bottom w:val="single" w:sz="4" w:space="0" w:color="999999"/>
              <w:right w:val="single" w:sz="4" w:space="0" w:color="999999"/>
            </w:tcBorders>
          </w:tcPr>
          <w:p w14:paraId="5EDF6FD4" w14:textId="77777777" w:rsidR="00415BCE" w:rsidRPr="0088660F" w:rsidRDefault="00415BCE" w:rsidP="00D764CC">
            <w:pPr>
              <w:ind w:left="46"/>
              <w:jc w:val="right"/>
              <w:rPr>
                <w:rFonts w:ascii="Arial" w:hAnsi="Arial" w:cs="Arial"/>
                <w:sz w:val="20"/>
                <w:szCs w:val="20"/>
              </w:rPr>
            </w:pPr>
            <w:r w:rsidRPr="0088660F">
              <w:rPr>
                <w:rFonts w:ascii="Arial" w:hAnsi="Arial" w:cs="Arial"/>
                <w:color w:val="000000"/>
                <w:sz w:val="20"/>
                <w:szCs w:val="20"/>
              </w:rPr>
              <w:t>16.771.621.200</w:t>
            </w:r>
          </w:p>
        </w:tc>
        <w:tc>
          <w:tcPr>
            <w:tcW w:w="1425" w:type="dxa"/>
            <w:tcBorders>
              <w:top w:val="single" w:sz="4" w:space="0" w:color="999999"/>
              <w:left w:val="single" w:sz="4" w:space="0" w:color="999999"/>
              <w:bottom w:val="single" w:sz="4" w:space="0" w:color="999999"/>
              <w:right w:val="single" w:sz="4" w:space="0" w:color="999999"/>
            </w:tcBorders>
          </w:tcPr>
          <w:p w14:paraId="3CD1FF0B" w14:textId="77777777" w:rsidR="00415BCE" w:rsidRPr="0088660F" w:rsidRDefault="00415BCE" w:rsidP="00D764CC">
            <w:pPr>
              <w:ind w:right="3"/>
              <w:jc w:val="right"/>
              <w:rPr>
                <w:rFonts w:ascii="Arial" w:hAnsi="Arial" w:cs="Arial"/>
                <w:sz w:val="20"/>
                <w:szCs w:val="20"/>
              </w:rPr>
            </w:pPr>
            <w:r w:rsidRPr="0088660F">
              <w:rPr>
                <w:rFonts w:ascii="Arial" w:hAnsi="Arial" w:cs="Arial"/>
                <w:color w:val="000000"/>
                <w:sz w:val="20"/>
                <w:szCs w:val="20"/>
              </w:rPr>
              <w:t>2.313.928.800</w:t>
            </w:r>
          </w:p>
        </w:tc>
      </w:tr>
      <w:tr w:rsidR="00415BCE" w:rsidRPr="0088660F" w14:paraId="79E391C2" w14:textId="77777777" w:rsidTr="00A375BB">
        <w:trPr>
          <w:trHeight w:hRule="exact" w:val="340"/>
        </w:trPr>
        <w:tc>
          <w:tcPr>
            <w:tcW w:w="4628" w:type="dxa"/>
            <w:tcBorders>
              <w:top w:val="single" w:sz="4" w:space="0" w:color="999999"/>
              <w:left w:val="single" w:sz="4" w:space="0" w:color="999999"/>
              <w:bottom w:val="single" w:sz="4" w:space="0" w:color="999999"/>
              <w:right w:val="single" w:sz="4" w:space="0" w:color="999999"/>
            </w:tcBorders>
          </w:tcPr>
          <w:p w14:paraId="2007ED95" w14:textId="77777777" w:rsidR="00415BCE" w:rsidRPr="0088660F" w:rsidRDefault="00415BCE" w:rsidP="00D764CC">
            <w:pPr>
              <w:jc w:val="left"/>
              <w:rPr>
                <w:rFonts w:ascii="Arial" w:hAnsi="Arial" w:cs="Arial"/>
                <w:sz w:val="20"/>
                <w:szCs w:val="20"/>
              </w:rPr>
            </w:pPr>
            <w:r w:rsidRPr="0088660F">
              <w:rPr>
                <w:rFonts w:ascii="Arial" w:eastAsia="Calibri" w:hAnsi="Arial" w:cs="Arial"/>
                <w:b/>
                <w:color w:val="000000"/>
                <w:sz w:val="20"/>
                <w:szCs w:val="20"/>
              </w:rPr>
              <w:t>Costo Estimado Billetes</w:t>
            </w:r>
          </w:p>
        </w:tc>
        <w:tc>
          <w:tcPr>
            <w:tcW w:w="1425" w:type="dxa"/>
            <w:tcBorders>
              <w:top w:val="single" w:sz="4" w:space="0" w:color="999999"/>
              <w:left w:val="single" w:sz="4" w:space="0" w:color="999999"/>
              <w:bottom w:val="single" w:sz="4" w:space="0" w:color="999999"/>
              <w:right w:val="single" w:sz="4" w:space="0" w:color="999999"/>
            </w:tcBorders>
          </w:tcPr>
          <w:p w14:paraId="6B323090" w14:textId="77777777" w:rsidR="00415BCE" w:rsidRPr="0088660F" w:rsidRDefault="00415BCE" w:rsidP="00D764CC">
            <w:pPr>
              <w:ind w:left="1"/>
              <w:jc w:val="right"/>
              <w:rPr>
                <w:rFonts w:ascii="Arial" w:hAnsi="Arial" w:cs="Arial"/>
                <w:sz w:val="20"/>
                <w:szCs w:val="20"/>
              </w:rPr>
            </w:pPr>
            <w:r w:rsidRPr="0088660F">
              <w:rPr>
                <w:rFonts w:ascii="Arial" w:hAnsi="Arial" w:cs="Arial"/>
                <w:color w:val="000000"/>
                <w:sz w:val="20"/>
                <w:szCs w:val="20"/>
              </w:rPr>
              <w:t>3.810.679.650</w:t>
            </w:r>
          </w:p>
        </w:tc>
        <w:tc>
          <w:tcPr>
            <w:tcW w:w="1471" w:type="dxa"/>
            <w:tcBorders>
              <w:top w:val="single" w:sz="4" w:space="0" w:color="999999"/>
              <w:left w:val="single" w:sz="4" w:space="0" w:color="999999"/>
              <w:bottom w:val="single" w:sz="4" w:space="0" w:color="999999"/>
              <w:right w:val="single" w:sz="4" w:space="0" w:color="999999"/>
            </w:tcBorders>
          </w:tcPr>
          <w:p w14:paraId="7F7DF06E" w14:textId="77777777" w:rsidR="00415BCE" w:rsidRPr="0088660F" w:rsidRDefault="00415BCE" w:rsidP="00D764CC">
            <w:pPr>
              <w:ind w:right="3"/>
              <w:jc w:val="right"/>
              <w:rPr>
                <w:rFonts w:ascii="Arial" w:hAnsi="Arial" w:cs="Arial"/>
                <w:sz w:val="20"/>
                <w:szCs w:val="20"/>
              </w:rPr>
            </w:pPr>
            <w:r w:rsidRPr="0088660F">
              <w:rPr>
                <w:rFonts w:ascii="Arial" w:hAnsi="Arial" w:cs="Arial"/>
                <w:color w:val="000000"/>
                <w:sz w:val="20"/>
                <w:szCs w:val="20"/>
              </w:rPr>
              <w:t>3.625.604.100</w:t>
            </w:r>
          </w:p>
        </w:tc>
        <w:tc>
          <w:tcPr>
            <w:tcW w:w="1425" w:type="dxa"/>
            <w:tcBorders>
              <w:top w:val="single" w:sz="4" w:space="0" w:color="999999"/>
              <w:left w:val="single" w:sz="4" w:space="0" w:color="999999"/>
              <w:bottom w:val="single" w:sz="4" w:space="0" w:color="999999"/>
              <w:right w:val="single" w:sz="4" w:space="0" w:color="999999"/>
            </w:tcBorders>
          </w:tcPr>
          <w:p w14:paraId="1D7DB05D" w14:textId="77777777" w:rsidR="00415BCE" w:rsidRPr="0088660F" w:rsidRDefault="00415BCE" w:rsidP="00D764CC">
            <w:pPr>
              <w:ind w:right="3"/>
              <w:jc w:val="right"/>
              <w:rPr>
                <w:rFonts w:ascii="Arial" w:hAnsi="Arial" w:cs="Arial"/>
                <w:sz w:val="20"/>
                <w:szCs w:val="20"/>
              </w:rPr>
            </w:pPr>
            <w:r w:rsidRPr="0088660F">
              <w:rPr>
                <w:rFonts w:ascii="Arial" w:hAnsi="Arial" w:cs="Arial"/>
                <w:color w:val="000000"/>
                <w:sz w:val="20"/>
                <w:szCs w:val="20"/>
              </w:rPr>
              <w:t>185.075.550</w:t>
            </w:r>
          </w:p>
        </w:tc>
      </w:tr>
      <w:tr w:rsidR="00415BCE" w:rsidRPr="0088660F" w14:paraId="4E55E44F" w14:textId="77777777" w:rsidTr="00A375BB">
        <w:trPr>
          <w:trHeight w:hRule="exact" w:val="340"/>
        </w:trPr>
        <w:tc>
          <w:tcPr>
            <w:tcW w:w="4628" w:type="dxa"/>
            <w:tcBorders>
              <w:top w:val="single" w:sz="4" w:space="0" w:color="999999"/>
              <w:left w:val="single" w:sz="4" w:space="0" w:color="999999"/>
              <w:bottom w:val="single" w:sz="4" w:space="0" w:color="999999"/>
              <w:right w:val="single" w:sz="4" w:space="0" w:color="999999"/>
            </w:tcBorders>
          </w:tcPr>
          <w:p w14:paraId="2A5BC59A" w14:textId="77777777" w:rsidR="00415BCE" w:rsidRPr="0088660F" w:rsidRDefault="00415BCE" w:rsidP="00D764CC">
            <w:pPr>
              <w:ind w:right="1"/>
              <w:jc w:val="left"/>
              <w:rPr>
                <w:rFonts w:ascii="Arial" w:hAnsi="Arial" w:cs="Arial"/>
                <w:sz w:val="20"/>
                <w:szCs w:val="20"/>
              </w:rPr>
            </w:pPr>
            <w:r w:rsidRPr="0088660F">
              <w:rPr>
                <w:rFonts w:ascii="Arial" w:eastAsia="Calibri" w:hAnsi="Arial" w:cs="Arial"/>
                <w:b/>
                <w:color w:val="000000"/>
                <w:sz w:val="20"/>
                <w:szCs w:val="20"/>
              </w:rPr>
              <w:t>Impuesto Foránea</w:t>
            </w:r>
          </w:p>
        </w:tc>
        <w:tc>
          <w:tcPr>
            <w:tcW w:w="1425" w:type="dxa"/>
            <w:tcBorders>
              <w:top w:val="single" w:sz="4" w:space="0" w:color="999999"/>
              <w:left w:val="single" w:sz="4" w:space="0" w:color="999999"/>
              <w:bottom w:val="single" w:sz="4" w:space="0" w:color="999999"/>
              <w:right w:val="single" w:sz="4" w:space="0" w:color="999999"/>
            </w:tcBorders>
          </w:tcPr>
          <w:p w14:paraId="1DB85DD1" w14:textId="77777777" w:rsidR="00415BCE" w:rsidRPr="0088660F" w:rsidRDefault="00415BCE" w:rsidP="00D764CC">
            <w:pPr>
              <w:ind w:left="1"/>
              <w:jc w:val="right"/>
              <w:rPr>
                <w:rFonts w:ascii="Arial" w:hAnsi="Arial" w:cs="Arial"/>
                <w:sz w:val="20"/>
                <w:szCs w:val="20"/>
              </w:rPr>
            </w:pPr>
            <w:r w:rsidRPr="0088660F">
              <w:rPr>
                <w:rFonts w:ascii="Arial" w:hAnsi="Arial" w:cs="Arial"/>
                <w:color w:val="000000"/>
                <w:sz w:val="20"/>
                <w:szCs w:val="20"/>
              </w:rPr>
              <w:t>3.638.182.969</w:t>
            </w:r>
          </w:p>
        </w:tc>
        <w:tc>
          <w:tcPr>
            <w:tcW w:w="1471" w:type="dxa"/>
            <w:tcBorders>
              <w:top w:val="single" w:sz="4" w:space="0" w:color="999999"/>
              <w:left w:val="single" w:sz="4" w:space="0" w:color="999999"/>
              <w:bottom w:val="single" w:sz="4" w:space="0" w:color="999999"/>
              <w:right w:val="single" w:sz="4" w:space="0" w:color="999999"/>
            </w:tcBorders>
          </w:tcPr>
          <w:p w14:paraId="44F3EF98" w14:textId="77777777" w:rsidR="00415BCE" w:rsidRPr="0088660F" w:rsidRDefault="00415BCE" w:rsidP="00D764CC">
            <w:pPr>
              <w:ind w:right="3"/>
              <w:jc w:val="right"/>
              <w:rPr>
                <w:rFonts w:ascii="Arial" w:hAnsi="Arial" w:cs="Arial"/>
                <w:sz w:val="20"/>
                <w:szCs w:val="20"/>
              </w:rPr>
            </w:pPr>
            <w:r w:rsidRPr="0088660F">
              <w:rPr>
                <w:rFonts w:ascii="Arial" w:hAnsi="Arial" w:cs="Arial"/>
                <w:color w:val="000000"/>
                <w:sz w:val="20"/>
                <w:szCs w:val="20"/>
              </w:rPr>
              <w:t>3.197.090.291</w:t>
            </w:r>
          </w:p>
        </w:tc>
        <w:tc>
          <w:tcPr>
            <w:tcW w:w="1425" w:type="dxa"/>
            <w:tcBorders>
              <w:top w:val="single" w:sz="4" w:space="0" w:color="999999"/>
              <w:left w:val="single" w:sz="4" w:space="0" w:color="999999"/>
              <w:bottom w:val="single" w:sz="4" w:space="0" w:color="999999"/>
              <w:right w:val="single" w:sz="4" w:space="0" w:color="999999"/>
            </w:tcBorders>
          </w:tcPr>
          <w:p w14:paraId="5D3B7DCC" w14:textId="77777777" w:rsidR="00415BCE" w:rsidRPr="0088660F" w:rsidRDefault="00415BCE" w:rsidP="00D764CC">
            <w:pPr>
              <w:ind w:right="3"/>
              <w:jc w:val="right"/>
              <w:rPr>
                <w:rFonts w:ascii="Arial" w:hAnsi="Arial" w:cs="Arial"/>
                <w:sz w:val="20"/>
                <w:szCs w:val="20"/>
              </w:rPr>
            </w:pPr>
            <w:r w:rsidRPr="0088660F">
              <w:rPr>
                <w:rFonts w:ascii="Arial" w:hAnsi="Arial" w:cs="Arial"/>
                <w:color w:val="000000"/>
                <w:sz w:val="20"/>
                <w:szCs w:val="20"/>
              </w:rPr>
              <w:t>441.092.678</w:t>
            </w:r>
          </w:p>
        </w:tc>
      </w:tr>
      <w:tr w:rsidR="00415BCE" w:rsidRPr="0088660F" w14:paraId="554221CA" w14:textId="77777777" w:rsidTr="00A375BB">
        <w:trPr>
          <w:trHeight w:hRule="exact" w:val="340"/>
        </w:trPr>
        <w:tc>
          <w:tcPr>
            <w:tcW w:w="4628" w:type="dxa"/>
            <w:tcBorders>
              <w:top w:val="single" w:sz="4" w:space="0" w:color="999999"/>
              <w:left w:val="single" w:sz="4" w:space="0" w:color="999999"/>
              <w:bottom w:val="single" w:sz="4" w:space="0" w:color="999999"/>
              <w:right w:val="single" w:sz="4" w:space="0" w:color="999999"/>
            </w:tcBorders>
          </w:tcPr>
          <w:p w14:paraId="50248570" w14:textId="77777777" w:rsidR="00415BCE" w:rsidRPr="0088660F" w:rsidRDefault="00415BCE" w:rsidP="00D764CC">
            <w:pPr>
              <w:ind w:right="2"/>
              <w:jc w:val="left"/>
              <w:rPr>
                <w:rFonts w:ascii="Arial" w:hAnsi="Arial" w:cs="Arial"/>
                <w:sz w:val="20"/>
                <w:szCs w:val="20"/>
              </w:rPr>
            </w:pPr>
            <w:r w:rsidRPr="0088660F">
              <w:rPr>
                <w:rFonts w:ascii="Arial" w:eastAsia="Calibri" w:hAnsi="Arial" w:cs="Arial"/>
                <w:b/>
                <w:color w:val="000000"/>
                <w:sz w:val="20"/>
                <w:szCs w:val="20"/>
              </w:rPr>
              <w:t>Derechos de Explotación</w:t>
            </w:r>
          </w:p>
        </w:tc>
        <w:tc>
          <w:tcPr>
            <w:tcW w:w="1425" w:type="dxa"/>
            <w:tcBorders>
              <w:top w:val="single" w:sz="4" w:space="0" w:color="999999"/>
              <w:left w:val="single" w:sz="4" w:space="0" w:color="999999"/>
              <w:bottom w:val="single" w:sz="4" w:space="0" w:color="999999"/>
              <w:right w:val="single" w:sz="4" w:space="0" w:color="999999"/>
            </w:tcBorders>
          </w:tcPr>
          <w:p w14:paraId="241FF241" w14:textId="77777777" w:rsidR="00415BCE" w:rsidRPr="0088660F" w:rsidRDefault="00415BCE" w:rsidP="00D764CC">
            <w:pPr>
              <w:jc w:val="right"/>
              <w:rPr>
                <w:rFonts w:ascii="Arial" w:hAnsi="Arial" w:cs="Arial"/>
                <w:sz w:val="20"/>
                <w:szCs w:val="20"/>
              </w:rPr>
            </w:pPr>
            <w:r w:rsidRPr="0088660F">
              <w:rPr>
                <w:rFonts w:ascii="Arial" w:hAnsi="Arial" w:cs="Arial"/>
                <w:color w:val="000000"/>
                <w:sz w:val="20"/>
                <w:szCs w:val="20"/>
              </w:rPr>
              <w:t>10.272.458.537</w:t>
            </w:r>
          </w:p>
        </w:tc>
        <w:tc>
          <w:tcPr>
            <w:tcW w:w="1471" w:type="dxa"/>
            <w:tcBorders>
              <w:top w:val="single" w:sz="4" w:space="0" w:color="999999"/>
              <w:left w:val="single" w:sz="4" w:space="0" w:color="999999"/>
              <w:bottom w:val="single" w:sz="4" w:space="0" w:color="999999"/>
              <w:right w:val="single" w:sz="4" w:space="0" w:color="999999"/>
            </w:tcBorders>
          </w:tcPr>
          <w:p w14:paraId="789D75E9" w14:textId="77777777" w:rsidR="00415BCE" w:rsidRPr="0088660F" w:rsidRDefault="00415BCE" w:rsidP="00D764CC">
            <w:pPr>
              <w:ind w:right="3"/>
              <w:jc w:val="right"/>
              <w:rPr>
                <w:rFonts w:ascii="Arial" w:hAnsi="Arial" w:cs="Arial"/>
                <w:sz w:val="20"/>
                <w:szCs w:val="20"/>
              </w:rPr>
            </w:pPr>
            <w:r w:rsidRPr="0088660F">
              <w:rPr>
                <w:rFonts w:ascii="Arial" w:hAnsi="Arial" w:cs="Arial"/>
                <w:color w:val="000000"/>
                <w:sz w:val="20"/>
                <w:szCs w:val="20"/>
              </w:rPr>
              <w:t>8.385.810.600</w:t>
            </w:r>
          </w:p>
        </w:tc>
        <w:tc>
          <w:tcPr>
            <w:tcW w:w="1425" w:type="dxa"/>
            <w:tcBorders>
              <w:top w:val="single" w:sz="4" w:space="0" w:color="999999"/>
              <w:left w:val="single" w:sz="4" w:space="0" w:color="999999"/>
              <w:bottom w:val="single" w:sz="4" w:space="0" w:color="999999"/>
              <w:right w:val="single" w:sz="4" w:space="0" w:color="999999"/>
            </w:tcBorders>
          </w:tcPr>
          <w:p w14:paraId="4BC164BA" w14:textId="77777777" w:rsidR="00415BCE" w:rsidRPr="0088660F" w:rsidRDefault="00415BCE" w:rsidP="00D764CC">
            <w:pPr>
              <w:ind w:right="3"/>
              <w:jc w:val="right"/>
              <w:rPr>
                <w:rFonts w:ascii="Arial" w:hAnsi="Arial" w:cs="Arial"/>
                <w:sz w:val="20"/>
                <w:szCs w:val="20"/>
              </w:rPr>
            </w:pPr>
            <w:r w:rsidRPr="0088660F">
              <w:rPr>
                <w:rFonts w:ascii="Arial" w:hAnsi="Arial" w:cs="Arial"/>
                <w:color w:val="000000"/>
                <w:sz w:val="20"/>
                <w:szCs w:val="20"/>
              </w:rPr>
              <w:t>1.886.647.937</w:t>
            </w:r>
          </w:p>
        </w:tc>
      </w:tr>
      <w:tr w:rsidR="00415BCE" w:rsidRPr="0088660F" w14:paraId="006091C5" w14:textId="77777777" w:rsidTr="00A375BB">
        <w:trPr>
          <w:trHeight w:hRule="exact" w:val="340"/>
        </w:trPr>
        <w:tc>
          <w:tcPr>
            <w:tcW w:w="4628" w:type="dxa"/>
            <w:tcBorders>
              <w:top w:val="single" w:sz="4" w:space="0" w:color="999999"/>
              <w:left w:val="single" w:sz="4" w:space="0" w:color="999999"/>
              <w:bottom w:val="single" w:sz="4" w:space="0" w:color="999999"/>
              <w:right w:val="single" w:sz="4" w:space="0" w:color="999999"/>
            </w:tcBorders>
          </w:tcPr>
          <w:p w14:paraId="651723A3" w14:textId="77777777" w:rsidR="00415BCE" w:rsidRPr="0088660F" w:rsidRDefault="00415BCE" w:rsidP="00D764CC">
            <w:pPr>
              <w:jc w:val="left"/>
              <w:rPr>
                <w:rFonts w:ascii="Arial" w:hAnsi="Arial" w:cs="Arial"/>
                <w:sz w:val="20"/>
                <w:szCs w:val="20"/>
              </w:rPr>
            </w:pPr>
            <w:r w:rsidRPr="0088660F">
              <w:rPr>
                <w:rFonts w:ascii="Arial" w:eastAsia="Calibri" w:hAnsi="Arial" w:cs="Arial"/>
                <w:b/>
                <w:color w:val="000000"/>
                <w:sz w:val="20"/>
                <w:szCs w:val="20"/>
              </w:rPr>
              <w:t>Aportes BEPS Loteros</w:t>
            </w:r>
          </w:p>
        </w:tc>
        <w:tc>
          <w:tcPr>
            <w:tcW w:w="1425" w:type="dxa"/>
            <w:tcBorders>
              <w:top w:val="single" w:sz="4" w:space="0" w:color="999999"/>
              <w:left w:val="single" w:sz="4" w:space="0" w:color="999999"/>
              <w:bottom w:val="single" w:sz="4" w:space="0" w:color="999999"/>
              <w:right w:val="single" w:sz="4" w:space="0" w:color="999999"/>
            </w:tcBorders>
          </w:tcPr>
          <w:p w14:paraId="43BF1B93" w14:textId="77777777" w:rsidR="00415BCE" w:rsidRPr="0088660F" w:rsidRDefault="00415BCE" w:rsidP="00D764CC">
            <w:pPr>
              <w:ind w:right="1"/>
              <w:jc w:val="right"/>
              <w:rPr>
                <w:rFonts w:ascii="Arial" w:hAnsi="Arial" w:cs="Arial"/>
                <w:sz w:val="20"/>
                <w:szCs w:val="20"/>
              </w:rPr>
            </w:pPr>
            <w:r w:rsidRPr="0088660F">
              <w:rPr>
                <w:rFonts w:ascii="Arial" w:hAnsi="Arial" w:cs="Arial"/>
                <w:color w:val="000000"/>
                <w:sz w:val="20"/>
                <w:szCs w:val="20"/>
              </w:rPr>
              <w:t>39.761.563</w:t>
            </w:r>
          </w:p>
        </w:tc>
        <w:tc>
          <w:tcPr>
            <w:tcW w:w="1471" w:type="dxa"/>
            <w:tcBorders>
              <w:top w:val="single" w:sz="4" w:space="0" w:color="999999"/>
              <w:left w:val="single" w:sz="4" w:space="0" w:color="999999"/>
              <w:bottom w:val="single" w:sz="4" w:space="0" w:color="999999"/>
              <w:right w:val="single" w:sz="4" w:space="0" w:color="999999"/>
            </w:tcBorders>
          </w:tcPr>
          <w:p w14:paraId="1591BDCE" w14:textId="77777777" w:rsidR="00415BCE" w:rsidRPr="0088660F" w:rsidRDefault="00415BCE" w:rsidP="00D764CC">
            <w:pPr>
              <w:ind w:right="1"/>
              <w:jc w:val="right"/>
              <w:rPr>
                <w:rFonts w:ascii="Arial" w:hAnsi="Arial" w:cs="Arial"/>
                <w:sz w:val="20"/>
                <w:szCs w:val="20"/>
              </w:rPr>
            </w:pPr>
            <w:r w:rsidRPr="0088660F">
              <w:rPr>
                <w:rFonts w:ascii="Arial" w:hAnsi="Arial" w:cs="Arial"/>
                <w:color w:val="000000"/>
                <w:sz w:val="20"/>
                <w:szCs w:val="20"/>
              </w:rPr>
              <w:t>34.940.878</w:t>
            </w:r>
          </w:p>
        </w:tc>
        <w:tc>
          <w:tcPr>
            <w:tcW w:w="1425" w:type="dxa"/>
            <w:tcBorders>
              <w:top w:val="single" w:sz="4" w:space="0" w:color="999999"/>
              <w:left w:val="single" w:sz="4" w:space="0" w:color="999999"/>
              <w:bottom w:val="single" w:sz="4" w:space="0" w:color="999999"/>
              <w:right w:val="single" w:sz="4" w:space="0" w:color="999999"/>
            </w:tcBorders>
          </w:tcPr>
          <w:p w14:paraId="132B54CA" w14:textId="77777777" w:rsidR="00415BCE" w:rsidRPr="0088660F" w:rsidRDefault="00415BCE" w:rsidP="00D764CC">
            <w:pPr>
              <w:ind w:right="3"/>
              <w:jc w:val="right"/>
              <w:rPr>
                <w:rFonts w:ascii="Arial" w:hAnsi="Arial" w:cs="Arial"/>
                <w:sz w:val="20"/>
                <w:szCs w:val="20"/>
              </w:rPr>
            </w:pPr>
            <w:r w:rsidRPr="0088660F">
              <w:rPr>
                <w:rFonts w:ascii="Arial" w:hAnsi="Arial" w:cs="Arial"/>
                <w:color w:val="000000"/>
                <w:sz w:val="20"/>
                <w:szCs w:val="20"/>
              </w:rPr>
              <w:t>4.820.685</w:t>
            </w:r>
          </w:p>
        </w:tc>
      </w:tr>
      <w:tr w:rsidR="00415BCE" w:rsidRPr="0088660F" w14:paraId="4C99E39C" w14:textId="77777777" w:rsidTr="00A375BB">
        <w:trPr>
          <w:trHeight w:hRule="exact" w:val="340"/>
        </w:trPr>
        <w:tc>
          <w:tcPr>
            <w:tcW w:w="4628" w:type="dxa"/>
            <w:tcBorders>
              <w:top w:val="single" w:sz="4" w:space="0" w:color="999999"/>
              <w:left w:val="single" w:sz="4" w:space="0" w:color="999999"/>
              <w:bottom w:val="single" w:sz="4" w:space="0" w:color="999999"/>
              <w:right w:val="single" w:sz="4" w:space="0" w:color="999999"/>
            </w:tcBorders>
          </w:tcPr>
          <w:p w14:paraId="13C4D184" w14:textId="77777777" w:rsidR="00415BCE" w:rsidRPr="0088660F" w:rsidRDefault="00415BCE" w:rsidP="00D764CC">
            <w:pPr>
              <w:jc w:val="left"/>
              <w:rPr>
                <w:rFonts w:ascii="Arial" w:hAnsi="Arial" w:cs="Arial"/>
                <w:sz w:val="20"/>
                <w:szCs w:val="20"/>
              </w:rPr>
            </w:pPr>
            <w:r w:rsidRPr="0088660F">
              <w:rPr>
                <w:rFonts w:ascii="Arial" w:eastAsia="Calibri" w:hAnsi="Arial" w:cs="Arial"/>
                <w:b/>
                <w:color w:val="000000"/>
                <w:sz w:val="20"/>
                <w:szCs w:val="20"/>
              </w:rPr>
              <w:t>Recaudo Juego Ilegal Loterías</w:t>
            </w:r>
          </w:p>
        </w:tc>
        <w:tc>
          <w:tcPr>
            <w:tcW w:w="1425" w:type="dxa"/>
            <w:tcBorders>
              <w:top w:val="single" w:sz="4" w:space="0" w:color="999999"/>
              <w:left w:val="single" w:sz="4" w:space="0" w:color="999999"/>
              <w:bottom w:val="single" w:sz="4" w:space="0" w:color="999999"/>
              <w:right w:val="single" w:sz="4" w:space="0" w:color="999999"/>
            </w:tcBorders>
          </w:tcPr>
          <w:p w14:paraId="00A6691C" w14:textId="77777777" w:rsidR="00415BCE" w:rsidRPr="0088660F" w:rsidRDefault="00415BCE" w:rsidP="00D764CC">
            <w:pPr>
              <w:ind w:left="2"/>
              <w:jc w:val="right"/>
              <w:rPr>
                <w:rFonts w:ascii="Arial" w:hAnsi="Arial" w:cs="Arial"/>
                <w:sz w:val="20"/>
                <w:szCs w:val="20"/>
              </w:rPr>
            </w:pPr>
            <w:r w:rsidRPr="0088660F">
              <w:rPr>
                <w:rFonts w:ascii="Arial" w:hAnsi="Arial" w:cs="Arial"/>
                <w:color w:val="000000"/>
                <w:sz w:val="20"/>
                <w:szCs w:val="20"/>
              </w:rPr>
              <w:t>516.900.313</w:t>
            </w:r>
          </w:p>
        </w:tc>
        <w:tc>
          <w:tcPr>
            <w:tcW w:w="1471" w:type="dxa"/>
            <w:tcBorders>
              <w:top w:val="single" w:sz="4" w:space="0" w:color="999999"/>
              <w:left w:val="single" w:sz="4" w:space="0" w:color="999999"/>
              <w:bottom w:val="single" w:sz="4" w:space="0" w:color="999999"/>
              <w:right w:val="single" w:sz="4" w:space="0" w:color="999999"/>
            </w:tcBorders>
          </w:tcPr>
          <w:p w14:paraId="0B1B02D7" w14:textId="77777777" w:rsidR="00415BCE" w:rsidRPr="0088660F" w:rsidRDefault="00415BCE" w:rsidP="00D764CC">
            <w:pPr>
              <w:ind w:right="2"/>
              <w:jc w:val="right"/>
              <w:rPr>
                <w:rFonts w:ascii="Arial" w:hAnsi="Arial" w:cs="Arial"/>
                <w:sz w:val="20"/>
                <w:szCs w:val="20"/>
              </w:rPr>
            </w:pPr>
            <w:r w:rsidRPr="0088660F">
              <w:rPr>
                <w:rFonts w:ascii="Arial" w:hAnsi="Arial" w:cs="Arial"/>
                <w:color w:val="000000"/>
                <w:sz w:val="20"/>
                <w:szCs w:val="20"/>
              </w:rPr>
              <w:t>454.231.408</w:t>
            </w:r>
          </w:p>
        </w:tc>
        <w:tc>
          <w:tcPr>
            <w:tcW w:w="1425" w:type="dxa"/>
            <w:tcBorders>
              <w:top w:val="single" w:sz="4" w:space="0" w:color="999999"/>
              <w:left w:val="single" w:sz="4" w:space="0" w:color="999999"/>
              <w:bottom w:val="single" w:sz="4" w:space="0" w:color="999999"/>
              <w:right w:val="single" w:sz="4" w:space="0" w:color="999999"/>
            </w:tcBorders>
          </w:tcPr>
          <w:p w14:paraId="2648A976" w14:textId="77777777" w:rsidR="00415BCE" w:rsidRPr="0088660F" w:rsidRDefault="00415BCE" w:rsidP="00D764CC">
            <w:pPr>
              <w:ind w:right="1"/>
              <w:jc w:val="right"/>
              <w:rPr>
                <w:rFonts w:ascii="Arial" w:hAnsi="Arial" w:cs="Arial"/>
                <w:sz w:val="20"/>
                <w:szCs w:val="20"/>
              </w:rPr>
            </w:pPr>
            <w:r w:rsidRPr="0088660F">
              <w:rPr>
                <w:rFonts w:ascii="Arial" w:hAnsi="Arial" w:cs="Arial"/>
                <w:color w:val="000000"/>
                <w:sz w:val="20"/>
                <w:szCs w:val="20"/>
              </w:rPr>
              <w:t>62.668.905</w:t>
            </w:r>
          </w:p>
        </w:tc>
      </w:tr>
      <w:tr w:rsidR="00415BCE" w:rsidRPr="0088660F" w14:paraId="3AF80416" w14:textId="77777777" w:rsidTr="00A375BB">
        <w:trPr>
          <w:trHeight w:hRule="exact" w:val="559"/>
        </w:trPr>
        <w:tc>
          <w:tcPr>
            <w:tcW w:w="4628" w:type="dxa"/>
            <w:tcBorders>
              <w:top w:val="single" w:sz="4" w:space="0" w:color="999999"/>
              <w:left w:val="single" w:sz="4" w:space="0" w:color="999999"/>
              <w:bottom w:val="single" w:sz="4" w:space="0" w:color="999999"/>
              <w:right w:val="single" w:sz="4" w:space="0" w:color="999999"/>
            </w:tcBorders>
          </w:tcPr>
          <w:p w14:paraId="46BDB3D5" w14:textId="77777777" w:rsidR="00415BCE" w:rsidRPr="0088660F" w:rsidRDefault="00415BCE" w:rsidP="00D764CC">
            <w:pPr>
              <w:jc w:val="left"/>
              <w:rPr>
                <w:rFonts w:ascii="Arial" w:hAnsi="Arial" w:cs="Arial"/>
                <w:sz w:val="20"/>
                <w:szCs w:val="20"/>
              </w:rPr>
            </w:pPr>
            <w:r w:rsidRPr="0088660F">
              <w:rPr>
                <w:rFonts w:ascii="Arial" w:eastAsia="Calibri" w:hAnsi="Arial" w:cs="Arial"/>
                <w:b/>
                <w:color w:val="000000"/>
                <w:sz w:val="20"/>
                <w:szCs w:val="20"/>
              </w:rPr>
              <w:t>Realización (Transmisión, Delegado, Listas de Resultados)</w:t>
            </w:r>
          </w:p>
        </w:tc>
        <w:tc>
          <w:tcPr>
            <w:tcW w:w="1425" w:type="dxa"/>
            <w:tcBorders>
              <w:top w:val="single" w:sz="4" w:space="0" w:color="999999"/>
              <w:left w:val="single" w:sz="4" w:space="0" w:color="999999"/>
              <w:bottom w:val="single" w:sz="4" w:space="0" w:color="999999"/>
              <w:right w:val="single" w:sz="4" w:space="0" w:color="999999"/>
            </w:tcBorders>
            <w:vAlign w:val="center"/>
          </w:tcPr>
          <w:p w14:paraId="76A8DC40" w14:textId="77777777" w:rsidR="00415BCE" w:rsidRPr="0088660F" w:rsidRDefault="00415BCE" w:rsidP="00D764CC">
            <w:pPr>
              <w:ind w:left="2"/>
              <w:jc w:val="right"/>
              <w:rPr>
                <w:rFonts w:ascii="Arial" w:hAnsi="Arial" w:cs="Arial"/>
                <w:sz w:val="20"/>
                <w:szCs w:val="20"/>
              </w:rPr>
            </w:pPr>
            <w:r w:rsidRPr="0088660F">
              <w:rPr>
                <w:rFonts w:ascii="Arial" w:hAnsi="Arial" w:cs="Arial"/>
                <w:color w:val="000000"/>
                <w:sz w:val="20"/>
                <w:szCs w:val="20"/>
              </w:rPr>
              <w:t>520.553.579</w:t>
            </w:r>
          </w:p>
        </w:tc>
        <w:tc>
          <w:tcPr>
            <w:tcW w:w="1471" w:type="dxa"/>
            <w:tcBorders>
              <w:top w:val="single" w:sz="4" w:space="0" w:color="999999"/>
              <w:left w:val="single" w:sz="4" w:space="0" w:color="999999"/>
              <w:bottom w:val="single" w:sz="4" w:space="0" w:color="999999"/>
              <w:right w:val="single" w:sz="4" w:space="0" w:color="999999"/>
            </w:tcBorders>
            <w:vAlign w:val="center"/>
          </w:tcPr>
          <w:p w14:paraId="47167657" w14:textId="77777777" w:rsidR="00415BCE" w:rsidRPr="0088660F" w:rsidRDefault="00415BCE" w:rsidP="00D764CC">
            <w:pPr>
              <w:ind w:right="2"/>
              <w:jc w:val="right"/>
              <w:rPr>
                <w:rFonts w:ascii="Arial" w:hAnsi="Arial" w:cs="Arial"/>
                <w:sz w:val="20"/>
                <w:szCs w:val="20"/>
              </w:rPr>
            </w:pPr>
            <w:r w:rsidRPr="0088660F">
              <w:rPr>
                <w:rFonts w:ascii="Arial" w:hAnsi="Arial" w:cs="Arial"/>
                <w:color w:val="000000"/>
                <w:sz w:val="20"/>
                <w:szCs w:val="20"/>
              </w:rPr>
              <w:t>510.655.306</w:t>
            </w:r>
          </w:p>
        </w:tc>
        <w:tc>
          <w:tcPr>
            <w:tcW w:w="1425" w:type="dxa"/>
            <w:tcBorders>
              <w:top w:val="single" w:sz="4" w:space="0" w:color="999999"/>
              <w:left w:val="single" w:sz="4" w:space="0" w:color="999999"/>
              <w:bottom w:val="single" w:sz="4" w:space="0" w:color="999999"/>
              <w:right w:val="single" w:sz="4" w:space="0" w:color="999999"/>
            </w:tcBorders>
            <w:vAlign w:val="center"/>
          </w:tcPr>
          <w:p w14:paraId="43C6C172" w14:textId="77777777" w:rsidR="00415BCE" w:rsidRPr="0088660F" w:rsidRDefault="00415BCE" w:rsidP="00D764CC">
            <w:pPr>
              <w:ind w:right="3"/>
              <w:jc w:val="right"/>
              <w:rPr>
                <w:rFonts w:ascii="Arial" w:hAnsi="Arial" w:cs="Arial"/>
                <w:sz w:val="20"/>
                <w:szCs w:val="20"/>
              </w:rPr>
            </w:pPr>
            <w:r w:rsidRPr="0088660F">
              <w:rPr>
                <w:rFonts w:ascii="Arial" w:hAnsi="Arial" w:cs="Arial"/>
                <w:color w:val="000000"/>
                <w:sz w:val="20"/>
                <w:szCs w:val="20"/>
              </w:rPr>
              <w:t>9.898.273</w:t>
            </w:r>
          </w:p>
        </w:tc>
      </w:tr>
      <w:tr w:rsidR="00415BCE" w:rsidRPr="0088660F" w14:paraId="1FA28C61" w14:textId="77777777" w:rsidTr="00A375BB">
        <w:trPr>
          <w:trHeight w:hRule="exact" w:val="340"/>
        </w:trPr>
        <w:tc>
          <w:tcPr>
            <w:tcW w:w="4628" w:type="dxa"/>
            <w:tcBorders>
              <w:top w:val="single" w:sz="4" w:space="0" w:color="999999"/>
              <w:left w:val="single" w:sz="4" w:space="0" w:color="999999"/>
              <w:bottom w:val="single" w:sz="4" w:space="0" w:color="999999"/>
              <w:right w:val="single" w:sz="4" w:space="0" w:color="999999"/>
            </w:tcBorders>
          </w:tcPr>
          <w:p w14:paraId="57C19961" w14:textId="77777777" w:rsidR="00415BCE" w:rsidRPr="0088660F" w:rsidRDefault="00415BCE" w:rsidP="00D764CC">
            <w:pPr>
              <w:ind w:right="2"/>
              <w:jc w:val="left"/>
              <w:rPr>
                <w:rFonts w:ascii="Arial" w:hAnsi="Arial" w:cs="Arial"/>
                <w:sz w:val="20"/>
                <w:szCs w:val="20"/>
              </w:rPr>
            </w:pPr>
            <w:r w:rsidRPr="0088660F">
              <w:rPr>
                <w:rFonts w:ascii="Arial" w:eastAsia="Calibri" w:hAnsi="Arial" w:cs="Arial"/>
                <w:b/>
                <w:color w:val="000000"/>
                <w:sz w:val="20"/>
                <w:szCs w:val="20"/>
              </w:rPr>
              <w:t>Mantenimiento</w:t>
            </w:r>
          </w:p>
        </w:tc>
        <w:tc>
          <w:tcPr>
            <w:tcW w:w="1425" w:type="dxa"/>
            <w:tcBorders>
              <w:top w:val="single" w:sz="4" w:space="0" w:color="999999"/>
              <w:left w:val="single" w:sz="4" w:space="0" w:color="999999"/>
              <w:bottom w:val="single" w:sz="4" w:space="0" w:color="999999"/>
              <w:right w:val="single" w:sz="4" w:space="0" w:color="999999"/>
            </w:tcBorders>
          </w:tcPr>
          <w:p w14:paraId="392612D4" w14:textId="77777777" w:rsidR="00415BCE" w:rsidRPr="0088660F" w:rsidRDefault="00415BCE" w:rsidP="00D764CC">
            <w:pPr>
              <w:ind w:right="1"/>
              <w:jc w:val="right"/>
              <w:rPr>
                <w:rFonts w:ascii="Arial" w:hAnsi="Arial" w:cs="Arial"/>
                <w:sz w:val="20"/>
                <w:szCs w:val="20"/>
              </w:rPr>
            </w:pPr>
            <w:r w:rsidRPr="0088660F">
              <w:rPr>
                <w:rFonts w:ascii="Arial" w:hAnsi="Arial" w:cs="Arial"/>
                <w:color w:val="000000"/>
                <w:sz w:val="20"/>
                <w:szCs w:val="20"/>
              </w:rPr>
              <w:t>42.278.162</w:t>
            </w:r>
          </w:p>
        </w:tc>
        <w:tc>
          <w:tcPr>
            <w:tcW w:w="1471" w:type="dxa"/>
            <w:tcBorders>
              <w:top w:val="single" w:sz="4" w:space="0" w:color="999999"/>
              <w:left w:val="single" w:sz="4" w:space="0" w:color="999999"/>
              <w:bottom w:val="single" w:sz="4" w:space="0" w:color="999999"/>
              <w:right w:val="single" w:sz="4" w:space="0" w:color="999999"/>
            </w:tcBorders>
          </w:tcPr>
          <w:p w14:paraId="04AD1AC6" w14:textId="77777777" w:rsidR="00415BCE" w:rsidRPr="0088660F" w:rsidRDefault="00415BCE" w:rsidP="00D764CC">
            <w:pPr>
              <w:ind w:right="1"/>
              <w:jc w:val="right"/>
              <w:rPr>
                <w:rFonts w:ascii="Arial" w:hAnsi="Arial" w:cs="Arial"/>
                <w:sz w:val="20"/>
                <w:szCs w:val="20"/>
              </w:rPr>
            </w:pPr>
            <w:r w:rsidRPr="0088660F">
              <w:rPr>
                <w:rFonts w:ascii="Arial" w:hAnsi="Arial" w:cs="Arial"/>
                <w:color w:val="000000"/>
                <w:sz w:val="20"/>
                <w:szCs w:val="20"/>
              </w:rPr>
              <w:t>42.278.162</w:t>
            </w:r>
          </w:p>
        </w:tc>
        <w:tc>
          <w:tcPr>
            <w:tcW w:w="1425" w:type="dxa"/>
            <w:tcBorders>
              <w:top w:val="single" w:sz="4" w:space="0" w:color="999999"/>
              <w:left w:val="single" w:sz="4" w:space="0" w:color="999999"/>
              <w:bottom w:val="single" w:sz="4" w:space="0" w:color="999999"/>
              <w:right w:val="single" w:sz="4" w:space="0" w:color="999999"/>
            </w:tcBorders>
          </w:tcPr>
          <w:p w14:paraId="7FE8C38A" w14:textId="77777777" w:rsidR="00415BCE" w:rsidRPr="0088660F" w:rsidRDefault="00415BCE" w:rsidP="00D764CC">
            <w:pPr>
              <w:ind w:right="3"/>
              <w:jc w:val="right"/>
              <w:rPr>
                <w:rFonts w:ascii="Arial" w:hAnsi="Arial" w:cs="Arial"/>
                <w:sz w:val="20"/>
                <w:szCs w:val="20"/>
              </w:rPr>
            </w:pPr>
            <w:r w:rsidRPr="0088660F">
              <w:rPr>
                <w:rFonts w:ascii="Arial" w:hAnsi="Arial" w:cs="Arial"/>
                <w:color w:val="000000"/>
                <w:sz w:val="20"/>
                <w:szCs w:val="20"/>
              </w:rPr>
              <w:t>0</w:t>
            </w:r>
          </w:p>
        </w:tc>
      </w:tr>
      <w:tr w:rsidR="00415BCE" w:rsidRPr="0088660F" w14:paraId="135DF659" w14:textId="77777777" w:rsidTr="00A375BB">
        <w:trPr>
          <w:trHeight w:hRule="exact" w:val="340"/>
        </w:trPr>
        <w:tc>
          <w:tcPr>
            <w:tcW w:w="4628" w:type="dxa"/>
            <w:tcBorders>
              <w:top w:val="single" w:sz="4" w:space="0" w:color="999999"/>
              <w:left w:val="single" w:sz="4" w:space="0" w:color="999999"/>
              <w:bottom w:val="single" w:sz="4" w:space="0" w:color="999999"/>
              <w:right w:val="single" w:sz="4" w:space="0" w:color="999999"/>
            </w:tcBorders>
          </w:tcPr>
          <w:p w14:paraId="39F039D5" w14:textId="77777777" w:rsidR="00415BCE" w:rsidRPr="0088660F" w:rsidRDefault="00415BCE" w:rsidP="00D764CC">
            <w:pPr>
              <w:ind w:right="1"/>
              <w:jc w:val="left"/>
              <w:rPr>
                <w:rFonts w:ascii="Arial" w:hAnsi="Arial" w:cs="Arial"/>
                <w:sz w:val="20"/>
                <w:szCs w:val="20"/>
              </w:rPr>
            </w:pPr>
            <w:r w:rsidRPr="0088660F">
              <w:rPr>
                <w:rFonts w:ascii="Arial" w:eastAsia="Calibri" w:hAnsi="Arial" w:cs="Arial"/>
                <w:b/>
                <w:color w:val="000000"/>
                <w:sz w:val="20"/>
                <w:szCs w:val="20"/>
              </w:rPr>
              <w:t>Certificación Balotas y Grajeras</w:t>
            </w:r>
          </w:p>
        </w:tc>
        <w:tc>
          <w:tcPr>
            <w:tcW w:w="1425" w:type="dxa"/>
            <w:tcBorders>
              <w:top w:val="single" w:sz="4" w:space="0" w:color="999999"/>
              <w:left w:val="single" w:sz="4" w:space="0" w:color="999999"/>
              <w:bottom w:val="single" w:sz="4" w:space="0" w:color="999999"/>
              <w:right w:val="single" w:sz="4" w:space="0" w:color="999999"/>
            </w:tcBorders>
          </w:tcPr>
          <w:p w14:paraId="4FE77CFD" w14:textId="77777777" w:rsidR="00415BCE" w:rsidRPr="0088660F" w:rsidRDefault="00415BCE" w:rsidP="00D764CC">
            <w:pPr>
              <w:ind w:left="1"/>
              <w:jc w:val="right"/>
              <w:rPr>
                <w:rFonts w:ascii="Arial" w:hAnsi="Arial" w:cs="Arial"/>
                <w:sz w:val="20"/>
                <w:szCs w:val="20"/>
              </w:rPr>
            </w:pPr>
            <w:r w:rsidRPr="0088660F">
              <w:rPr>
                <w:rFonts w:ascii="Arial" w:hAnsi="Arial" w:cs="Arial"/>
                <w:color w:val="000000"/>
                <w:sz w:val="20"/>
                <w:szCs w:val="20"/>
              </w:rPr>
              <w:t>8.550.513</w:t>
            </w:r>
          </w:p>
        </w:tc>
        <w:tc>
          <w:tcPr>
            <w:tcW w:w="1471" w:type="dxa"/>
            <w:tcBorders>
              <w:top w:val="single" w:sz="4" w:space="0" w:color="999999"/>
              <w:left w:val="single" w:sz="4" w:space="0" w:color="999999"/>
              <w:bottom w:val="single" w:sz="4" w:space="0" w:color="999999"/>
              <w:right w:val="single" w:sz="4" w:space="0" w:color="999999"/>
            </w:tcBorders>
          </w:tcPr>
          <w:p w14:paraId="7EB2E33A" w14:textId="77777777" w:rsidR="00415BCE" w:rsidRPr="0088660F" w:rsidRDefault="00415BCE" w:rsidP="00D764CC">
            <w:pPr>
              <w:ind w:right="3"/>
              <w:jc w:val="right"/>
              <w:rPr>
                <w:rFonts w:ascii="Arial" w:hAnsi="Arial" w:cs="Arial"/>
                <w:sz w:val="20"/>
                <w:szCs w:val="20"/>
              </w:rPr>
            </w:pPr>
            <w:r w:rsidRPr="0088660F">
              <w:rPr>
                <w:rFonts w:ascii="Arial" w:hAnsi="Arial" w:cs="Arial"/>
                <w:color w:val="000000"/>
                <w:sz w:val="20"/>
                <w:szCs w:val="20"/>
              </w:rPr>
              <w:t>8.381.084</w:t>
            </w:r>
          </w:p>
        </w:tc>
        <w:tc>
          <w:tcPr>
            <w:tcW w:w="1425" w:type="dxa"/>
            <w:tcBorders>
              <w:top w:val="single" w:sz="4" w:space="0" w:color="999999"/>
              <w:left w:val="single" w:sz="4" w:space="0" w:color="999999"/>
              <w:bottom w:val="single" w:sz="4" w:space="0" w:color="999999"/>
              <w:right w:val="single" w:sz="4" w:space="0" w:color="999999"/>
            </w:tcBorders>
          </w:tcPr>
          <w:p w14:paraId="2FC428CC" w14:textId="77777777" w:rsidR="00415BCE" w:rsidRPr="0088660F" w:rsidRDefault="00415BCE" w:rsidP="00D764CC">
            <w:pPr>
              <w:ind w:right="3"/>
              <w:jc w:val="right"/>
              <w:rPr>
                <w:rFonts w:ascii="Arial" w:hAnsi="Arial" w:cs="Arial"/>
                <w:sz w:val="20"/>
                <w:szCs w:val="20"/>
              </w:rPr>
            </w:pPr>
            <w:r w:rsidRPr="0088660F">
              <w:rPr>
                <w:rFonts w:ascii="Arial" w:hAnsi="Arial" w:cs="Arial"/>
                <w:color w:val="000000"/>
                <w:sz w:val="20"/>
                <w:szCs w:val="20"/>
              </w:rPr>
              <w:t>169.430</w:t>
            </w:r>
          </w:p>
        </w:tc>
      </w:tr>
      <w:tr w:rsidR="00415BCE" w:rsidRPr="0088660F" w14:paraId="596F9E0D" w14:textId="77777777" w:rsidTr="00A375BB">
        <w:trPr>
          <w:trHeight w:hRule="exact" w:val="340"/>
        </w:trPr>
        <w:tc>
          <w:tcPr>
            <w:tcW w:w="4628" w:type="dxa"/>
            <w:tcBorders>
              <w:top w:val="single" w:sz="4" w:space="0" w:color="999999"/>
              <w:left w:val="single" w:sz="4" w:space="0" w:color="999999"/>
              <w:bottom w:val="single" w:sz="4" w:space="0" w:color="999999"/>
              <w:right w:val="single" w:sz="4" w:space="0" w:color="999999"/>
            </w:tcBorders>
          </w:tcPr>
          <w:p w14:paraId="16C07ED0" w14:textId="77777777" w:rsidR="00415BCE" w:rsidRPr="0088660F" w:rsidRDefault="00415BCE" w:rsidP="00D764CC">
            <w:pPr>
              <w:ind w:right="2"/>
              <w:jc w:val="left"/>
              <w:rPr>
                <w:rFonts w:ascii="Arial" w:hAnsi="Arial" w:cs="Arial"/>
                <w:sz w:val="20"/>
                <w:szCs w:val="20"/>
              </w:rPr>
            </w:pPr>
            <w:r w:rsidRPr="0088660F">
              <w:rPr>
                <w:rFonts w:ascii="Arial" w:eastAsia="Calibri" w:hAnsi="Arial" w:cs="Arial"/>
                <w:b/>
                <w:color w:val="000000"/>
                <w:sz w:val="20"/>
                <w:szCs w:val="20"/>
              </w:rPr>
              <w:t>Certificación Baloteras</w:t>
            </w:r>
          </w:p>
        </w:tc>
        <w:tc>
          <w:tcPr>
            <w:tcW w:w="1425" w:type="dxa"/>
            <w:tcBorders>
              <w:top w:val="single" w:sz="4" w:space="0" w:color="999999"/>
              <w:left w:val="single" w:sz="4" w:space="0" w:color="999999"/>
              <w:bottom w:val="single" w:sz="4" w:space="0" w:color="999999"/>
              <w:right w:val="single" w:sz="4" w:space="0" w:color="999999"/>
            </w:tcBorders>
          </w:tcPr>
          <w:p w14:paraId="71CDBA2A" w14:textId="77777777" w:rsidR="00415BCE" w:rsidRPr="0088660F" w:rsidRDefault="00415BCE" w:rsidP="00D764CC">
            <w:pPr>
              <w:ind w:right="1"/>
              <w:jc w:val="right"/>
              <w:rPr>
                <w:rFonts w:ascii="Arial" w:hAnsi="Arial" w:cs="Arial"/>
                <w:sz w:val="20"/>
                <w:szCs w:val="20"/>
              </w:rPr>
            </w:pPr>
            <w:r w:rsidRPr="0088660F">
              <w:rPr>
                <w:rFonts w:ascii="Arial" w:hAnsi="Arial" w:cs="Arial"/>
                <w:color w:val="000000"/>
                <w:sz w:val="20"/>
                <w:szCs w:val="20"/>
              </w:rPr>
              <w:t>19.365.385</w:t>
            </w:r>
          </w:p>
        </w:tc>
        <w:tc>
          <w:tcPr>
            <w:tcW w:w="1471" w:type="dxa"/>
            <w:tcBorders>
              <w:top w:val="single" w:sz="4" w:space="0" w:color="999999"/>
              <w:left w:val="single" w:sz="4" w:space="0" w:color="999999"/>
              <w:bottom w:val="single" w:sz="4" w:space="0" w:color="999999"/>
              <w:right w:val="single" w:sz="4" w:space="0" w:color="999999"/>
            </w:tcBorders>
          </w:tcPr>
          <w:p w14:paraId="7C6BDDD5" w14:textId="77777777" w:rsidR="00415BCE" w:rsidRPr="0088660F" w:rsidRDefault="00415BCE" w:rsidP="00D764CC">
            <w:pPr>
              <w:ind w:right="1"/>
              <w:jc w:val="right"/>
              <w:rPr>
                <w:rFonts w:ascii="Arial" w:hAnsi="Arial" w:cs="Arial"/>
                <w:sz w:val="20"/>
                <w:szCs w:val="20"/>
              </w:rPr>
            </w:pPr>
            <w:r w:rsidRPr="0088660F">
              <w:rPr>
                <w:rFonts w:ascii="Arial" w:hAnsi="Arial" w:cs="Arial"/>
                <w:color w:val="000000"/>
                <w:sz w:val="20"/>
                <w:szCs w:val="20"/>
              </w:rPr>
              <w:t>19.000.000</w:t>
            </w:r>
          </w:p>
        </w:tc>
        <w:tc>
          <w:tcPr>
            <w:tcW w:w="1425" w:type="dxa"/>
            <w:tcBorders>
              <w:top w:val="single" w:sz="4" w:space="0" w:color="999999"/>
              <w:left w:val="single" w:sz="4" w:space="0" w:color="999999"/>
              <w:bottom w:val="single" w:sz="4" w:space="0" w:color="999999"/>
              <w:right w:val="single" w:sz="4" w:space="0" w:color="999999"/>
            </w:tcBorders>
          </w:tcPr>
          <w:p w14:paraId="512A28E4" w14:textId="77777777" w:rsidR="00415BCE" w:rsidRPr="0088660F" w:rsidRDefault="00415BCE" w:rsidP="00D764CC">
            <w:pPr>
              <w:ind w:right="3"/>
              <w:jc w:val="right"/>
              <w:rPr>
                <w:rFonts w:ascii="Arial" w:hAnsi="Arial" w:cs="Arial"/>
                <w:sz w:val="20"/>
                <w:szCs w:val="20"/>
              </w:rPr>
            </w:pPr>
            <w:r w:rsidRPr="0088660F">
              <w:rPr>
                <w:rFonts w:ascii="Arial" w:hAnsi="Arial" w:cs="Arial"/>
                <w:color w:val="000000"/>
                <w:sz w:val="20"/>
                <w:szCs w:val="20"/>
              </w:rPr>
              <w:t>365.385</w:t>
            </w:r>
          </w:p>
        </w:tc>
      </w:tr>
      <w:tr w:rsidR="00415BCE" w:rsidRPr="0088660F" w14:paraId="38D5659C" w14:textId="77777777" w:rsidTr="00A375BB">
        <w:trPr>
          <w:trHeight w:hRule="exact" w:val="340"/>
        </w:trPr>
        <w:tc>
          <w:tcPr>
            <w:tcW w:w="4628" w:type="dxa"/>
            <w:tcBorders>
              <w:top w:val="single" w:sz="4" w:space="0" w:color="999999"/>
              <w:left w:val="single" w:sz="4" w:space="0" w:color="999999"/>
              <w:bottom w:val="single" w:sz="4" w:space="0" w:color="999999"/>
              <w:right w:val="single" w:sz="4" w:space="0" w:color="999999"/>
            </w:tcBorders>
          </w:tcPr>
          <w:p w14:paraId="2A0F2FCA" w14:textId="77777777" w:rsidR="00415BCE" w:rsidRPr="0088660F" w:rsidRDefault="00415BCE" w:rsidP="00D764CC">
            <w:pPr>
              <w:ind w:right="3"/>
              <w:jc w:val="left"/>
              <w:rPr>
                <w:rFonts w:ascii="Arial" w:hAnsi="Arial" w:cs="Arial"/>
                <w:sz w:val="20"/>
                <w:szCs w:val="20"/>
              </w:rPr>
            </w:pPr>
            <w:r w:rsidRPr="0088660F">
              <w:rPr>
                <w:rFonts w:ascii="Arial" w:eastAsia="Calibri" w:hAnsi="Arial" w:cs="Arial"/>
                <w:b/>
                <w:color w:val="000000"/>
                <w:sz w:val="20"/>
                <w:szCs w:val="20"/>
              </w:rPr>
              <w:t>Bonificación x venta Mayor</w:t>
            </w:r>
          </w:p>
        </w:tc>
        <w:tc>
          <w:tcPr>
            <w:tcW w:w="1425" w:type="dxa"/>
            <w:tcBorders>
              <w:top w:val="single" w:sz="4" w:space="0" w:color="999999"/>
              <w:left w:val="single" w:sz="4" w:space="0" w:color="999999"/>
              <w:bottom w:val="single" w:sz="4" w:space="0" w:color="999999"/>
              <w:right w:val="single" w:sz="4" w:space="0" w:color="999999"/>
            </w:tcBorders>
          </w:tcPr>
          <w:p w14:paraId="23A934C5" w14:textId="77777777" w:rsidR="00415BCE" w:rsidRPr="0088660F" w:rsidRDefault="00415BCE" w:rsidP="00D764CC">
            <w:pPr>
              <w:ind w:left="2"/>
              <w:jc w:val="right"/>
              <w:rPr>
                <w:rFonts w:ascii="Arial" w:hAnsi="Arial" w:cs="Arial"/>
                <w:sz w:val="20"/>
                <w:szCs w:val="20"/>
              </w:rPr>
            </w:pPr>
            <w:r w:rsidRPr="0088660F">
              <w:rPr>
                <w:rFonts w:ascii="Arial" w:hAnsi="Arial" w:cs="Arial"/>
                <w:color w:val="000000"/>
                <w:sz w:val="20"/>
                <w:szCs w:val="20"/>
              </w:rPr>
              <w:t>135.000.000</w:t>
            </w:r>
          </w:p>
        </w:tc>
        <w:tc>
          <w:tcPr>
            <w:tcW w:w="1471" w:type="dxa"/>
            <w:tcBorders>
              <w:top w:val="single" w:sz="4" w:space="0" w:color="999999"/>
              <w:left w:val="single" w:sz="4" w:space="0" w:color="999999"/>
              <w:bottom w:val="single" w:sz="4" w:space="0" w:color="999999"/>
              <w:right w:val="single" w:sz="4" w:space="0" w:color="999999"/>
            </w:tcBorders>
          </w:tcPr>
          <w:p w14:paraId="2D5A41FC" w14:textId="77777777" w:rsidR="00415BCE" w:rsidRPr="0088660F" w:rsidRDefault="00415BCE" w:rsidP="00D764CC">
            <w:pPr>
              <w:ind w:right="1"/>
              <w:jc w:val="right"/>
              <w:rPr>
                <w:rFonts w:ascii="Arial" w:hAnsi="Arial" w:cs="Arial"/>
                <w:sz w:val="20"/>
                <w:szCs w:val="20"/>
              </w:rPr>
            </w:pPr>
            <w:r w:rsidRPr="0088660F">
              <w:rPr>
                <w:rFonts w:ascii="Arial" w:hAnsi="Arial" w:cs="Arial"/>
                <w:color w:val="000000"/>
                <w:sz w:val="20"/>
                <w:szCs w:val="20"/>
              </w:rPr>
              <w:t>90.000.000</w:t>
            </w:r>
          </w:p>
        </w:tc>
        <w:tc>
          <w:tcPr>
            <w:tcW w:w="1425" w:type="dxa"/>
            <w:tcBorders>
              <w:top w:val="single" w:sz="4" w:space="0" w:color="999999"/>
              <w:left w:val="single" w:sz="4" w:space="0" w:color="999999"/>
              <w:bottom w:val="single" w:sz="4" w:space="0" w:color="999999"/>
              <w:right w:val="single" w:sz="4" w:space="0" w:color="999999"/>
            </w:tcBorders>
          </w:tcPr>
          <w:p w14:paraId="7AA220E8" w14:textId="77777777" w:rsidR="00415BCE" w:rsidRPr="0088660F" w:rsidRDefault="00415BCE" w:rsidP="00D764CC">
            <w:pPr>
              <w:ind w:right="1"/>
              <w:jc w:val="right"/>
              <w:rPr>
                <w:rFonts w:ascii="Arial" w:hAnsi="Arial" w:cs="Arial"/>
                <w:sz w:val="20"/>
                <w:szCs w:val="20"/>
              </w:rPr>
            </w:pPr>
            <w:r w:rsidRPr="0088660F">
              <w:rPr>
                <w:rFonts w:ascii="Arial" w:hAnsi="Arial" w:cs="Arial"/>
                <w:color w:val="000000"/>
                <w:sz w:val="20"/>
                <w:szCs w:val="20"/>
              </w:rPr>
              <w:t>45.000.000</w:t>
            </w:r>
          </w:p>
        </w:tc>
      </w:tr>
      <w:tr w:rsidR="00415BCE" w:rsidRPr="0088660F" w14:paraId="20C979EB" w14:textId="77777777" w:rsidTr="00A375BB">
        <w:trPr>
          <w:trHeight w:hRule="exact" w:val="340"/>
        </w:trPr>
        <w:tc>
          <w:tcPr>
            <w:tcW w:w="4628" w:type="dxa"/>
            <w:tcBorders>
              <w:top w:val="single" w:sz="4" w:space="0" w:color="999999"/>
              <w:left w:val="single" w:sz="4" w:space="0" w:color="999999"/>
              <w:bottom w:val="single" w:sz="4" w:space="0" w:color="999999"/>
              <w:right w:val="single" w:sz="4" w:space="0" w:color="999999"/>
            </w:tcBorders>
          </w:tcPr>
          <w:p w14:paraId="6DA7D8ED" w14:textId="77777777" w:rsidR="00415BCE" w:rsidRPr="0088660F" w:rsidRDefault="00415BCE" w:rsidP="00EA49A4">
            <w:pPr>
              <w:jc w:val="left"/>
              <w:rPr>
                <w:rFonts w:ascii="Arial" w:hAnsi="Arial" w:cs="Arial"/>
                <w:sz w:val="20"/>
                <w:szCs w:val="20"/>
              </w:rPr>
            </w:pPr>
            <w:r w:rsidRPr="0088660F">
              <w:rPr>
                <w:rFonts w:ascii="Arial" w:eastAsia="Calibri" w:hAnsi="Arial" w:cs="Arial"/>
                <w:b/>
                <w:color w:val="000000"/>
                <w:sz w:val="20"/>
                <w:szCs w:val="20"/>
              </w:rPr>
              <w:t>Gastos de Viaje Recursos Propios</w:t>
            </w:r>
          </w:p>
        </w:tc>
        <w:tc>
          <w:tcPr>
            <w:tcW w:w="1425" w:type="dxa"/>
            <w:tcBorders>
              <w:top w:val="single" w:sz="4" w:space="0" w:color="999999"/>
              <w:left w:val="single" w:sz="4" w:space="0" w:color="999999"/>
              <w:bottom w:val="single" w:sz="4" w:space="0" w:color="999999"/>
              <w:right w:val="single" w:sz="4" w:space="0" w:color="999999"/>
            </w:tcBorders>
          </w:tcPr>
          <w:p w14:paraId="5B39F255" w14:textId="77777777" w:rsidR="00415BCE" w:rsidRPr="0088660F" w:rsidRDefault="00415BCE" w:rsidP="00D764CC">
            <w:pPr>
              <w:ind w:right="1"/>
              <w:jc w:val="right"/>
              <w:rPr>
                <w:rFonts w:ascii="Arial" w:hAnsi="Arial" w:cs="Arial"/>
                <w:sz w:val="20"/>
                <w:szCs w:val="20"/>
              </w:rPr>
            </w:pPr>
            <w:r w:rsidRPr="0088660F">
              <w:rPr>
                <w:rFonts w:ascii="Arial" w:hAnsi="Arial" w:cs="Arial"/>
                <w:color w:val="000000"/>
                <w:sz w:val="20"/>
                <w:szCs w:val="20"/>
              </w:rPr>
              <w:t>15.975.423</w:t>
            </w:r>
          </w:p>
        </w:tc>
        <w:tc>
          <w:tcPr>
            <w:tcW w:w="1471" w:type="dxa"/>
            <w:tcBorders>
              <w:top w:val="single" w:sz="4" w:space="0" w:color="999999"/>
              <w:left w:val="single" w:sz="4" w:space="0" w:color="999999"/>
              <w:bottom w:val="single" w:sz="4" w:space="0" w:color="999999"/>
              <w:right w:val="single" w:sz="4" w:space="0" w:color="999999"/>
            </w:tcBorders>
          </w:tcPr>
          <w:p w14:paraId="591298FE" w14:textId="77777777" w:rsidR="00415BCE" w:rsidRPr="0088660F" w:rsidRDefault="00415BCE" w:rsidP="00D764CC">
            <w:pPr>
              <w:ind w:right="1"/>
              <w:jc w:val="right"/>
              <w:rPr>
                <w:rFonts w:ascii="Arial" w:hAnsi="Arial" w:cs="Arial"/>
                <w:sz w:val="20"/>
                <w:szCs w:val="20"/>
              </w:rPr>
            </w:pPr>
            <w:r w:rsidRPr="0088660F">
              <w:rPr>
                <w:rFonts w:ascii="Arial" w:hAnsi="Arial" w:cs="Arial"/>
                <w:color w:val="000000"/>
                <w:sz w:val="20"/>
                <w:szCs w:val="20"/>
              </w:rPr>
              <w:t>15.674.000</w:t>
            </w:r>
          </w:p>
        </w:tc>
        <w:tc>
          <w:tcPr>
            <w:tcW w:w="1425" w:type="dxa"/>
            <w:tcBorders>
              <w:top w:val="single" w:sz="4" w:space="0" w:color="999999"/>
              <w:left w:val="single" w:sz="4" w:space="0" w:color="999999"/>
              <w:bottom w:val="single" w:sz="4" w:space="0" w:color="999999"/>
              <w:right w:val="single" w:sz="4" w:space="0" w:color="999999"/>
            </w:tcBorders>
          </w:tcPr>
          <w:p w14:paraId="39843A9D" w14:textId="77777777" w:rsidR="00415BCE" w:rsidRPr="0088660F" w:rsidRDefault="00415BCE" w:rsidP="00D764CC">
            <w:pPr>
              <w:ind w:right="3"/>
              <w:jc w:val="right"/>
              <w:rPr>
                <w:rFonts w:ascii="Arial" w:hAnsi="Arial" w:cs="Arial"/>
                <w:sz w:val="20"/>
                <w:szCs w:val="20"/>
              </w:rPr>
            </w:pPr>
            <w:r w:rsidRPr="0088660F">
              <w:rPr>
                <w:rFonts w:ascii="Arial" w:hAnsi="Arial" w:cs="Arial"/>
                <w:color w:val="000000"/>
                <w:sz w:val="20"/>
                <w:szCs w:val="20"/>
              </w:rPr>
              <w:t>301.423</w:t>
            </w:r>
          </w:p>
        </w:tc>
      </w:tr>
    </w:tbl>
    <w:p w14:paraId="1A1AA62F" w14:textId="77777777" w:rsidR="00415BCE" w:rsidRPr="0088660F" w:rsidRDefault="00415BCE" w:rsidP="00D764CC">
      <w:pPr>
        <w:ind w:left="-5" w:right="6"/>
        <w:rPr>
          <w:rFonts w:ascii="Arial" w:hAnsi="Arial" w:cs="Arial"/>
        </w:rPr>
      </w:pPr>
    </w:p>
    <w:p w14:paraId="6C5700E3" w14:textId="249598FB" w:rsidR="00415BCE" w:rsidRPr="0088660F" w:rsidRDefault="00415BCE" w:rsidP="00D764CC">
      <w:pPr>
        <w:ind w:left="-5" w:right="6"/>
        <w:rPr>
          <w:rFonts w:ascii="Arial" w:hAnsi="Arial" w:cs="Arial"/>
        </w:rPr>
      </w:pPr>
      <w:r w:rsidRPr="0088660F">
        <w:rPr>
          <w:rFonts w:ascii="Arial" w:hAnsi="Arial" w:cs="Arial"/>
        </w:rPr>
        <w:t>El cumplimiento de las ventas por escenario de ventas se detalla a continuación:</w:t>
      </w:r>
    </w:p>
    <w:p w14:paraId="09475340" w14:textId="77777777" w:rsidR="00331225" w:rsidRPr="0088660F" w:rsidRDefault="00331225" w:rsidP="00D764CC">
      <w:pPr>
        <w:spacing w:line="259" w:lineRule="auto"/>
        <w:ind w:right="2"/>
        <w:jc w:val="center"/>
        <w:rPr>
          <w:rFonts w:ascii="Arial" w:eastAsia="Calibri" w:hAnsi="Arial" w:cs="Arial"/>
          <w:b/>
        </w:rPr>
      </w:pPr>
    </w:p>
    <w:p w14:paraId="60CA0078" w14:textId="66709D16" w:rsidR="00415BCE" w:rsidRPr="0088660F" w:rsidRDefault="00415BCE" w:rsidP="00D764CC">
      <w:pPr>
        <w:spacing w:line="259" w:lineRule="auto"/>
        <w:ind w:right="2"/>
        <w:jc w:val="center"/>
        <w:rPr>
          <w:rFonts w:ascii="Arial" w:hAnsi="Arial" w:cs="Arial"/>
        </w:rPr>
      </w:pPr>
      <w:r w:rsidRPr="0088660F">
        <w:rPr>
          <w:rFonts w:ascii="Arial" w:eastAsia="Calibri" w:hAnsi="Arial" w:cs="Arial"/>
          <w:b/>
        </w:rPr>
        <w:t>Escenario Conservador:</w:t>
      </w:r>
    </w:p>
    <w:p w14:paraId="4080ED1C" w14:textId="77777777" w:rsidR="00415BCE" w:rsidRPr="0088660F" w:rsidRDefault="00415BCE" w:rsidP="00D764CC">
      <w:pPr>
        <w:spacing w:line="259" w:lineRule="auto"/>
        <w:ind w:left="1199"/>
        <w:jc w:val="left"/>
        <w:rPr>
          <w:rFonts w:ascii="Arial" w:hAnsi="Arial" w:cs="Arial"/>
        </w:rPr>
      </w:pPr>
      <w:r w:rsidRPr="0088660F">
        <w:rPr>
          <w:rFonts w:ascii="Arial" w:hAnsi="Arial" w:cs="Arial"/>
          <w:noProof/>
          <w:lang w:val="es-CO" w:eastAsia="es-CO"/>
        </w:rPr>
        <w:drawing>
          <wp:inline distT="0" distB="0" distL="0" distR="0" wp14:anchorId="500BA747" wp14:editId="6A1D20C3">
            <wp:extent cx="4676775" cy="1638300"/>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13"/>
                    <a:stretch>
                      <a:fillRect/>
                    </a:stretch>
                  </pic:blipFill>
                  <pic:spPr>
                    <a:xfrm>
                      <a:off x="0" y="0"/>
                      <a:ext cx="4676775" cy="1638300"/>
                    </a:xfrm>
                    <a:prstGeom prst="rect">
                      <a:avLst/>
                    </a:prstGeom>
                  </pic:spPr>
                </pic:pic>
              </a:graphicData>
            </a:graphic>
          </wp:inline>
        </w:drawing>
      </w:r>
    </w:p>
    <w:p w14:paraId="2D152C21" w14:textId="77777777" w:rsidR="00415BCE" w:rsidRPr="0088660F" w:rsidRDefault="00415BCE" w:rsidP="00D764CC">
      <w:pPr>
        <w:spacing w:line="259" w:lineRule="auto"/>
        <w:ind w:right="3712"/>
        <w:jc w:val="right"/>
        <w:rPr>
          <w:rFonts w:ascii="Arial" w:hAnsi="Arial" w:cs="Arial"/>
        </w:rPr>
      </w:pPr>
      <w:r w:rsidRPr="0088660F">
        <w:rPr>
          <w:rFonts w:ascii="Arial" w:eastAsia="Calibri" w:hAnsi="Arial" w:cs="Arial"/>
          <w:b/>
        </w:rPr>
        <w:t>Escenario Moderado</w:t>
      </w:r>
    </w:p>
    <w:p w14:paraId="4AF5AD58" w14:textId="77777777" w:rsidR="00331225" w:rsidRPr="0088660F" w:rsidRDefault="00415BCE" w:rsidP="00D764CC">
      <w:pPr>
        <w:spacing w:line="259" w:lineRule="auto"/>
        <w:ind w:left="1199"/>
        <w:jc w:val="center"/>
        <w:rPr>
          <w:rFonts w:ascii="Arial" w:eastAsia="Calibri" w:hAnsi="Arial" w:cs="Arial"/>
          <w:b/>
        </w:rPr>
      </w:pPr>
      <w:r w:rsidRPr="0088660F">
        <w:rPr>
          <w:rFonts w:ascii="Arial" w:hAnsi="Arial" w:cs="Arial"/>
          <w:noProof/>
          <w:lang w:val="es-CO" w:eastAsia="es-CO"/>
        </w:rPr>
        <w:drawing>
          <wp:inline distT="0" distB="0" distL="0" distR="0" wp14:anchorId="7A7ECE19" wp14:editId="6DB59F8C">
            <wp:extent cx="4676775" cy="1666875"/>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14"/>
                    <a:stretch>
                      <a:fillRect/>
                    </a:stretch>
                  </pic:blipFill>
                  <pic:spPr>
                    <a:xfrm>
                      <a:off x="0" y="0"/>
                      <a:ext cx="4676775" cy="1666875"/>
                    </a:xfrm>
                    <a:prstGeom prst="rect">
                      <a:avLst/>
                    </a:prstGeom>
                  </pic:spPr>
                </pic:pic>
              </a:graphicData>
            </a:graphic>
          </wp:inline>
        </w:drawing>
      </w:r>
    </w:p>
    <w:p w14:paraId="220D546C" w14:textId="77777777" w:rsidR="00331225" w:rsidRPr="0088660F" w:rsidRDefault="00331225" w:rsidP="00D764CC">
      <w:pPr>
        <w:spacing w:line="259" w:lineRule="auto"/>
        <w:ind w:left="1199"/>
        <w:jc w:val="center"/>
        <w:rPr>
          <w:rFonts w:ascii="Arial" w:eastAsia="Calibri" w:hAnsi="Arial" w:cs="Arial"/>
          <w:b/>
        </w:rPr>
      </w:pPr>
    </w:p>
    <w:p w14:paraId="70201ED7" w14:textId="4E07F34B" w:rsidR="00415BCE" w:rsidRPr="0088660F" w:rsidRDefault="00415BCE" w:rsidP="00D764CC">
      <w:pPr>
        <w:spacing w:line="259" w:lineRule="auto"/>
        <w:ind w:left="1199"/>
        <w:jc w:val="center"/>
        <w:rPr>
          <w:rFonts w:ascii="Arial" w:eastAsia="Calibri" w:hAnsi="Arial" w:cs="Arial"/>
          <w:b/>
        </w:rPr>
      </w:pPr>
      <w:r w:rsidRPr="0088660F">
        <w:rPr>
          <w:rFonts w:ascii="Arial" w:eastAsia="Calibri" w:hAnsi="Arial" w:cs="Arial"/>
          <w:b/>
        </w:rPr>
        <w:lastRenderedPageBreak/>
        <w:t>Escenario Arriesgado:</w:t>
      </w:r>
    </w:p>
    <w:p w14:paraId="1B4C0FED" w14:textId="77777777" w:rsidR="00415BCE" w:rsidRPr="0088660F" w:rsidRDefault="00415BCE" w:rsidP="00D764CC">
      <w:pPr>
        <w:spacing w:line="259" w:lineRule="auto"/>
        <w:ind w:left="1199"/>
        <w:jc w:val="left"/>
        <w:rPr>
          <w:rFonts w:ascii="Arial" w:hAnsi="Arial" w:cs="Arial"/>
        </w:rPr>
      </w:pPr>
      <w:r w:rsidRPr="0088660F">
        <w:rPr>
          <w:rFonts w:ascii="Arial" w:hAnsi="Arial" w:cs="Arial"/>
          <w:noProof/>
          <w:lang w:val="es-CO" w:eastAsia="es-CO"/>
        </w:rPr>
        <w:drawing>
          <wp:inline distT="0" distB="0" distL="0" distR="0" wp14:anchorId="6BB6B179" wp14:editId="5AC35349">
            <wp:extent cx="4676775" cy="1590675"/>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15"/>
                    <a:stretch>
                      <a:fillRect/>
                    </a:stretch>
                  </pic:blipFill>
                  <pic:spPr>
                    <a:xfrm>
                      <a:off x="0" y="0"/>
                      <a:ext cx="4676775" cy="1590675"/>
                    </a:xfrm>
                    <a:prstGeom prst="rect">
                      <a:avLst/>
                    </a:prstGeom>
                  </pic:spPr>
                </pic:pic>
              </a:graphicData>
            </a:graphic>
          </wp:inline>
        </w:drawing>
      </w:r>
    </w:p>
    <w:p w14:paraId="102E7EC3" w14:textId="746C7458" w:rsidR="000F7891" w:rsidRPr="0088660F" w:rsidRDefault="000F7891" w:rsidP="00D764CC">
      <w:pPr>
        <w:rPr>
          <w:rFonts w:ascii="Arial" w:hAnsi="Arial" w:cs="Arial"/>
        </w:rPr>
      </w:pPr>
    </w:p>
    <w:p w14:paraId="7FB84E40" w14:textId="5C9ED7DF" w:rsidR="00331225" w:rsidRPr="0088660F" w:rsidRDefault="00331225" w:rsidP="00D764CC">
      <w:pPr>
        <w:rPr>
          <w:rFonts w:ascii="Arial" w:hAnsi="Arial" w:cs="Arial"/>
        </w:rPr>
      </w:pPr>
    </w:p>
    <w:p w14:paraId="62DA2617" w14:textId="4CFDF4A0" w:rsidR="00331225" w:rsidRPr="007B680A" w:rsidRDefault="00331225" w:rsidP="007B680A">
      <w:pPr>
        <w:pStyle w:val="Ttulo2"/>
        <w:numPr>
          <w:ilvl w:val="1"/>
          <w:numId w:val="47"/>
        </w:numPr>
        <w:rPr>
          <w:sz w:val="20"/>
        </w:rPr>
      </w:pPr>
      <w:bookmarkStart w:id="6" w:name="_Toc118188585"/>
      <w:r w:rsidRPr="0088660F">
        <w:rPr>
          <w:sz w:val="20"/>
        </w:rPr>
        <w:t>SECRETARÍA GENERAL</w:t>
      </w:r>
      <w:bookmarkEnd w:id="6"/>
    </w:p>
    <w:p w14:paraId="7FEB668A" w14:textId="296B7B21" w:rsidR="006C25C9" w:rsidRPr="0088660F" w:rsidRDefault="006C25C9" w:rsidP="00D764CC">
      <w:pPr>
        <w:pStyle w:val="Ttulo1"/>
        <w:jc w:val="left"/>
        <w:rPr>
          <w:b/>
          <w:sz w:val="20"/>
          <w:szCs w:val="20"/>
          <w:lang w:val="es-ES" w:eastAsia="es-ES_tradnl"/>
        </w:rPr>
      </w:pPr>
    </w:p>
    <w:p w14:paraId="43CD6548" w14:textId="0F4A2768" w:rsidR="00B9486B" w:rsidRPr="0088660F" w:rsidRDefault="00B9486B" w:rsidP="00D764CC">
      <w:pPr>
        <w:rPr>
          <w:rFonts w:ascii="Arial" w:hAnsi="Arial" w:cs="Arial"/>
        </w:rPr>
      </w:pPr>
      <w:r w:rsidRPr="0088660F">
        <w:rPr>
          <w:rFonts w:ascii="Arial" w:hAnsi="Arial" w:cs="Arial"/>
        </w:rPr>
        <w:t xml:space="preserve">Mediante radicado Número </w:t>
      </w:r>
      <w:r w:rsidRPr="0088660F">
        <w:rPr>
          <w:rFonts w:ascii="Arial" w:hAnsi="Arial" w:cs="Arial"/>
          <w:b/>
        </w:rPr>
        <w:t>3-2022-1226</w:t>
      </w:r>
      <w:r w:rsidRPr="0088660F">
        <w:rPr>
          <w:rFonts w:ascii="Arial" w:hAnsi="Arial" w:cs="Arial"/>
        </w:rPr>
        <w:t xml:space="preserve"> del </w:t>
      </w:r>
      <w:r w:rsidRPr="0088660F">
        <w:rPr>
          <w:rFonts w:ascii="Arial" w:hAnsi="Arial" w:cs="Arial"/>
          <w:b/>
        </w:rPr>
        <w:t>29 de septiembre de 2022</w:t>
      </w:r>
      <w:r w:rsidRPr="0088660F">
        <w:rPr>
          <w:rFonts w:ascii="Arial" w:hAnsi="Arial" w:cs="Arial"/>
        </w:rPr>
        <w:t>, La OCI solicitó a la Secretaria General la siguiente información:</w:t>
      </w:r>
    </w:p>
    <w:p w14:paraId="1B5F58AA" w14:textId="33D923A9" w:rsidR="00B9486B" w:rsidRPr="0088660F" w:rsidRDefault="00B9486B" w:rsidP="00D764CC">
      <w:pPr>
        <w:rPr>
          <w:rFonts w:ascii="Arial" w:hAnsi="Arial" w:cs="Arial"/>
          <w:lang w:val="es-ES" w:eastAsia="es-ES_tradnl"/>
        </w:rPr>
      </w:pPr>
    </w:p>
    <w:p w14:paraId="4FE84335" w14:textId="5A1703B3" w:rsidR="00B9486B" w:rsidRPr="0088660F" w:rsidRDefault="00B9486B" w:rsidP="00A762FC">
      <w:pPr>
        <w:pStyle w:val="Prrafodelista"/>
        <w:numPr>
          <w:ilvl w:val="0"/>
          <w:numId w:val="39"/>
        </w:numPr>
        <w:rPr>
          <w:rFonts w:ascii="Arial" w:hAnsi="Arial" w:cs="Arial"/>
        </w:rPr>
      </w:pPr>
      <w:r w:rsidRPr="0088660F">
        <w:rPr>
          <w:rFonts w:ascii="Arial" w:hAnsi="Arial" w:cs="Arial"/>
        </w:rPr>
        <w:t>Plan Anual de Adquisiciones de la entidad vigente a la fecha de corte del 30 de septiembre</w:t>
      </w:r>
      <w:r w:rsidR="00F832F2" w:rsidRPr="0088660F">
        <w:rPr>
          <w:rFonts w:ascii="Arial" w:hAnsi="Arial" w:cs="Arial"/>
        </w:rPr>
        <w:t xml:space="preserve"> </w:t>
      </w:r>
      <w:r w:rsidRPr="0088660F">
        <w:rPr>
          <w:rFonts w:ascii="Arial" w:hAnsi="Arial" w:cs="Arial"/>
        </w:rPr>
        <w:t>de 2022 y su ejecución</w:t>
      </w:r>
      <w:r w:rsidR="005A040E" w:rsidRPr="0088660F">
        <w:rPr>
          <w:rFonts w:ascii="Arial" w:hAnsi="Arial" w:cs="Arial"/>
        </w:rPr>
        <w:t>.</w:t>
      </w:r>
    </w:p>
    <w:p w14:paraId="7ECF4695" w14:textId="70D3BCEF" w:rsidR="005A040E" w:rsidRPr="0088660F" w:rsidRDefault="005A040E" w:rsidP="00D764CC">
      <w:pPr>
        <w:rPr>
          <w:rFonts w:ascii="Arial" w:hAnsi="Arial" w:cs="Arial"/>
        </w:rPr>
      </w:pPr>
    </w:p>
    <w:p w14:paraId="060411F1" w14:textId="583F4D6A" w:rsidR="005A040E" w:rsidRPr="0088660F" w:rsidRDefault="005A040E" w:rsidP="00A762FC">
      <w:pPr>
        <w:pStyle w:val="Prrafodelista"/>
        <w:numPr>
          <w:ilvl w:val="0"/>
          <w:numId w:val="39"/>
        </w:numPr>
        <w:rPr>
          <w:rFonts w:ascii="Arial" w:hAnsi="Arial" w:cs="Arial"/>
        </w:rPr>
      </w:pPr>
      <w:r w:rsidRPr="0088660F">
        <w:rPr>
          <w:rFonts w:ascii="Arial" w:hAnsi="Arial" w:cs="Arial"/>
        </w:rPr>
        <w:t>Relación de solicitudes de modificación al PAA tramitadas entre abril y septiembre de 2022</w:t>
      </w:r>
      <w:r w:rsidR="00F832F2" w:rsidRPr="0088660F">
        <w:rPr>
          <w:rFonts w:ascii="Arial" w:hAnsi="Arial" w:cs="Arial"/>
        </w:rPr>
        <w:t xml:space="preserve"> </w:t>
      </w:r>
      <w:r w:rsidRPr="0088660F">
        <w:rPr>
          <w:rFonts w:ascii="Arial" w:hAnsi="Arial" w:cs="Arial"/>
        </w:rPr>
        <w:t>realizadas a través de memorandos, de conformidad con el procedimiento Plan Anual de</w:t>
      </w:r>
      <w:r w:rsidR="00F832F2" w:rsidRPr="0088660F">
        <w:rPr>
          <w:rFonts w:ascii="Arial" w:hAnsi="Arial" w:cs="Arial"/>
        </w:rPr>
        <w:t xml:space="preserve"> </w:t>
      </w:r>
      <w:r w:rsidRPr="0088660F">
        <w:rPr>
          <w:rFonts w:ascii="Arial" w:hAnsi="Arial" w:cs="Arial"/>
        </w:rPr>
        <w:t>Adquisiciones PRO330-236-9.</w:t>
      </w:r>
    </w:p>
    <w:p w14:paraId="1893A0D9" w14:textId="728E5323" w:rsidR="005A040E" w:rsidRPr="0088660F" w:rsidRDefault="005A040E" w:rsidP="00D764CC">
      <w:pPr>
        <w:rPr>
          <w:rFonts w:ascii="Arial" w:hAnsi="Arial" w:cs="Arial"/>
        </w:rPr>
      </w:pPr>
    </w:p>
    <w:p w14:paraId="4EE3776A" w14:textId="6AD02449" w:rsidR="005A040E" w:rsidRPr="0088660F" w:rsidRDefault="005A040E" w:rsidP="00A762FC">
      <w:pPr>
        <w:pStyle w:val="Prrafodelista"/>
        <w:numPr>
          <w:ilvl w:val="0"/>
          <w:numId w:val="39"/>
        </w:numPr>
        <w:rPr>
          <w:rFonts w:ascii="Arial" w:hAnsi="Arial" w:cs="Arial"/>
        </w:rPr>
      </w:pPr>
      <w:r w:rsidRPr="0088660F">
        <w:rPr>
          <w:rFonts w:ascii="Arial" w:hAnsi="Arial" w:cs="Arial"/>
        </w:rPr>
        <w:t>Actividades realizadas frente a las recomendaciones informadas a través del informe adjunto al memorando 3-2022-460 del 29 de abril de 2022, relacionadas con:</w:t>
      </w:r>
    </w:p>
    <w:p w14:paraId="4E0CE673" w14:textId="77777777" w:rsidR="00636D5B" w:rsidRPr="0088660F" w:rsidRDefault="00636D5B" w:rsidP="00636D5B">
      <w:pPr>
        <w:pStyle w:val="Prrafodelista"/>
        <w:rPr>
          <w:rFonts w:ascii="Arial" w:hAnsi="Arial" w:cs="Arial"/>
        </w:rPr>
      </w:pPr>
    </w:p>
    <w:p w14:paraId="34E8E646" w14:textId="700D37FD" w:rsidR="005A040E" w:rsidRDefault="005A040E" w:rsidP="00636D5B">
      <w:pPr>
        <w:pStyle w:val="Prrafodelista"/>
        <w:numPr>
          <w:ilvl w:val="0"/>
          <w:numId w:val="37"/>
        </w:numPr>
        <w:ind w:left="1068"/>
        <w:rPr>
          <w:rFonts w:ascii="Arial" w:hAnsi="Arial" w:cs="Arial"/>
        </w:rPr>
      </w:pPr>
      <w:r w:rsidRPr="0088660F">
        <w:rPr>
          <w:rFonts w:ascii="Arial" w:hAnsi="Arial" w:cs="Arial"/>
        </w:rPr>
        <w:t>Documentar en el Plan de Acción Operativo 2022</w:t>
      </w:r>
    </w:p>
    <w:p w14:paraId="339C1B52" w14:textId="057FC884" w:rsidR="00141E1A" w:rsidRPr="006507F6" w:rsidRDefault="00141E1A" w:rsidP="007118B8">
      <w:pPr>
        <w:pStyle w:val="Prrafodelista"/>
        <w:numPr>
          <w:ilvl w:val="2"/>
          <w:numId w:val="42"/>
        </w:numPr>
        <w:rPr>
          <w:rFonts w:ascii="Arial" w:hAnsi="Arial" w:cs="Arial"/>
        </w:rPr>
      </w:pPr>
      <w:r w:rsidRPr="006507F6">
        <w:rPr>
          <w:rFonts w:ascii="Arial" w:hAnsi="Arial" w:cs="Arial"/>
        </w:rPr>
        <w:t>La actividad programada de adecuación del archivo, la cual se asocia con el cumplimiento de la meta producto “Diseñar, implementar y ejecutar 5 planes operativos</w:t>
      </w:r>
      <w:r w:rsidR="006507F6" w:rsidRPr="006507F6">
        <w:rPr>
          <w:rFonts w:ascii="Arial" w:hAnsi="Arial" w:cs="Arial"/>
        </w:rPr>
        <w:t xml:space="preserve"> </w:t>
      </w:r>
      <w:r w:rsidRPr="006507F6">
        <w:rPr>
          <w:rFonts w:ascii="Arial" w:hAnsi="Arial" w:cs="Arial"/>
        </w:rPr>
        <w:t>para dar cumplimiento a los lineamientos establecidos en el modelo integrado de planeación y gestión”</w:t>
      </w:r>
    </w:p>
    <w:p w14:paraId="06D0D735" w14:textId="77777777" w:rsidR="00141E1A" w:rsidRPr="00141E1A" w:rsidRDefault="00141E1A" w:rsidP="00141E1A">
      <w:pPr>
        <w:pStyle w:val="Prrafodelista"/>
        <w:numPr>
          <w:ilvl w:val="2"/>
          <w:numId w:val="42"/>
        </w:numPr>
        <w:rPr>
          <w:rFonts w:ascii="Arial" w:hAnsi="Arial" w:cs="Arial"/>
        </w:rPr>
      </w:pPr>
      <w:r w:rsidRPr="00141E1A">
        <w:rPr>
          <w:rFonts w:ascii="Arial" w:hAnsi="Arial" w:cs="Arial"/>
        </w:rPr>
        <w:t>El presupuesto asignado para la adecuación del archivo en la columna M.</w:t>
      </w:r>
    </w:p>
    <w:p w14:paraId="7577864C" w14:textId="6D262DB8" w:rsidR="00141E1A" w:rsidRPr="00141E1A" w:rsidRDefault="00141E1A" w:rsidP="00A762FC">
      <w:pPr>
        <w:pStyle w:val="Prrafodelista"/>
        <w:numPr>
          <w:ilvl w:val="2"/>
          <w:numId w:val="42"/>
        </w:numPr>
        <w:rPr>
          <w:rFonts w:ascii="Arial" w:hAnsi="Arial" w:cs="Arial"/>
        </w:rPr>
      </w:pPr>
      <w:r w:rsidRPr="00141E1A">
        <w:rPr>
          <w:rFonts w:ascii="Arial" w:hAnsi="Arial" w:cs="Arial"/>
        </w:rPr>
        <w:t>El origen y valor presupuestal para cada una de las 70 actividades registradas en el</w:t>
      </w:r>
      <w:r>
        <w:rPr>
          <w:rFonts w:ascii="Arial" w:hAnsi="Arial" w:cs="Arial"/>
        </w:rPr>
        <w:t xml:space="preserve"> </w:t>
      </w:r>
      <w:r w:rsidRPr="00141E1A">
        <w:rPr>
          <w:rFonts w:ascii="Arial" w:hAnsi="Arial" w:cs="Arial"/>
        </w:rPr>
        <w:t>plan.</w:t>
      </w:r>
      <w:r w:rsidRPr="00141E1A">
        <w:rPr>
          <w:rFonts w:ascii="Arial" w:hAnsi="Arial" w:cs="Arial"/>
        </w:rPr>
        <w:cr/>
      </w:r>
    </w:p>
    <w:p w14:paraId="548C14DE" w14:textId="48CA0DBA" w:rsidR="005A040E" w:rsidRPr="0088660F" w:rsidRDefault="005A040E" w:rsidP="00636D5B">
      <w:pPr>
        <w:pStyle w:val="Prrafodelista"/>
        <w:numPr>
          <w:ilvl w:val="0"/>
          <w:numId w:val="37"/>
        </w:numPr>
        <w:ind w:left="1068"/>
        <w:rPr>
          <w:rFonts w:ascii="Arial" w:hAnsi="Arial" w:cs="Arial"/>
        </w:rPr>
      </w:pPr>
      <w:r w:rsidRPr="0088660F">
        <w:rPr>
          <w:rFonts w:ascii="Arial" w:hAnsi="Arial" w:cs="Arial"/>
        </w:rPr>
        <w:t>Actualizar el Plan Anual de Adquisiciones, respecto de:</w:t>
      </w:r>
    </w:p>
    <w:p w14:paraId="0A7D733D" w14:textId="77777777" w:rsidR="005A040E" w:rsidRPr="0088660F" w:rsidRDefault="005A040E" w:rsidP="00636D5B">
      <w:pPr>
        <w:pStyle w:val="Prrafodelista"/>
        <w:ind w:left="1068"/>
        <w:rPr>
          <w:rFonts w:ascii="Arial" w:hAnsi="Arial" w:cs="Arial"/>
        </w:rPr>
      </w:pPr>
    </w:p>
    <w:p w14:paraId="7E8E369D" w14:textId="74E12C7C" w:rsidR="005A040E" w:rsidRPr="0088660F" w:rsidRDefault="005A040E" w:rsidP="00636D5B">
      <w:pPr>
        <w:pStyle w:val="Prrafodelista"/>
        <w:numPr>
          <w:ilvl w:val="1"/>
          <w:numId w:val="37"/>
        </w:numPr>
        <w:ind w:left="1788"/>
        <w:rPr>
          <w:rFonts w:ascii="Arial" w:hAnsi="Arial" w:cs="Arial"/>
        </w:rPr>
      </w:pPr>
      <w:r w:rsidRPr="0088660F">
        <w:rPr>
          <w:rFonts w:ascii="Arial" w:hAnsi="Arial" w:cs="Arial"/>
        </w:rPr>
        <w:t xml:space="preserve">Incluir los procesos de contratación “Mujer y Genero” y “Apoyo población </w:t>
      </w:r>
      <w:r w:rsidR="006617F3">
        <w:rPr>
          <w:rFonts w:ascii="Arial" w:hAnsi="Arial" w:cs="Arial"/>
        </w:rPr>
        <w:t>Rrom o Gitano</w:t>
      </w:r>
      <w:r w:rsidRPr="0088660F">
        <w:rPr>
          <w:rFonts w:ascii="Arial" w:hAnsi="Arial" w:cs="Arial"/>
        </w:rPr>
        <w:t>” que se registran en el informe de ejecución proyectos de inversión 1er trimestre 2022 de</w:t>
      </w:r>
      <w:r w:rsidR="00DC0533">
        <w:rPr>
          <w:rFonts w:ascii="Arial" w:hAnsi="Arial" w:cs="Arial"/>
        </w:rPr>
        <w:t xml:space="preserve">l área </w:t>
      </w:r>
      <w:r w:rsidRPr="0088660F">
        <w:rPr>
          <w:rFonts w:ascii="Arial" w:hAnsi="Arial" w:cs="Arial"/>
        </w:rPr>
        <w:t>de Planeación, como parte del cumplimiento de la meta producto del proyecto de inversión 7516.</w:t>
      </w:r>
    </w:p>
    <w:p w14:paraId="30D2192D" w14:textId="00C92295" w:rsidR="005A040E" w:rsidRPr="0088660F" w:rsidRDefault="005A040E" w:rsidP="00636D5B">
      <w:pPr>
        <w:pStyle w:val="Prrafodelista"/>
        <w:numPr>
          <w:ilvl w:val="1"/>
          <w:numId w:val="37"/>
        </w:numPr>
        <w:ind w:left="1788"/>
        <w:rPr>
          <w:rFonts w:ascii="Arial" w:hAnsi="Arial" w:cs="Arial"/>
        </w:rPr>
      </w:pPr>
      <w:r w:rsidRPr="0088660F">
        <w:rPr>
          <w:rFonts w:ascii="Arial" w:hAnsi="Arial" w:cs="Arial"/>
        </w:rPr>
        <w:t>Evaluar si los procesos en el plan a cargo de la Sugerencia Comercial se deban financiar con los recursos de la meta producto “Diseñar, implementar y ejecutar 5 planes comerciales y de mercadeo de la lotería de Bogotá, asociados al Plan de Desarrollo.” Como parte del cumplimiento de esta.</w:t>
      </w:r>
    </w:p>
    <w:p w14:paraId="7DB975AB" w14:textId="6E02532C" w:rsidR="005A040E" w:rsidRPr="0088660F" w:rsidRDefault="005A040E" w:rsidP="00636D5B">
      <w:pPr>
        <w:pStyle w:val="Prrafodelista"/>
        <w:numPr>
          <w:ilvl w:val="1"/>
          <w:numId w:val="37"/>
        </w:numPr>
        <w:ind w:left="1788"/>
        <w:rPr>
          <w:rFonts w:ascii="Arial" w:hAnsi="Arial" w:cs="Arial"/>
        </w:rPr>
      </w:pPr>
      <w:r w:rsidRPr="0088660F">
        <w:rPr>
          <w:rFonts w:ascii="Arial" w:hAnsi="Arial" w:cs="Arial"/>
        </w:rPr>
        <w:t>Revisar si corresponde la marcación de 91 procesos como requerimiento de vigencias futuras o, por el contrario, esta situación procede para ajustar el plan.</w:t>
      </w:r>
    </w:p>
    <w:p w14:paraId="0C536FB4" w14:textId="59C4E701" w:rsidR="005A040E" w:rsidRPr="0088660F" w:rsidRDefault="005A040E" w:rsidP="00D764CC">
      <w:pPr>
        <w:rPr>
          <w:rFonts w:ascii="Arial" w:hAnsi="Arial" w:cs="Arial"/>
        </w:rPr>
      </w:pPr>
    </w:p>
    <w:p w14:paraId="4F9FE030" w14:textId="2C50D339" w:rsidR="007065A4" w:rsidRPr="0088660F" w:rsidRDefault="007065A4" w:rsidP="00D764CC">
      <w:pPr>
        <w:pStyle w:val="Prrafodelista"/>
        <w:ind w:left="0"/>
        <w:rPr>
          <w:rFonts w:ascii="Arial" w:hAnsi="Arial" w:cs="Arial"/>
        </w:rPr>
      </w:pPr>
      <w:r w:rsidRPr="0088660F">
        <w:rPr>
          <w:rFonts w:ascii="Arial" w:hAnsi="Arial" w:cs="Arial"/>
        </w:rPr>
        <w:t xml:space="preserve">La Secretaria General, mediante </w:t>
      </w:r>
      <w:r w:rsidRPr="0088660F">
        <w:rPr>
          <w:rFonts w:ascii="Arial" w:hAnsi="Arial" w:cs="Arial"/>
          <w:color w:val="000000" w:themeColor="text1"/>
        </w:rPr>
        <w:t xml:space="preserve">memorando </w:t>
      </w:r>
      <w:r w:rsidRPr="0088660F">
        <w:rPr>
          <w:rFonts w:ascii="Arial" w:hAnsi="Arial" w:cs="Arial"/>
          <w:b/>
          <w:color w:val="000000" w:themeColor="text1"/>
        </w:rPr>
        <w:t xml:space="preserve">3-2022-1329 </w:t>
      </w:r>
      <w:r w:rsidRPr="0088660F">
        <w:rPr>
          <w:rFonts w:ascii="Arial" w:hAnsi="Arial" w:cs="Arial"/>
          <w:color w:val="000000" w:themeColor="text1"/>
        </w:rPr>
        <w:t xml:space="preserve">del </w:t>
      </w:r>
      <w:r w:rsidRPr="0088660F">
        <w:rPr>
          <w:rFonts w:ascii="Arial" w:hAnsi="Arial" w:cs="Arial"/>
          <w:b/>
          <w:color w:val="000000" w:themeColor="text1"/>
        </w:rPr>
        <w:t>11 de octubre de 2022,</w:t>
      </w:r>
      <w:r w:rsidRPr="0088660F">
        <w:rPr>
          <w:rFonts w:ascii="Arial" w:hAnsi="Arial" w:cs="Arial"/>
          <w:color w:val="000000" w:themeColor="text1"/>
        </w:rPr>
        <w:t xml:space="preserve"> </w:t>
      </w:r>
      <w:r w:rsidRPr="0088660F">
        <w:rPr>
          <w:rFonts w:ascii="Arial" w:hAnsi="Arial" w:cs="Arial"/>
        </w:rPr>
        <w:t>suministró la siguiente información:</w:t>
      </w:r>
    </w:p>
    <w:p w14:paraId="71DEEFD8" w14:textId="10A4338C" w:rsidR="007065A4" w:rsidRPr="0088660F" w:rsidRDefault="007065A4" w:rsidP="00D764CC">
      <w:pPr>
        <w:rPr>
          <w:rFonts w:ascii="Arial" w:hAnsi="Arial" w:cs="Arial"/>
        </w:rPr>
      </w:pPr>
    </w:p>
    <w:p w14:paraId="73F1320C" w14:textId="15C20315" w:rsidR="00D764CC" w:rsidRPr="0088660F" w:rsidRDefault="00D764CC" w:rsidP="00636D5B">
      <w:pPr>
        <w:pStyle w:val="Prrafodelista"/>
        <w:numPr>
          <w:ilvl w:val="0"/>
          <w:numId w:val="40"/>
        </w:numPr>
        <w:spacing w:line="225" w:lineRule="auto"/>
        <w:rPr>
          <w:rFonts w:ascii="Arial" w:hAnsi="Arial" w:cs="Arial"/>
          <w:b/>
        </w:rPr>
      </w:pPr>
      <w:r w:rsidRPr="0088660F">
        <w:rPr>
          <w:rFonts w:ascii="Arial" w:hAnsi="Arial" w:cs="Arial"/>
          <w:b/>
        </w:rPr>
        <w:t>Plan Anual de Adquisiciones de la entidad vigente a la fecha de corte del 30 de septiembre de 2022 y su ejecución.</w:t>
      </w:r>
    </w:p>
    <w:p w14:paraId="11279F41" w14:textId="77777777" w:rsidR="00F832F2" w:rsidRPr="0088660F" w:rsidRDefault="00F832F2" w:rsidP="00D764CC">
      <w:pPr>
        <w:rPr>
          <w:rFonts w:ascii="Arial" w:hAnsi="Arial" w:cs="Arial"/>
        </w:rPr>
      </w:pPr>
    </w:p>
    <w:p w14:paraId="1B939949" w14:textId="41F6DC2A" w:rsidR="00141E1A" w:rsidRPr="00141E1A" w:rsidRDefault="00141E1A" w:rsidP="00D764CC">
      <w:pPr>
        <w:rPr>
          <w:rFonts w:ascii="Arial" w:hAnsi="Arial" w:cs="Arial"/>
          <w:b/>
        </w:rPr>
      </w:pPr>
      <w:r w:rsidRPr="00141E1A">
        <w:rPr>
          <w:rFonts w:ascii="Arial" w:hAnsi="Arial" w:cs="Arial"/>
          <w:b/>
        </w:rPr>
        <w:t>Respuesta</w:t>
      </w:r>
    </w:p>
    <w:p w14:paraId="0719E5C8" w14:textId="6256B51F" w:rsidR="00D764CC" w:rsidRDefault="00D764CC" w:rsidP="00D764CC">
      <w:pPr>
        <w:rPr>
          <w:rFonts w:ascii="Arial" w:hAnsi="Arial" w:cs="Arial"/>
        </w:rPr>
      </w:pPr>
      <w:r w:rsidRPr="0088660F">
        <w:rPr>
          <w:rFonts w:ascii="Arial" w:hAnsi="Arial" w:cs="Arial"/>
        </w:rPr>
        <w:t xml:space="preserve">Se adjunta hoja de cálculo en Excel la primera hoja corresponde al plan anual de adquisiciones vigente a septiembre 30, hoja llamada PAA30092022 y en la segunda hoja la ejecución de acuerdo con la información contractual, hoja llamada </w:t>
      </w:r>
      <w:r w:rsidR="00A565EC" w:rsidRPr="00A565EC">
        <w:rPr>
          <w:rFonts w:ascii="Arial" w:hAnsi="Arial" w:cs="Arial"/>
          <w:b/>
        </w:rPr>
        <w:t>EJECUCIÓN</w:t>
      </w:r>
      <w:r w:rsidRPr="0088660F">
        <w:rPr>
          <w:rFonts w:ascii="Arial" w:hAnsi="Arial" w:cs="Arial"/>
        </w:rPr>
        <w:t>, el cual se encuentra de acuerdo con la estructura solicitada en el oficio.</w:t>
      </w:r>
    </w:p>
    <w:p w14:paraId="79BCB730" w14:textId="57CCA3DF" w:rsidR="0088660F" w:rsidRDefault="0088660F" w:rsidP="00D764CC">
      <w:pPr>
        <w:rPr>
          <w:rFonts w:ascii="Arial" w:hAnsi="Arial" w:cs="Arial"/>
        </w:rPr>
      </w:pPr>
    </w:p>
    <w:p w14:paraId="7C9BBEA5" w14:textId="61F61CA2" w:rsidR="00D764CC" w:rsidRPr="0088660F" w:rsidRDefault="00D764CC" w:rsidP="0088660F">
      <w:pPr>
        <w:pStyle w:val="Prrafodelista"/>
        <w:numPr>
          <w:ilvl w:val="0"/>
          <w:numId w:val="40"/>
        </w:numPr>
        <w:spacing w:line="225" w:lineRule="auto"/>
        <w:rPr>
          <w:rFonts w:ascii="Arial" w:hAnsi="Arial" w:cs="Arial"/>
          <w:b/>
        </w:rPr>
      </w:pPr>
      <w:r w:rsidRPr="0088660F">
        <w:rPr>
          <w:rFonts w:ascii="Arial" w:hAnsi="Arial" w:cs="Arial"/>
          <w:b/>
        </w:rPr>
        <w:t>Relación de solicitudes de modificación al PAA tram</w:t>
      </w:r>
      <w:r w:rsidR="0088660F">
        <w:rPr>
          <w:rFonts w:ascii="Arial" w:hAnsi="Arial" w:cs="Arial"/>
          <w:b/>
        </w:rPr>
        <w:t>itadas entre abril y septiembre d</w:t>
      </w:r>
      <w:r w:rsidRPr="0088660F">
        <w:rPr>
          <w:rFonts w:ascii="Arial" w:hAnsi="Arial" w:cs="Arial"/>
          <w:b/>
        </w:rPr>
        <w:t>e 2022 realizadas a través de memorandos, de conformidad con el procedimiento Plan Anual de Adquisiciones PRO330-236-9.</w:t>
      </w:r>
    </w:p>
    <w:p w14:paraId="4E32AF0F" w14:textId="77777777" w:rsidR="00D764CC" w:rsidRPr="0088660F" w:rsidRDefault="00D764CC" w:rsidP="00D764CC">
      <w:pPr>
        <w:spacing w:line="225" w:lineRule="auto"/>
        <w:rPr>
          <w:rFonts w:ascii="Arial" w:hAnsi="Arial" w:cs="Arial"/>
          <w:b/>
        </w:rPr>
      </w:pPr>
    </w:p>
    <w:p w14:paraId="1785489A" w14:textId="09729F08" w:rsidR="00D764CC" w:rsidRPr="0088660F" w:rsidRDefault="00D764CC" w:rsidP="00D764CC">
      <w:pPr>
        <w:spacing w:line="225" w:lineRule="auto"/>
        <w:rPr>
          <w:rFonts w:ascii="Arial" w:hAnsi="Arial" w:cs="Arial"/>
        </w:rPr>
      </w:pPr>
      <w:r w:rsidRPr="0088660F">
        <w:rPr>
          <w:rFonts w:ascii="Arial" w:hAnsi="Arial" w:cs="Arial"/>
        </w:rPr>
        <w:t>Se adjuntan en formato pdf 23 archivos que contienen las modificaciones de abril a septiembre.</w:t>
      </w:r>
    </w:p>
    <w:p w14:paraId="0D4B9B73" w14:textId="77777777" w:rsidR="00D764CC" w:rsidRPr="0088660F" w:rsidRDefault="00D764CC" w:rsidP="00D764CC">
      <w:pPr>
        <w:spacing w:line="225" w:lineRule="auto"/>
        <w:rPr>
          <w:rFonts w:ascii="Arial" w:hAnsi="Arial" w:cs="Arial"/>
          <w:b/>
        </w:rPr>
      </w:pPr>
    </w:p>
    <w:p w14:paraId="38BBC31F" w14:textId="087F9BE4" w:rsidR="00F832F2" w:rsidRPr="0088660F" w:rsidRDefault="00636D5B" w:rsidP="00636D5B">
      <w:pPr>
        <w:pStyle w:val="Prrafodelista"/>
        <w:numPr>
          <w:ilvl w:val="0"/>
          <w:numId w:val="40"/>
        </w:numPr>
        <w:spacing w:line="225" w:lineRule="auto"/>
        <w:rPr>
          <w:rFonts w:ascii="Arial" w:hAnsi="Arial" w:cs="Arial"/>
          <w:b/>
        </w:rPr>
      </w:pPr>
      <w:r w:rsidRPr="0088660F">
        <w:rPr>
          <w:rFonts w:ascii="Arial" w:hAnsi="Arial" w:cs="Arial"/>
          <w:b/>
        </w:rPr>
        <w:t>Actividades realizadas frente a las recomendaciones informadas a través del informe adjunto al memorando 3-2022-460 del 29 de abril de 2022</w:t>
      </w:r>
    </w:p>
    <w:p w14:paraId="228C2CDB" w14:textId="76A19BC8" w:rsidR="00636D5B" w:rsidRPr="0088660F" w:rsidRDefault="00636D5B" w:rsidP="00F832F2">
      <w:pPr>
        <w:spacing w:line="225" w:lineRule="auto"/>
        <w:rPr>
          <w:rFonts w:ascii="Arial" w:hAnsi="Arial" w:cs="Arial"/>
        </w:rPr>
      </w:pPr>
    </w:p>
    <w:p w14:paraId="7DCC3C09" w14:textId="77777777" w:rsidR="00664B34" w:rsidRDefault="00141E1A" w:rsidP="008F6634">
      <w:pPr>
        <w:pStyle w:val="Prrafodelista"/>
        <w:numPr>
          <w:ilvl w:val="1"/>
          <w:numId w:val="42"/>
        </w:numPr>
        <w:rPr>
          <w:rFonts w:ascii="Arial" w:hAnsi="Arial" w:cs="Arial"/>
        </w:rPr>
      </w:pPr>
      <w:r w:rsidRPr="00664B34">
        <w:rPr>
          <w:rFonts w:ascii="Arial" w:hAnsi="Arial" w:cs="Arial"/>
        </w:rPr>
        <w:t>Documentar en el Plan de Acción Operativo 2022</w:t>
      </w:r>
    </w:p>
    <w:p w14:paraId="01A06F2B" w14:textId="7D2527E4" w:rsidR="00141E1A" w:rsidRPr="006507F6" w:rsidRDefault="00141E1A" w:rsidP="00210AC3">
      <w:pPr>
        <w:pStyle w:val="Prrafodelista"/>
        <w:numPr>
          <w:ilvl w:val="2"/>
          <w:numId w:val="42"/>
        </w:numPr>
        <w:rPr>
          <w:rFonts w:ascii="Arial" w:hAnsi="Arial" w:cs="Arial"/>
        </w:rPr>
      </w:pPr>
      <w:r w:rsidRPr="006507F6">
        <w:rPr>
          <w:rFonts w:ascii="Arial" w:hAnsi="Arial" w:cs="Arial"/>
        </w:rPr>
        <w:t>La actividad programada de adecuación del archivo, la cual se asocia con el cumplimiento de la meta producto “Diseñar, implementar y ejecutar 5 planes operativos</w:t>
      </w:r>
      <w:r w:rsidR="006507F6" w:rsidRPr="006507F6">
        <w:rPr>
          <w:rFonts w:ascii="Arial" w:hAnsi="Arial" w:cs="Arial"/>
        </w:rPr>
        <w:t xml:space="preserve"> </w:t>
      </w:r>
      <w:r w:rsidRPr="006507F6">
        <w:rPr>
          <w:rFonts w:ascii="Arial" w:hAnsi="Arial" w:cs="Arial"/>
        </w:rPr>
        <w:t>para dar cumplimiento a los lineamientos establecidos en el modelo integrado de planeación y gestión”</w:t>
      </w:r>
    </w:p>
    <w:p w14:paraId="02D57734" w14:textId="77777777" w:rsidR="00141E1A" w:rsidRPr="00141E1A" w:rsidRDefault="00141E1A" w:rsidP="00141E1A">
      <w:pPr>
        <w:pStyle w:val="Prrafodelista"/>
        <w:numPr>
          <w:ilvl w:val="2"/>
          <w:numId w:val="42"/>
        </w:numPr>
        <w:rPr>
          <w:rFonts w:ascii="Arial" w:hAnsi="Arial" w:cs="Arial"/>
        </w:rPr>
      </w:pPr>
      <w:r w:rsidRPr="00141E1A">
        <w:rPr>
          <w:rFonts w:ascii="Arial" w:hAnsi="Arial" w:cs="Arial"/>
        </w:rPr>
        <w:t>El presupuesto asignado para la adecuación del archivo en la columna M.</w:t>
      </w:r>
    </w:p>
    <w:p w14:paraId="524AAA4E" w14:textId="77777777" w:rsidR="00141E1A" w:rsidRPr="00141E1A" w:rsidRDefault="00141E1A" w:rsidP="00141E1A">
      <w:pPr>
        <w:pStyle w:val="Prrafodelista"/>
        <w:numPr>
          <w:ilvl w:val="2"/>
          <w:numId w:val="42"/>
        </w:numPr>
        <w:rPr>
          <w:rFonts w:ascii="Arial" w:hAnsi="Arial" w:cs="Arial"/>
        </w:rPr>
      </w:pPr>
      <w:r w:rsidRPr="00141E1A">
        <w:rPr>
          <w:rFonts w:ascii="Arial" w:hAnsi="Arial" w:cs="Arial"/>
        </w:rPr>
        <w:t>El origen y valor presupuestal para cada una de las 70 actividades registradas en el</w:t>
      </w:r>
      <w:r>
        <w:rPr>
          <w:rFonts w:ascii="Arial" w:hAnsi="Arial" w:cs="Arial"/>
        </w:rPr>
        <w:t xml:space="preserve"> </w:t>
      </w:r>
      <w:r w:rsidRPr="00141E1A">
        <w:rPr>
          <w:rFonts w:ascii="Arial" w:hAnsi="Arial" w:cs="Arial"/>
        </w:rPr>
        <w:t>plan.</w:t>
      </w:r>
      <w:r w:rsidRPr="00141E1A">
        <w:rPr>
          <w:rFonts w:ascii="Arial" w:hAnsi="Arial" w:cs="Arial"/>
        </w:rPr>
        <w:cr/>
      </w:r>
    </w:p>
    <w:p w14:paraId="792F5904" w14:textId="77777777" w:rsidR="0088660F" w:rsidRPr="0088660F" w:rsidRDefault="0088660F" w:rsidP="006507F6">
      <w:pPr>
        <w:rPr>
          <w:rFonts w:ascii="Arial" w:hAnsi="Arial" w:cs="Arial"/>
          <w:b/>
        </w:rPr>
      </w:pPr>
      <w:r w:rsidRPr="0088660F">
        <w:rPr>
          <w:rFonts w:ascii="Arial" w:hAnsi="Arial" w:cs="Arial"/>
          <w:b/>
        </w:rPr>
        <w:t>Respuesta</w:t>
      </w:r>
    </w:p>
    <w:p w14:paraId="062C87B2" w14:textId="45A8D63A" w:rsidR="00636D5B" w:rsidRPr="0088660F" w:rsidRDefault="00636D5B" w:rsidP="006507F6">
      <w:pPr>
        <w:rPr>
          <w:rFonts w:ascii="Arial" w:hAnsi="Arial" w:cs="Arial"/>
        </w:rPr>
      </w:pPr>
      <w:r w:rsidRPr="0088660F">
        <w:rPr>
          <w:rFonts w:ascii="Arial" w:hAnsi="Arial" w:cs="Arial"/>
        </w:rPr>
        <w:t>Se ejecutó el contrato 32 con la empresa Ambituar arquitectura S.A.S, por valor de</w:t>
      </w:r>
      <w:r w:rsidR="0088660F" w:rsidRPr="0088660F">
        <w:rPr>
          <w:rFonts w:ascii="Arial" w:hAnsi="Arial" w:cs="Arial"/>
        </w:rPr>
        <w:t xml:space="preserve"> </w:t>
      </w:r>
      <w:r w:rsidRPr="0088660F">
        <w:rPr>
          <w:rFonts w:ascii="Arial" w:hAnsi="Arial" w:cs="Arial"/>
        </w:rPr>
        <w:t>$157.701.964, cuyo objeto fue “Realizar obras de adecuación y mejoras locativas en las instalaciones del inmueble ubicado en la AK 54 No. 47A-08 sur, barrio Venecia perteneciente a la Lotería de Bogotá”, los orígenes de los recursos para todas las actividades registradas en el Plan Anual de Adquisiciones son recursos propios.</w:t>
      </w:r>
    </w:p>
    <w:p w14:paraId="7EDAEFAB" w14:textId="77777777" w:rsidR="00636D5B" w:rsidRPr="0088660F" w:rsidRDefault="00636D5B" w:rsidP="00636D5B">
      <w:pPr>
        <w:ind w:left="360"/>
        <w:rPr>
          <w:rFonts w:ascii="Arial" w:hAnsi="Arial" w:cs="Arial"/>
        </w:rPr>
      </w:pPr>
    </w:p>
    <w:p w14:paraId="4AE63AD5" w14:textId="77777777" w:rsidR="00636D5B" w:rsidRPr="0088660F" w:rsidRDefault="00636D5B" w:rsidP="00636D5B">
      <w:pPr>
        <w:ind w:left="360"/>
        <w:rPr>
          <w:rFonts w:ascii="Arial" w:hAnsi="Arial" w:cs="Arial"/>
          <w:b/>
        </w:rPr>
      </w:pPr>
    </w:p>
    <w:p w14:paraId="0EC7FFF9" w14:textId="301B0687" w:rsidR="00F832F2" w:rsidRPr="00141E1A" w:rsidRDefault="00F832F2" w:rsidP="006507F6">
      <w:pPr>
        <w:pStyle w:val="Prrafodelista"/>
        <w:numPr>
          <w:ilvl w:val="0"/>
          <w:numId w:val="37"/>
        </w:numPr>
        <w:rPr>
          <w:rFonts w:ascii="Arial" w:hAnsi="Arial" w:cs="Arial"/>
        </w:rPr>
      </w:pPr>
      <w:r w:rsidRPr="00141E1A">
        <w:rPr>
          <w:rFonts w:ascii="Arial" w:hAnsi="Arial" w:cs="Arial"/>
        </w:rPr>
        <w:t>Actualizar el Plan Anual de Adquisiciones</w:t>
      </w:r>
    </w:p>
    <w:p w14:paraId="11805B1A" w14:textId="0433AE38" w:rsidR="00F832F2" w:rsidRPr="0088660F" w:rsidRDefault="00F832F2" w:rsidP="00F832F2">
      <w:pPr>
        <w:spacing w:line="225" w:lineRule="auto"/>
        <w:rPr>
          <w:rFonts w:ascii="Arial" w:hAnsi="Arial" w:cs="Arial"/>
          <w:b/>
        </w:rPr>
      </w:pPr>
    </w:p>
    <w:p w14:paraId="598B5FFC" w14:textId="77ADE757" w:rsidR="00F832F2" w:rsidRPr="00141E1A" w:rsidRDefault="00F832F2" w:rsidP="00141E1A">
      <w:pPr>
        <w:pStyle w:val="Prrafodelista"/>
        <w:numPr>
          <w:ilvl w:val="2"/>
          <w:numId w:val="42"/>
        </w:numPr>
        <w:rPr>
          <w:rFonts w:ascii="Arial" w:hAnsi="Arial" w:cs="Arial"/>
        </w:rPr>
      </w:pPr>
      <w:r w:rsidRPr="00141E1A">
        <w:rPr>
          <w:rFonts w:ascii="Arial" w:hAnsi="Arial" w:cs="Arial"/>
        </w:rPr>
        <w:t xml:space="preserve">Incluir los procesos de contratación “Mujer y Genero” y “Apoyo población </w:t>
      </w:r>
      <w:r w:rsidR="006617F3">
        <w:rPr>
          <w:rFonts w:ascii="Arial" w:hAnsi="Arial" w:cs="Arial"/>
        </w:rPr>
        <w:t>Rrom o Gitano</w:t>
      </w:r>
      <w:r w:rsidRPr="00141E1A">
        <w:rPr>
          <w:rFonts w:ascii="Arial" w:hAnsi="Arial" w:cs="Arial"/>
        </w:rPr>
        <w:t>” que se registran en el informe de ejecución proyectos de inversión 1er trimestre 2022 de</w:t>
      </w:r>
      <w:r w:rsidR="00DC0533">
        <w:rPr>
          <w:rFonts w:ascii="Arial" w:hAnsi="Arial" w:cs="Arial"/>
        </w:rPr>
        <w:t xml:space="preserve">l área </w:t>
      </w:r>
      <w:r w:rsidRPr="00141E1A">
        <w:rPr>
          <w:rFonts w:ascii="Arial" w:hAnsi="Arial" w:cs="Arial"/>
        </w:rPr>
        <w:t>de Planeación, como parte del cumplimiento de la meta producto del proyecto de inversión 7516.</w:t>
      </w:r>
    </w:p>
    <w:p w14:paraId="3DB93B44" w14:textId="5F2EEC5B" w:rsidR="00F832F2" w:rsidRDefault="00F832F2" w:rsidP="00F832F2">
      <w:pPr>
        <w:rPr>
          <w:rFonts w:ascii="Arial" w:hAnsi="Arial" w:cs="Arial"/>
          <w:b/>
        </w:rPr>
      </w:pPr>
    </w:p>
    <w:p w14:paraId="6668950A" w14:textId="77777777" w:rsidR="0088660F" w:rsidRDefault="0088660F" w:rsidP="0088660F">
      <w:pPr>
        <w:rPr>
          <w:rFonts w:ascii="Arial" w:hAnsi="Arial" w:cs="Arial"/>
          <w:b/>
        </w:rPr>
      </w:pPr>
      <w:r>
        <w:rPr>
          <w:rFonts w:ascii="Arial" w:hAnsi="Arial" w:cs="Arial"/>
          <w:b/>
        </w:rPr>
        <w:t>Respuesta</w:t>
      </w:r>
    </w:p>
    <w:p w14:paraId="262E5466" w14:textId="59A5BF8A" w:rsidR="0088660F" w:rsidRPr="0088660F" w:rsidRDefault="0088660F" w:rsidP="006507F6">
      <w:pPr>
        <w:rPr>
          <w:rFonts w:ascii="Arial" w:hAnsi="Arial" w:cs="Arial"/>
        </w:rPr>
      </w:pPr>
      <w:r w:rsidRPr="0088660F">
        <w:rPr>
          <w:rFonts w:ascii="Arial" w:hAnsi="Arial" w:cs="Arial"/>
        </w:rPr>
        <w:t>No se ha realizado ninguna modificación que no cuente con solicitud por escrito y</w:t>
      </w:r>
      <w:r>
        <w:rPr>
          <w:rFonts w:ascii="Arial" w:hAnsi="Arial" w:cs="Arial"/>
        </w:rPr>
        <w:t xml:space="preserve"> </w:t>
      </w:r>
      <w:r w:rsidRPr="0088660F">
        <w:rPr>
          <w:rFonts w:ascii="Arial" w:hAnsi="Arial" w:cs="Arial"/>
        </w:rPr>
        <w:t>que se encuentre aprobada por el Comité de Contratación.</w:t>
      </w:r>
    </w:p>
    <w:p w14:paraId="4219ABC1" w14:textId="77777777" w:rsidR="00F832F2" w:rsidRPr="0088660F" w:rsidRDefault="00F832F2" w:rsidP="00F832F2">
      <w:pPr>
        <w:rPr>
          <w:rFonts w:ascii="Arial" w:hAnsi="Arial" w:cs="Arial"/>
          <w:b/>
        </w:rPr>
      </w:pPr>
    </w:p>
    <w:p w14:paraId="52EE343E" w14:textId="6DDEEF5D" w:rsidR="00F832F2" w:rsidRPr="0088660F" w:rsidRDefault="00F832F2" w:rsidP="00F832F2">
      <w:pPr>
        <w:pStyle w:val="Prrafodelista"/>
        <w:numPr>
          <w:ilvl w:val="0"/>
          <w:numId w:val="37"/>
        </w:numPr>
        <w:rPr>
          <w:rFonts w:ascii="Arial" w:hAnsi="Arial" w:cs="Arial"/>
          <w:b/>
        </w:rPr>
      </w:pPr>
      <w:r w:rsidRPr="006507F6">
        <w:rPr>
          <w:rFonts w:ascii="Arial" w:hAnsi="Arial" w:cs="Arial"/>
          <w:bCs/>
        </w:rPr>
        <w:t>Evaluar si los procesos en el plan a cargo de la Sugerencia Comercial se deban financiar con los recursos de la meta producto “Diseñar, implementar y ejecutar 5 planes comerciales y de mercadeo de la lotería de Bogotá, asociados al Plan de Desarrollo.” Como parte del cumplimiento de esta</w:t>
      </w:r>
      <w:r w:rsidRPr="0088660F">
        <w:rPr>
          <w:rFonts w:ascii="Arial" w:hAnsi="Arial" w:cs="Arial"/>
          <w:b/>
        </w:rPr>
        <w:t>.</w:t>
      </w:r>
    </w:p>
    <w:p w14:paraId="7479640A" w14:textId="77777777" w:rsidR="00F832F2" w:rsidRPr="006507F6" w:rsidRDefault="00F832F2" w:rsidP="00F832F2">
      <w:pPr>
        <w:rPr>
          <w:rFonts w:ascii="Arial" w:hAnsi="Arial" w:cs="Arial"/>
          <w:bCs/>
        </w:rPr>
      </w:pPr>
    </w:p>
    <w:p w14:paraId="1757055E" w14:textId="77777777" w:rsidR="00F832F2" w:rsidRPr="006507F6" w:rsidRDefault="00F832F2" w:rsidP="00F832F2">
      <w:pPr>
        <w:pStyle w:val="Prrafodelista"/>
        <w:numPr>
          <w:ilvl w:val="0"/>
          <w:numId w:val="37"/>
        </w:numPr>
        <w:rPr>
          <w:rFonts w:ascii="Arial" w:hAnsi="Arial" w:cs="Arial"/>
          <w:bCs/>
        </w:rPr>
      </w:pPr>
      <w:r w:rsidRPr="006507F6">
        <w:rPr>
          <w:rFonts w:ascii="Arial" w:hAnsi="Arial" w:cs="Arial"/>
          <w:bCs/>
        </w:rPr>
        <w:t>Revisar si corresponde la marcación de 91 procesos como requerimiento de vigencias futuras o, por el contrario, esta situación procede para ajustar el plan.</w:t>
      </w:r>
    </w:p>
    <w:p w14:paraId="3DD17025" w14:textId="083CDD82" w:rsidR="00F832F2" w:rsidRDefault="00F832F2" w:rsidP="00F832F2">
      <w:pPr>
        <w:spacing w:line="225" w:lineRule="auto"/>
        <w:rPr>
          <w:rFonts w:ascii="Arial" w:hAnsi="Arial" w:cs="Arial"/>
        </w:rPr>
      </w:pPr>
    </w:p>
    <w:p w14:paraId="0A8C4785" w14:textId="10FC89C9" w:rsidR="00F832F2" w:rsidRPr="006507F6" w:rsidRDefault="006507F6" w:rsidP="006507F6">
      <w:pPr>
        <w:spacing w:line="225" w:lineRule="auto"/>
        <w:rPr>
          <w:rFonts w:ascii="Arial" w:hAnsi="Arial" w:cs="Arial"/>
          <w:bCs/>
          <w:u w:val="single"/>
        </w:rPr>
      </w:pPr>
      <w:r w:rsidRPr="006507F6">
        <w:rPr>
          <w:rFonts w:ascii="Arial" w:hAnsi="Arial" w:cs="Arial"/>
          <w:bCs/>
          <w:u w:val="single"/>
        </w:rPr>
        <w:t>De estos dos últimos puntos, la OCI no recibió respuesta.</w:t>
      </w:r>
    </w:p>
    <w:p w14:paraId="5087428E" w14:textId="77777777" w:rsidR="006507F6" w:rsidRPr="0088660F" w:rsidRDefault="006507F6" w:rsidP="006507F6">
      <w:pPr>
        <w:spacing w:line="225" w:lineRule="auto"/>
        <w:rPr>
          <w:rFonts w:ascii="Arial" w:hAnsi="Arial" w:cs="Arial"/>
          <w:b/>
        </w:rPr>
      </w:pPr>
    </w:p>
    <w:p w14:paraId="03F4D891" w14:textId="752AA43B" w:rsidR="00920EBF" w:rsidRPr="0088660F" w:rsidRDefault="00920EBF" w:rsidP="00D764CC">
      <w:pPr>
        <w:pStyle w:val="Ttulo1"/>
        <w:numPr>
          <w:ilvl w:val="0"/>
          <w:numId w:val="1"/>
        </w:numPr>
        <w:jc w:val="left"/>
        <w:rPr>
          <w:b/>
          <w:sz w:val="20"/>
          <w:szCs w:val="20"/>
          <w:lang w:val="es-ES" w:eastAsia="es-ES_tradnl"/>
        </w:rPr>
      </w:pPr>
      <w:bookmarkStart w:id="7" w:name="_Toc118188586"/>
      <w:r w:rsidRPr="0088660F">
        <w:rPr>
          <w:b/>
          <w:sz w:val="20"/>
          <w:szCs w:val="20"/>
          <w:lang w:val="es-ES" w:eastAsia="es-ES_tradnl"/>
        </w:rPr>
        <w:t>MARCO NORMATIVO</w:t>
      </w:r>
      <w:bookmarkEnd w:id="7"/>
    </w:p>
    <w:p w14:paraId="2B929305" w14:textId="33E28CEB" w:rsidR="00A07CB2" w:rsidRPr="0088660F" w:rsidRDefault="00A07CB2" w:rsidP="00D764CC">
      <w:pPr>
        <w:autoSpaceDE w:val="0"/>
        <w:autoSpaceDN w:val="0"/>
        <w:adjustRightInd w:val="0"/>
        <w:rPr>
          <w:rFonts w:ascii="Arial" w:hAnsi="Arial" w:cs="Arial"/>
          <w:b/>
          <w:bCs/>
          <w:lang w:val="es-ES" w:eastAsia="es-ES_tradnl"/>
        </w:rPr>
      </w:pPr>
    </w:p>
    <w:p w14:paraId="1C8CF584" w14:textId="5541B7D0" w:rsidR="00920EBF" w:rsidRPr="0088660F" w:rsidRDefault="00920EBF" w:rsidP="00D764CC">
      <w:pPr>
        <w:rPr>
          <w:rFonts w:ascii="Arial" w:hAnsi="Arial" w:cs="Arial"/>
        </w:rPr>
      </w:pPr>
      <w:r w:rsidRPr="0088660F">
        <w:rPr>
          <w:rFonts w:ascii="Arial" w:hAnsi="Arial" w:cs="Arial"/>
        </w:rPr>
        <w:lastRenderedPageBreak/>
        <w:t xml:space="preserve">Decreto Distrital 807 de 2019 </w:t>
      </w:r>
      <w:r w:rsidRPr="0088660F">
        <w:rPr>
          <w:rFonts w:ascii="Arial" w:hAnsi="Arial" w:cs="Arial"/>
          <w:i/>
        </w:rPr>
        <w:t xml:space="preserve">“Por medio del cual se reglamenta el Sistema de gestión en el Distrito Capital y se dictan otras disposiciones”, </w:t>
      </w:r>
      <w:r w:rsidRPr="0088660F">
        <w:rPr>
          <w:rFonts w:ascii="Arial" w:hAnsi="Arial" w:cs="Arial"/>
        </w:rPr>
        <w:t xml:space="preserve">Título II </w:t>
      </w:r>
      <w:r w:rsidRPr="0088660F">
        <w:rPr>
          <w:rFonts w:ascii="Arial" w:hAnsi="Arial" w:cs="Arial"/>
          <w:i/>
        </w:rPr>
        <w:t>“Sistema de Control Interno”</w:t>
      </w:r>
      <w:r w:rsidRPr="0088660F">
        <w:rPr>
          <w:rFonts w:ascii="Arial" w:hAnsi="Arial" w:cs="Arial"/>
        </w:rPr>
        <w:t>, Artículo 39, Parágrafo 5:</w:t>
      </w:r>
    </w:p>
    <w:p w14:paraId="11097EFF" w14:textId="77777777" w:rsidR="00920EBF" w:rsidRPr="0088660F" w:rsidRDefault="00920EBF" w:rsidP="00D764CC">
      <w:pPr>
        <w:rPr>
          <w:rFonts w:ascii="Arial" w:hAnsi="Arial" w:cs="Arial"/>
        </w:rPr>
      </w:pPr>
    </w:p>
    <w:p w14:paraId="4952C3FB" w14:textId="76CCE68B" w:rsidR="00920EBF" w:rsidRPr="0088660F" w:rsidRDefault="00920EBF" w:rsidP="00D764CC">
      <w:pPr>
        <w:ind w:left="284" w:right="284"/>
        <w:rPr>
          <w:rFonts w:ascii="Arial" w:hAnsi="Arial" w:cs="Arial"/>
          <w:i/>
          <w:lang w:val="es-ES" w:eastAsia="es-ES_tradnl"/>
        </w:rPr>
      </w:pPr>
      <w:r w:rsidRPr="0088660F">
        <w:rPr>
          <w:rFonts w:ascii="Arial" w:hAnsi="Arial" w:cs="Arial"/>
          <w:i/>
          <w:lang w:val="es-ES" w:eastAsia="es-ES_tradnl"/>
        </w:rPr>
        <w:t xml:space="preserve">“Artículo 39 Los jefes de control interno o quienes hagan sus veces deberán presentar los informes previstos en el artículo 2.2.21.4.9 del Decreto Nacional 1083 de 2015 o en la norma vigente sobre la materia”, </w:t>
      </w:r>
    </w:p>
    <w:p w14:paraId="07355033" w14:textId="3C5F3E94" w:rsidR="00920EBF" w:rsidRPr="0088660F" w:rsidRDefault="00EF47EF" w:rsidP="00D764CC">
      <w:pPr>
        <w:ind w:left="284" w:right="284"/>
        <w:rPr>
          <w:rFonts w:ascii="Arial" w:hAnsi="Arial" w:cs="Arial"/>
          <w:i/>
          <w:lang w:val="es-ES" w:eastAsia="es-ES_tradnl"/>
        </w:rPr>
      </w:pPr>
      <w:r w:rsidRPr="0088660F">
        <w:rPr>
          <w:rFonts w:ascii="Arial" w:hAnsi="Arial" w:cs="Arial"/>
          <w:i/>
          <w:lang w:val="es-ES" w:eastAsia="es-ES_tradnl"/>
        </w:rPr>
        <w:t xml:space="preserve">… </w:t>
      </w:r>
    </w:p>
    <w:p w14:paraId="0E4A0948" w14:textId="75444587" w:rsidR="00920EBF" w:rsidRPr="0088660F" w:rsidRDefault="00920EBF" w:rsidP="00D764CC">
      <w:pPr>
        <w:ind w:left="284" w:right="284"/>
        <w:rPr>
          <w:rFonts w:ascii="Arial" w:hAnsi="Arial" w:cs="Arial"/>
          <w:i/>
          <w:lang w:val="es-ES" w:eastAsia="es-ES_tradnl"/>
        </w:rPr>
      </w:pPr>
      <w:r w:rsidRPr="0088660F">
        <w:rPr>
          <w:rFonts w:ascii="Arial" w:hAnsi="Arial" w:cs="Arial"/>
          <w:i/>
          <w:lang w:val="es-ES" w:eastAsia="es-ES_tradnl"/>
        </w:rPr>
        <w:t>Parágrafo 5. En virtud del rol de evaluación y seguimiento que tienen las oficinas de control interno, estas deberán realizar seguimiento a las metas del plan de desarrollo priorizadas por cada entidad, con el fin de emitir recomendaciones orientadas a su cumplimiento. Dicho ejercicio deberá incorporarse en el plan anual de auditoría y sus resultados deben presentarse en las sesiones que se programen del Comité Institucional de Coordinación de Control Interno para la toma de las acciones correspondientes”</w:t>
      </w:r>
    </w:p>
    <w:p w14:paraId="3E209B5B" w14:textId="3E547057" w:rsidR="00920EBF" w:rsidRPr="0088660F" w:rsidRDefault="00920EBF" w:rsidP="00D764CC">
      <w:pPr>
        <w:autoSpaceDE w:val="0"/>
        <w:autoSpaceDN w:val="0"/>
        <w:adjustRightInd w:val="0"/>
        <w:ind w:left="284" w:right="284"/>
        <w:rPr>
          <w:rFonts w:ascii="Arial" w:hAnsi="Arial" w:cs="Arial"/>
          <w:b/>
          <w:bCs/>
          <w:lang w:val="es-ES" w:eastAsia="es-ES_tradnl"/>
        </w:rPr>
      </w:pPr>
    </w:p>
    <w:p w14:paraId="5B4B1A9F" w14:textId="1D499562" w:rsidR="0039681C" w:rsidRPr="0088660F" w:rsidRDefault="00BC7D4C" w:rsidP="00D764CC">
      <w:pPr>
        <w:pStyle w:val="Ttulo1"/>
        <w:numPr>
          <w:ilvl w:val="0"/>
          <w:numId w:val="1"/>
        </w:numPr>
        <w:jc w:val="both"/>
        <w:rPr>
          <w:b/>
          <w:sz w:val="20"/>
          <w:szCs w:val="20"/>
          <w:lang w:val="es-ES" w:eastAsia="es-ES_tradnl"/>
        </w:rPr>
      </w:pPr>
      <w:bookmarkStart w:id="8" w:name="_Toc118188587"/>
      <w:r w:rsidRPr="0088660F">
        <w:rPr>
          <w:b/>
          <w:sz w:val="20"/>
          <w:szCs w:val="20"/>
          <w:lang w:val="es-ES" w:eastAsia="es-ES_tradnl"/>
        </w:rPr>
        <w:t xml:space="preserve">PLAN DE DESARROLLO </w:t>
      </w:r>
      <w:r w:rsidRPr="0088660F">
        <w:rPr>
          <w:b/>
          <w:i/>
          <w:sz w:val="20"/>
          <w:szCs w:val="20"/>
          <w:lang w:val="es-ES" w:eastAsia="es-ES_tradnl"/>
        </w:rPr>
        <w:t>“UN NUEVO CONTRATO SOCIAL Y AMBIENTAL PARA LA BOGOTÁ DEL SIGLO XXI 2020-2024</w:t>
      </w:r>
      <w:r w:rsidRPr="0088660F">
        <w:rPr>
          <w:b/>
          <w:sz w:val="20"/>
          <w:szCs w:val="20"/>
          <w:lang w:val="es-ES" w:eastAsia="es-ES_tradnl"/>
        </w:rPr>
        <w:t>”</w:t>
      </w:r>
      <w:bookmarkEnd w:id="8"/>
    </w:p>
    <w:p w14:paraId="2F92271B" w14:textId="77777777" w:rsidR="0039681C" w:rsidRPr="0088660F" w:rsidRDefault="0039681C" w:rsidP="00D764CC">
      <w:pPr>
        <w:pStyle w:val="Ttulo1"/>
        <w:ind w:left="360"/>
        <w:jc w:val="both"/>
        <w:rPr>
          <w:b/>
          <w:sz w:val="20"/>
          <w:szCs w:val="20"/>
          <w:lang w:val="es-ES" w:eastAsia="es-ES_tradnl"/>
        </w:rPr>
      </w:pPr>
    </w:p>
    <w:p w14:paraId="30FD53E7" w14:textId="77777777" w:rsidR="0039681C" w:rsidRPr="0088660F" w:rsidRDefault="0039681C" w:rsidP="00D764CC">
      <w:pPr>
        <w:pStyle w:val="Prrafodelista"/>
        <w:keepNext/>
        <w:numPr>
          <w:ilvl w:val="0"/>
          <w:numId w:val="8"/>
        </w:numPr>
        <w:contextualSpacing w:val="0"/>
        <w:outlineLvl w:val="1"/>
        <w:rPr>
          <w:rFonts w:ascii="Arial" w:hAnsi="Arial" w:cs="Arial"/>
          <w:b/>
          <w:vanish/>
          <w:lang w:val="es-ES" w:eastAsia="es-ES_tradnl"/>
        </w:rPr>
      </w:pPr>
      <w:bookmarkStart w:id="9" w:name="_Toc54599724"/>
      <w:bookmarkStart w:id="10" w:name="_Toc54599944"/>
      <w:bookmarkStart w:id="11" w:name="_Toc54695575"/>
      <w:bookmarkStart w:id="12" w:name="_Toc54793106"/>
      <w:bookmarkStart w:id="13" w:name="_Toc54794010"/>
      <w:bookmarkStart w:id="14" w:name="_Toc55987192"/>
      <w:bookmarkStart w:id="15" w:name="_Toc72845798"/>
      <w:bookmarkStart w:id="16" w:name="_Toc72845904"/>
      <w:bookmarkStart w:id="17" w:name="_Toc75791048"/>
      <w:bookmarkStart w:id="18" w:name="_Toc75791093"/>
      <w:bookmarkStart w:id="19" w:name="_Toc75791134"/>
      <w:bookmarkStart w:id="20" w:name="_Toc88649054"/>
      <w:bookmarkStart w:id="21" w:name="_Toc90540721"/>
      <w:bookmarkStart w:id="22" w:name="_Toc90542603"/>
      <w:bookmarkStart w:id="23" w:name="_Toc90553783"/>
      <w:bookmarkStart w:id="24" w:name="_Toc102063025"/>
      <w:bookmarkStart w:id="25" w:name="_Toc117691805"/>
      <w:bookmarkStart w:id="26" w:name="_Toc118188197"/>
      <w:bookmarkStart w:id="27" w:name="_Toc118188451"/>
      <w:bookmarkStart w:id="28" w:name="_Toc11818858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35480D35" w14:textId="7102DA4B" w:rsidR="0039681C" w:rsidRPr="0088660F" w:rsidRDefault="0039681C" w:rsidP="00D764CC">
      <w:pPr>
        <w:pStyle w:val="Ttulo2"/>
        <w:numPr>
          <w:ilvl w:val="1"/>
          <w:numId w:val="8"/>
        </w:numPr>
        <w:rPr>
          <w:rFonts w:cs="Arial"/>
          <w:sz w:val="20"/>
          <w:lang w:val="es-ES" w:eastAsia="es-ES_tradnl"/>
        </w:rPr>
      </w:pPr>
      <w:r w:rsidRPr="0088660F">
        <w:rPr>
          <w:rFonts w:cs="Arial"/>
          <w:sz w:val="20"/>
          <w:lang w:val="es-ES" w:eastAsia="es-ES_tradnl"/>
        </w:rPr>
        <w:t xml:space="preserve"> </w:t>
      </w:r>
      <w:bookmarkStart w:id="29" w:name="_Toc118188589"/>
      <w:r w:rsidRPr="0088660F">
        <w:rPr>
          <w:rFonts w:cs="Arial"/>
          <w:sz w:val="20"/>
          <w:lang w:val="es-ES" w:eastAsia="es-ES_tradnl"/>
        </w:rPr>
        <w:t xml:space="preserve">CONSOLIDADO DEL CUMPLIMIENTO DE EJECUCIÓN FÍSICA, PRESUPUESTAL Y CONTRACTUAL </w:t>
      </w:r>
      <w:r w:rsidR="00F10476" w:rsidRPr="0088660F">
        <w:rPr>
          <w:rFonts w:cs="Arial"/>
          <w:sz w:val="20"/>
          <w:lang w:val="es-ES" w:eastAsia="es-ES_tradnl"/>
        </w:rPr>
        <w:t xml:space="preserve">DE LAS METAS </w:t>
      </w:r>
      <w:r w:rsidRPr="0088660F">
        <w:rPr>
          <w:rFonts w:cs="Arial"/>
          <w:sz w:val="20"/>
          <w:lang w:val="es-ES" w:eastAsia="es-ES_tradnl"/>
        </w:rPr>
        <w:t>PROYECTO DE INVERSIÒN</w:t>
      </w:r>
      <w:r w:rsidR="000B78F3" w:rsidRPr="0088660F">
        <w:rPr>
          <w:rFonts w:cs="Arial"/>
          <w:sz w:val="20"/>
          <w:lang w:val="es-ES" w:eastAsia="es-ES_tradnl"/>
        </w:rPr>
        <w:t xml:space="preserve"> A CARGO DE LA </w:t>
      </w:r>
      <w:r w:rsidR="008B0C05" w:rsidRPr="0088660F">
        <w:rPr>
          <w:rFonts w:cs="Arial"/>
          <w:sz w:val="20"/>
          <w:lang w:val="es-ES" w:eastAsia="es-ES_tradnl"/>
        </w:rPr>
        <w:t>LOTERÍA DE BOGOTÁ</w:t>
      </w:r>
      <w:bookmarkEnd w:id="29"/>
    </w:p>
    <w:p w14:paraId="7DC97119" w14:textId="11E0EE45" w:rsidR="00BC7D4C" w:rsidRPr="0088660F" w:rsidRDefault="00BC7D4C" w:rsidP="00D764CC">
      <w:pPr>
        <w:rPr>
          <w:rFonts w:ascii="Arial" w:hAnsi="Arial" w:cs="Arial"/>
          <w:lang w:val="es-ES" w:eastAsia="es-ES_tradnl"/>
        </w:rPr>
      </w:pPr>
    </w:p>
    <w:p w14:paraId="6E031E78" w14:textId="6BA9A356" w:rsidR="0039681C" w:rsidRPr="0088660F" w:rsidRDefault="0039681C" w:rsidP="00D764CC">
      <w:pPr>
        <w:rPr>
          <w:rFonts w:ascii="Arial" w:hAnsi="Arial" w:cs="Arial"/>
          <w:lang w:val="es-ES" w:eastAsia="es-ES_tradnl"/>
        </w:rPr>
      </w:pPr>
      <w:r w:rsidRPr="0088660F">
        <w:rPr>
          <w:rFonts w:ascii="Arial" w:hAnsi="Arial" w:cs="Arial"/>
          <w:lang w:val="es-ES" w:eastAsia="es-ES_tradnl"/>
        </w:rPr>
        <w:t>Acorde con la ejecución de la</w:t>
      </w:r>
      <w:r w:rsidR="00DF0178" w:rsidRPr="0088660F">
        <w:rPr>
          <w:rFonts w:ascii="Arial" w:hAnsi="Arial" w:cs="Arial"/>
          <w:lang w:val="es-ES" w:eastAsia="es-ES_tradnl"/>
        </w:rPr>
        <w:t>s</w:t>
      </w:r>
      <w:r w:rsidRPr="0088660F">
        <w:rPr>
          <w:rFonts w:ascii="Arial" w:hAnsi="Arial" w:cs="Arial"/>
          <w:lang w:val="es-ES" w:eastAsia="es-ES_tradnl"/>
        </w:rPr>
        <w:t xml:space="preserve"> meta</w:t>
      </w:r>
      <w:r w:rsidR="00DF0178" w:rsidRPr="0088660F">
        <w:rPr>
          <w:rFonts w:ascii="Arial" w:hAnsi="Arial" w:cs="Arial"/>
          <w:lang w:val="es-ES" w:eastAsia="es-ES_tradnl"/>
        </w:rPr>
        <w:t>s</w:t>
      </w:r>
      <w:r w:rsidRPr="0088660F">
        <w:rPr>
          <w:rFonts w:ascii="Arial" w:hAnsi="Arial" w:cs="Arial"/>
          <w:lang w:val="es-ES" w:eastAsia="es-ES_tradnl"/>
        </w:rPr>
        <w:t xml:space="preserve"> física</w:t>
      </w:r>
      <w:r w:rsidR="00DF0178" w:rsidRPr="0088660F">
        <w:rPr>
          <w:rFonts w:ascii="Arial" w:hAnsi="Arial" w:cs="Arial"/>
          <w:lang w:val="es-ES" w:eastAsia="es-ES_tradnl"/>
        </w:rPr>
        <w:t>s</w:t>
      </w:r>
      <w:r w:rsidRPr="0088660F">
        <w:rPr>
          <w:rFonts w:ascii="Arial" w:hAnsi="Arial" w:cs="Arial"/>
          <w:lang w:val="es-ES" w:eastAsia="es-ES_tradnl"/>
        </w:rPr>
        <w:t xml:space="preserve"> y la ejecución presupuestal de</w:t>
      </w:r>
      <w:r w:rsidR="00F10476" w:rsidRPr="0088660F">
        <w:rPr>
          <w:rFonts w:ascii="Arial" w:hAnsi="Arial" w:cs="Arial"/>
          <w:lang w:val="es-ES" w:eastAsia="es-ES_tradnl"/>
        </w:rPr>
        <w:t>l</w:t>
      </w:r>
      <w:r w:rsidRPr="0088660F">
        <w:rPr>
          <w:rFonts w:ascii="Arial" w:hAnsi="Arial" w:cs="Arial"/>
          <w:lang w:val="es-ES" w:eastAsia="es-ES_tradnl"/>
        </w:rPr>
        <w:t xml:space="preserve"> </w:t>
      </w:r>
      <w:r w:rsidR="00F10476" w:rsidRPr="0088660F">
        <w:rPr>
          <w:rFonts w:ascii="Arial" w:hAnsi="Arial" w:cs="Arial"/>
          <w:lang w:val="es-ES" w:eastAsia="es-ES_tradnl"/>
        </w:rPr>
        <w:t xml:space="preserve">proyecto de </w:t>
      </w:r>
      <w:r w:rsidRPr="0088660F">
        <w:rPr>
          <w:rFonts w:ascii="Arial" w:hAnsi="Arial" w:cs="Arial"/>
          <w:lang w:val="es-ES" w:eastAsia="es-ES_tradnl"/>
        </w:rPr>
        <w:t>inversión reportado</w:t>
      </w:r>
      <w:r w:rsidR="005A551D" w:rsidRPr="0088660F">
        <w:rPr>
          <w:rFonts w:ascii="Arial" w:hAnsi="Arial" w:cs="Arial"/>
          <w:lang w:val="es-ES" w:eastAsia="es-ES_tradnl"/>
        </w:rPr>
        <w:t xml:space="preserve"> </w:t>
      </w:r>
      <w:r w:rsidR="00B54680" w:rsidRPr="0088660F">
        <w:rPr>
          <w:rFonts w:ascii="Arial" w:hAnsi="Arial" w:cs="Arial"/>
          <w:lang w:val="es-ES" w:eastAsia="es-ES_tradnl"/>
        </w:rPr>
        <w:t xml:space="preserve">en </w:t>
      </w:r>
      <w:r w:rsidR="00B54680">
        <w:rPr>
          <w:rFonts w:ascii="Arial" w:hAnsi="Arial" w:cs="Arial"/>
          <w:lang w:val="es-ES" w:eastAsia="es-ES_tradnl"/>
        </w:rPr>
        <w:t>el memorando d</w:t>
      </w:r>
      <w:r w:rsidR="00DC0533">
        <w:rPr>
          <w:rFonts w:ascii="Arial" w:hAnsi="Arial" w:cs="Arial"/>
          <w:lang w:val="es-ES" w:eastAsia="es-ES_tradnl"/>
        </w:rPr>
        <w:t xml:space="preserve">el área </w:t>
      </w:r>
      <w:r w:rsidR="002506ED" w:rsidRPr="0088660F">
        <w:rPr>
          <w:rFonts w:ascii="Arial" w:hAnsi="Arial" w:cs="Arial"/>
          <w:lang w:val="es-ES" w:eastAsia="es-ES_tradnl"/>
        </w:rPr>
        <w:t>de Planeación</w:t>
      </w:r>
      <w:r w:rsidR="005A551D" w:rsidRPr="0088660F">
        <w:rPr>
          <w:rFonts w:ascii="Arial" w:hAnsi="Arial" w:cs="Arial"/>
          <w:lang w:val="es-ES" w:eastAsia="es-ES_tradnl"/>
        </w:rPr>
        <w:t xml:space="preserve"> </w:t>
      </w:r>
      <w:r w:rsidR="00A375BB">
        <w:rPr>
          <w:rFonts w:ascii="Arial" w:hAnsi="Arial" w:cs="Arial"/>
          <w:lang w:val="es-ES" w:eastAsia="es-ES_tradnl"/>
        </w:rPr>
        <w:t>a corte de septiembre 30 de 2022</w:t>
      </w:r>
      <w:r w:rsidR="00F10476" w:rsidRPr="0088660F">
        <w:rPr>
          <w:rFonts w:ascii="Arial" w:hAnsi="Arial" w:cs="Arial"/>
          <w:lang w:val="es-ES" w:eastAsia="es-ES_tradnl"/>
        </w:rPr>
        <w:t xml:space="preserve"> </w:t>
      </w:r>
      <w:r w:rsidRPr="0088660F">
        <w:rPr>
          <w:rFonts w:ascii="Arial" w:hAnsi="Arial" w:cs="Arial"/>
          <w:lang w:val="es-ES" w:eastAsia="es-ES_tradnl"/>
        </w:rPr>
        <w:t xml:space="preserve">y la ejecución contractual identificada en el cumplimiento del Plan Anual de Adquisiciones – </w:t>
      </w:r>
      <w:r w:rsidRPr="00814B3C">
        <w:rPr>
          <w:rFonts w:ascii="Arial" w:hAnsi="Arial" w:cs="Arial"/>
          <w:lang w:val="es-ES" w:eastAsia="es-ES_tradnl"/>
        </w:rPr>
        <w:t xml:space="preserve">PAA versión </w:t>
      </w:r>
      <w:r w:rsidR="00814B3C">
        <w:rPr>
          <w:rFonts w:ascii="Arial" w:hAnsi="Arial" w:cs="Arial"/>
          <w:lang w:val="es-ES" w:eastAsia="es-ES_tradnl"/>
        </w:rPr>
        <w:t xml:space="preserve">16 </w:t>
      </w:r>
      <w:r w:rsidR="00171F2D" w:rsidRPr="00814B3C">
        <w:rPr>
          <w:rFonts w:ascii="Arial" w:hAnsi="Arial" w:cs="Arial"/>
          <w:lang w:val="es-ES" w:eastAsia="es-ES_tradnl"/>
        </w:rPr>
        <w:t xml:space="preserve">del </w:t>
      </w:r>
      <w:r w:rsidR="007B73ED" w:rsidRPr="00814B3C">
        <w:rPr>
          <w:rFonts w:ascii="Arial" w:hAnsi="Arial" w:cs="Arial"/>
        </w:rPr>
        <w:t>29</w:t>
      </w:r>
      <w:r w:rsidR="00171F2D" w:rsidRPr="00814B3C">
        <w:rPr>
          <w:rFonts w:ascii="Arial" w:hAnsi="Arial" w:cs="Arial"/>
        </w:rPr>
        <w:t xml:space="preserve"> de </w:t>
      </w:r>
      <w:r w:rsidR="00814B3C" w:rsidRPr="00814B3C">
        <w:rPr>
          <w:rFonts w:ascii="Arial" w:hAnsi="Arial" w:cs="Arial"/>
        </w:rPr>
        <w:t xml:space="preserve">septiembre </w:t>
      </w:r>
      <w:r w:rsidRPr="0088660F">
        <w:rPr>
          <w:rFonts w:ascii="Arial" w:hAnsi="Arial" w:cs="Arial"/>
          <w:lang w:val="es-ES" w:eastAsia="es-ES_tradnl"/>
        </w:rPr>
        <w:t>de 202</w:t>
      </w:r>
      <w:r w:rsidR="00E83B28" w:rsidRPr="0088660F">
        <w:rPr>
          <w:rFonts w:ascii="Arial" w:hAnsi="Arial" w:cs="Arial"/>
          <w:lang w:val="es-ES" w:eastAsia="es-ES_tradnl"/>
        </w:rPr>
        <w:t>2</w:t>
      </w:r>
      <w:r w:rsidRPr="0088660F">
        <w:rPr>
          <w:rFonts w:ascii="Arial" w:hAnsi="Arial" w:cs="Arial"/>
          <w:lang w:val="es-ES" w:eastAsia="es-ES_tradnl"/>
        </w:rPr>
        <w:t>, se consolidaron los porcentajes</w:t>
      </w:r>
      <w:r w:rsidR="005A551D" w:rsidRPr="0088660F">
        <w:rPr>
          <w:rFonts w:ascii="Arial" w:hAnsi="Arial" w:cs="Arial"/>
          <w:lang w:val="es-ES" w:eastAsia="es-ES_tradnl"/>
        </w:rPr>
        <w:t xml:space="preserve"> para el</w:t>
      </w:r>
      <w:r w:rsidRPr="0088660F">
        <w:rPr>
          <w:rFonts w:ascii="Arial" w:hAnsi="Arial" w:cs="Arial"/>
          <w:lang w:val="es-ES" w:eastAsia="es-ES_tradnl"/>
        </w:rPr>
        <w:t xml:space="preserve"> periodo </w:t>
      </w:r>
      <w:r w:rsidR="00171F2D" w:rsidRPr="0088660F">
        <w:rPr>
          <w:rFonts w:ascii="Arial" w:hAnsi="Arial" w:cs="Arial"/>
          <w:lang w:val="es-ES" w:eastAsia="es-ES_tradnl"/>
        </w:rPr>
        <w:t>abril a septiembre</w:t>
      </w:r>
      <w:r w:rsidRPr="0088660F">
        <w:rPr>
          <w:rFonts w:ascii="Arial" w:hAnsi="Arial" w:cs="Arial"/>
          <w:lang w:val="es-ES" w:eastAsia="es-ES_tradnl"/>
        </w:rPr>
        <w:t xml:space="preserve"> de 202</w:t>
      </w:r>
      <w:r w:rsidR="00E83B28" w:rsidRPr="0088660F">
        <w:rPr>
          <w:rFonts w:ascii="Arial" w:hAnsi="Arial" w:cs="Arial"/>
          <w:lang w:val="es-ES" w:eastAsia="es-ES_tradnl"/>
        </w:rPr>
        <w:t>2</w:t>
      </w:r>
      <w:r w:rsidR="00F10476" w:rsidRPr="0088660F">
        <w:rPr>
          <w:rFonts w:ascii="Arial" w:hAnsi="Arial" w:cs="Arial"/>
          <w:lang w:val="es-ES" w:eastAsia="es-ES_tradnl"/>
        </w:rPr>
        <w:t>,</w:t>
      </w:r>
      <w:r w:rsidRPr="0088660F">
        <w:rPr>
          <w:rFonts w:ascii="Arial" w:hAnsi="Arial" w:cs="Arial"/>
          <w:lang w:val="es-ES" w:eastAsia="es-ES_tradnl"/>
        </w:rPr>
        <w:t xml:space="preserve"> lo cual se resume en el </w:t>
      </w:r>
      <w:r w:rsidR="005E7AC9" w:rsidRPr="0088660F">
        <w:rPr>
          <w:rFonts w:ascii="Arial" w:hAnsi="Arial" w:cs="Arial"/>
          <w:lang w:val="es-ES" w:eastAsia="es-ES_tradnl"/>
        </w:rPr>
        <w:t>Tabla</w:t>
      </w:r>
      <w:r w:rsidRPr="0088660F">
        <w:rPr>
          <w:rFonts w:ascii="Arial" w:hAnsi="Arial" w:cs="Arial"/>
          <w:lang w:val="es-ES" w:eastAsia="es-ES_tradnl"/>
        </w:rPr>
        <w:t xml:space="preserve"> 1:</w:t>
      </w:r>
    </w:p>
    <w:p w14:paraId="7C820DEF" w14:textId="15DD5864" w:rsidR="005A551D" w:rsidRPr="0088660F" w:rsidRDefault="005A551D" w:rsidP="00D764CC">
      <w:pPr>
        <w:rPr>
          <w:rFonts w:ascii="Arial" w:hAnsi="Arial" w:cs="Arial"/>
          <w:lang w:val="es-ES" w:eastAsia="es-ES_tradnl"/>
        </w:rPr>
      </w:pPr>
    </w:p>
    <w:p w14:paraId="28DD372B" w14:textId="2B996A0F" w:rsidR="00E97617" w:rsidRDefault="005E7AC9" w:rsidP="00D764CC">
      <w:pPr>
        <w:rPr>
          <w:rFonts w:ascii="Arial" w:hAnsi="Arial" w:cs="Arial"/>
          <w:b/>
          <w:lang w:val="es-ES" w:eastAsia="es-ES_tradnl"/>
        </w:rPr>
      </w:pPr>
      <w:r w:rsidRPr="0088660F">
        <w:rPr>
          <w:rFonts w:ascii="Arial" w:hAnsi="Arial" w:cs="Arial"/>
          <w:b/>
          <w:lang w:val="es-ES" w:eastAsia="es-ES_tradnl"/>
        </w:rPr>
        <w:t>Tabla</w:t>
      </w:r>
      <w:r w:rsidR="00E97617" w:rsidRPr="0088660F">
        <w:rPr>
          <w:rFonts w:ascii="Arial" w:hAnsi="Arial" w:cs="Arial"/>
          <w:b/>
          <w:lang w:val="es-ES" w:eastAsia="es-ES_tradnl"/>
        </w:rPr>
        <w:t xml:space="preserve"> 1.</w:t>
      </w:r>
      <w:r w:rsidR="009D3607" w:rsidRPr="0088660F">
        <w:rPr>
          <w:rFonts w:ascii="Arial" w:hAnsi="Arial" w:cs="Arial"/>
          <w:b/>
          <w:lang w:val="es-ES" w:eastAsia="es-ES_tradnl"/>
        </w:rPr>
        <w:t xml:space="preserve"> PORCENTAJES DE CUMPLIMIENTO DE META</w:t>
      </w:r>
      <w:r w:rsidR="008833D0">
        <w:rPr>
          <w:rFonts w:ascii="Arial" w:hAnsi="Arial" w:cs="Arial"/>
          <w:b/>
          <w:lang w:val="es-ES" w:eastAsia="es-ES_tradnl"/>
        </w:rPr>
        <w:t xml:space="preserve"> </w:t>
      </w:r>
      <w:r w:rsidR="009D3607" w:rsidRPr="0088660F">
        <w:rPr>
          <w:rFonts w:ascii="Arial" w:hAnsi="Arial" w:cs="Arial"/>
          <w:b/>
          <w:lang w:val="es-ES" w:eastAsia="es-ES_tradnl"/>
        </w:rPr>
        <w:t xml:space="preserve">FÍSICA, PRESUPUESTAL Y CONTRACTUAL </w:t>
      </w:r>
      <w:r w:rsidR="00E83B28" w:rsidRPr="0088660F">
        <w:rPr>
          <w:rFonts w:ascii="Arial" w:hAnsi="Arial" w:cs="Arial"/>
          <w:b/>
          <w:lang w:val="es-ES" w:eastAsia="es-ES_tradnl"/>
        </w:rPr>
        <w:t>DE</w:t>
      </w:r>
      <w:r w:rsidR="00AB1ACA" w:rsidRPr="0088660F">
        <w:rPr>
          <w:rFonts w:ascii="Arial" w:hAnsi="Arial" w:cs="Arial"/>
          <w:b/>
          <w:lang w:val="es-ES" w:eastAsia="es-ES_tradnl"/>
        </w:rPr>
        <w:t xml:space="preserve">L </w:t>
      </w:r>
      <w:r w:rsidR="00E83B28" w:rsidRPr="0088660F">
        <w:rPr>
          <w:rFonts w:ascii="Arial" w:hAnsi="Arial" w:cs="Arial"/>
          <w:b/>
          <w:lang w:val="es-ES" w:eastAsia="es-ES_tradnl"/>
        </w:rPr>
        <w:t>PROYE</w:t>
      </w:r>
      <w:r w:rsidR="002506ED" w:rsidRPr="0088660F">
        <w:rPr>
          <w:rFonts w:ascii="Arial" w:hAnsi="Arial" w:cs="Arial"/>
          <w:b/>
          <w:lang w:val="es-ES" w:eastAsia="es-ES_tradnl"/>
        </w:rPr>
        <w:t>C</w:t>
      </w:r>
      <w:r w:rsidR="00E83B28" w:rsidRPr="0088660F">
        <w:rPr>
          <w:rFonts w:ascii="Arial" w:hAnsi="Arial" w:cs="Arial"/>
          <w:b/>
          <w:lang w:val="es-ES" w:eastAsia="es-ES_tradnl"/>
        </w:rPr>
        <w:t xml:space="preserve">TO DE </w:t>
      </w:r>
      <w:r w:rsidR="009D3607" w:rsidRPr="0088660F">
        <w:rPr>
          <w:rFonts w:ascii="Arial" w:hAnsi="Arial" w:cs="Arial"/>
          <w:b/>
          <w:lang w:val="es-ES" w:eastAsia="es-ES_tradnl"/>
        </w:rPr>
        <w:t>INVERSIÓN</w:t>
      </w:r>
      <w:r w:rsidR="00E83B28" w:rsidRPr="0088660F">
        <w:rPr>
          <w:rFonts w:ascii="Arial" w:hAnsi="Arial" w:cs="Arial"/>
          <w:b/>
          <w:lang w:val="es-ES" w:eastAsia="es-ES_tradnl"/>
        </w:rPr>
        <w:t xml:space="preserve"> 7516.</w:t>
      </w:r>
    </w:p>
    <w:p w14:paraId="5360C9A0" w14:textId="4323D7C4" w:rsidR="00814B3C" w:rsidRDefault="00814B3C" w:rsidP="00D764CC">
      <w:pPr>
        <w:rPr>
          <w:rFonts w:ascii="Arial" w:hAnsi="Arial" w:cs="Arial"/>
          <w:b/>
          <w:lang w:val="es-ES" w:eastAsia="es-ES_tradnl"/>
        </w:rPr>
      </w:pPr>
    </w:p>
    <w:tbl>
      <w:tblPr>
        <w:tblW w:w="9067" w:type="dxa"/>
        <w:tblCellMar>
          <w:left w:w="70" w:type="dxa"/>
          <w:right w:w="70" w:type="dxa"/>
        </w:tblCellMar>
        <w:tblLook w:val="04A0" w:firstRow="1" w:lastRow="0" w:firstColumn="1" w:lastColumn="0" w:noHBand="0" w:noVBand="1"/>
      </w:tblPr>
      <w:tblGrid>
        <w:gridCol w:w="542"/>
        <w:gridCol w:w="3857"/>
        <w:gridCol w:w="994"/>
        <w:gridCol w:w="1791"/>
        <w:gridCol w:w="1883"/>
      </w:tblGrid>
      <w:tr w:rsidR="00343E6C" w:rsidRPr="00F41336" w14:paraId="576C107B" w14:textId="77777777" w:rsidTr="00A375BB">
        <w:trPr>
          <w:trHeight w:val="547"/>
        </w:trPr>
        <w:tc>
          <w:tcPr>
            <w:tcW w:w="9067"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3816A2B0" w14:textId="4DB667A2" w:rsidR="00343E6C" w:rsidRPr="00F41336" w:rsidRDefault="00343E6C" w:rsidP="00A375BB">
            <w:pPr>
              <w:jc w:val="center"/>
              <w:rPr>
                <w:rFonts w:ascii="Arial" w:hAnsi="Arial" w:cs="Arial"/>
                <w:b/>
                <w:bCs/>
                <w:color w:val="FFFFFF"/>
                <w:sz w:val="22"/>
                <w:szCs w:val="22"/>
                <w:lang w:val="es-CO" w:eastAsia="es-CO"/>
              </w:rPr>
            </w:pPr>
            <w:r w:rsidRPr="00F41336">
              <w:rPr>
                <w:rFonts w:ascii="Arial" w:hAnsi="Arial" w:cs="Arial"/>
                <w:b/>
                <w:bCs/>
                <w:color w:val="FFFFFF"/>
                <w:sz w:val="22"/>
                <w:szCs w:val="22"/>
                <w:lang w:val="es-CO" w:eastAsia="es-CO"/>
              </w:rPr>
              <w:t xml:space="preserve">EJECUCIÓN AL </w:t>
            </w:r>
            <w:r w:rsidR="00814B3C">
              <w:rPr>
                <w:rFonts w:ascii="Arial" w:hAnsi="Arial" w:cs="Arial"/>
                <w:b/>
                <w:bCs/>
                <w:color w:val="FFFFFF"/>
                <w:sz w:val="22"/>
                <w:szCs w:val="22"/>
                <w:lang w:val="es-CO" w:eastAsia="es-CO"/>
              </w:rPr>
              <w:t xml:space="preserve">30 </w:t>
            </w:r>
            <w:r w:rsidRPr="00F41336">
              <w:rPr>
                <w:rFonts w:ascii="Arial" w:hAnsi="Arial" w:cs="Arial"/>
                <w:b/>
                <w:bCs/>
                <w:color w:val="FFFFFF"/>
                <w:sz w:val="22"/>
                <w:szCs w:val="22"/>
                <w:lang w:val="es-CO" w:eastAsia="es-CO"/>
              </w:rPr>
              <w:t xml:space="preserve">DE </w:t>
            </w:r>
            <w:r w:rsidR="00814B3C">
              <w:rPr>
                <w:rFonts w:ascii="Arial" w:hAnsi="Arial" w:cs="Arial"/>
                <w:b/>
                <w:bCs/>
                <w:color w:val="FFFFFF"/>
                <w:sz w:val="22"/>
                <w:szCs w:val="22"/>
                <w:lang w:val="es-CO" w:eastAsia="es-CO"/>
              </w:rPr>
              <w:t>SEPTIEMBRE</w:t>
            </w:r>
            <w:r w:rsidRPr="00F41336">
              <w:rPr>
                <w:rFonts w:ascii="Arial" w:hAnsi="Arial" w:cs="Arial"/>
                <w:b/>
                <w:bCs/>
                <w:color w:val="FFFFFF"/>
                <w:sz w:val="22"/>
                <w:szCs w:val="22"/>
                <w:lang w:val="es-CO" w:eastAsia="es-CO"/>
              </w:rPr>
              <w:t xml:space="preserve"> DE 202</w:t>
            </w:r>
            <w:r>
              <w:rPr>
                <w:rFonts w:ascii="Arial" w:hAnsi="Arial" w:cs="Arial"/>
                <w:b/>
                <w:bCs/>
                <w:color w:val="FFFFFF"/>
                <w:sz w:val="22"/>
                <w:szCs w:val="22"/>
                <w:lang w:val="es-CO" w:eastAsia="es-CO"/>
              </w:rPr>
              <w:t xml:space="preserve">2 DE METAS ASOCIADAS AL PROYECTO DE </w:t>
            </w:r>
            <w:r w:rsidRPr="00F41336">
              <w:rPr>
                <w:rFonts w:ascii="Arial" w:hAnsi="Arial" w:cs="Arial"/>
                <w:b/>
                <w:bCs/>
                <w:color w:val="FFFFFF"/>
                <w:sz w:val="22"/>
                <w:szCs w:val="22"/>
                <w:lang w:val="es-CO" w:eastAsia="es-CO"/>
              </w:rPr>
              <w:t>INVERSIÓN</w:t>
            </w:r>
            <w:r>
              <w:rPr>
                <w:rFonts w:ascii="Arial" w:hAnsi="Arial" w:cs="Arial"/>
                <w:b/>
                <w:bCs/>
                <w:color w:val="FFFFFF"/>
                <w:sz w:val="22"/>
                <w:szCs w:val="22"/>
                <w:lang w:val="es-CO" w:eastAsia="es-CO"/>
              </w:rPr>
              <w:t xml:space="preserve"> 7516 “</w:t>
            </w:r>
            <w:r w:rsidRPr="00E83B28">
              <w:rPr>
                <w:rFonts w:ascii="Arial" w:hAnsi="Arial" w:cs="Arial"/>
                <w:b/>
                <w:bCs/>
                <w:color w:val="FFFFFF"/>
                <w:sz w:val="22"/>
                <w:szCs w:val="22"/>
                <w:lang w:val="es-CO" w:eastAsia="es-CO"/>
              </w:rPr>
              <w:t xml:space="preserve">Fortalecimiento Comercial </w:t>
            </w:r>
            <w:r>
              <w:rPr>
                <w:rFonts w:ascii="Arial" w:hAnsi="Arial" w:cs="Arial"/>
                <w:b/>
                <w:bCs/>
                <w:color w:val="FFFFFF"/>
                <w:sz w:val="22"/>
                <w:szCs w:val="22"/>
                <w:lang w:val="es-CO" w:eastAsia="es-CO"/>
              </w:rPr>
              <w:t>y</w:t>
            </w:r>
            <w:r w:rsidRPr="00E83B28">
              <w:rPr>
                <w:rFonts w:ascii="Arial" w:hAnsi="Arial" w:cs="Arial"/>
                <w:b/>
                <w:bCs/>
                <w:color w:val="FFFFFF"/>
                <w:sz w:val="22"/>
                <w:szCs w:val="22"/>
                <w:lang w:val="es-CO" w:eastAsia="es-CO"/>
              </w:rPr>
              <w:t xml:space="preserve"> Operativo De La Lotería De Bogotá</w:t>
            </w:r>
            <w:r>
              <w:rPr>
                <w:rFonts w:ascii="Arial" w:hAnsi="Arial" w:cs="Arial"/>
                <w:b/>
                <w:bCs/>
                <w:color w:val="FFFFFF"/>
                <w:sz w:val="22"/>
                <w:szCs w:val="22"/>
                <w:lang w:val="es-CO" w:eastAsia="es-CO"/>
              </w:rPr>
              <w:t>”</w:t>
            </w:r>
          </w:p>
        </w:tc>
      </w:tr>
      <w:tr w:rsidR="00343E6C" w:rsidRPr="00F41336" w14:paraId="0AA44D92" w14:textId="77777777" w:rsidTr="00A375BB">
        <w:trPr>
          <w:trHeight w:val="420"/>
        </w:trPr>
        <w:tc>
          <w:tcPr>
            <w:tcW w:w="4399"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67C110A7" w14:textId="77777777" w:rsidR="00343E6C" w:rsidRPr="00F41336" w:rsidRDefault="00343E6C" w:rsidP="00A375BB">
            <w:pPr>
              <w:jc w:val="center"/>
              <w:rPr>
                <w:rFonts w:ascii="Arial" w:hAnsi="Arial" w:cs="Arial"/>
                <w:b/>
                <w:bCs/>
                <w:color w:val="000000"/>
                <w:lang w:val="es-CO" w:eastAsia="es-CO"/>
              </w:rPr>
            </w:pPr>
            <w:r>
              <w:rPr>
                <w:rFonts w:ascii="Arial" w:hAnsi="Arial" w:cs="Arial"/>
                <w:b/>
                <w:bCs/>
                <w:color w:val="000000"/>
                <w:lang w:val="es-CO" w:eastAsia="es-CO"/>
              </w:rPr>
              <w:t>META</w:t>
            </w:r>
          </w:p>
        </w:tc>
        <w:tc>
          <w:tcPr>
            <w:tcW w:w="4668" w:type="dxa"/>
            <w:gridSpan w:val="3"/>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74A8CBEE" w14:textId="48D785F3" w:rsidR="00343E6C" w:rsidRPr="00F41336" w:rsidRDefault="00343E6C" w:rsidP="00A375BB">
            <w:pPr>
              <w:jc w:val="center"/>
              <w:rPr>
                <w:rFonts w:ascii="Arial" w:hAnsi="Arial" w:cs="Arial"/>
                <w:b/>
                <w:bCs/>
                <w:color w:val="000000"/>
                <w:lang w:val="es-CO" w:eastAsia="es-CO"/>
              </w:rPr>
            </w:pPr>
            <w:r w:rsidRPr="00F41336">
              <w:rPr>
                <w:rFonts w:ascii="Arial" w:hAnsi="Arial" w:cs="Arial"/>
                <w:b/>
                <w:bCs/>
                <w:color w:val="000000"/>
                <w:lang w:val="es-CO" w:eastAsia="es-CO"/>
              </w:rPr>
              <w:t xml:space="preserve">EJECUCIÓN AL </w:t>
            </w:r>
            <w:r w:rsidR="00814B3C">
              <w:rPr>
                <w:rFonts w:ascii="Arial" w:hAnsi="Arial" w:cs="Arial"/>
                <w:b/>
                <w:bCs/>
                <w:color w:val="000000"/>
                <w:lang w:val="es-CO" w:eastAsia="es-CO"/>
              </w:rPr>
              <w:t xml:space="preserve">30 </w:t>
            </w:r>
            <w:r w:rsidRPr="00F41336">
              <w:rPr>
                <w:rFonts w:ascii="Arial" w:hAnsi="Arial" w:cs="Arial"/>
                <w:b/>
                <w:bCs/>
                <w:color w:val="000000"/>
                <w:lang w:val="es-CO" w:eastAsia="es-CO"/>
              </w:rPr>
              <w:t xml:space="preserve">DE </w:t>
            </w:r>
            <w:r w:rsidR="00814B3C">
              <w:rPr>
                <w:rFonts w:ascii="Arial" w:hAnsi="Arial" w:cs="Arial"/>
                <w:b/>
                <w:bCs/>
                <w:color w:val="000000"/>
                <w:lang w:val="es-CO" w:eastAsia="es-CO"/>
              </w:rPr>
              <w:t>SEPTIEMBRE</w:t>
            </w:r>
            <w:r w:rsidRPr="00F41336">
              <w:rPr>
                <w:rFonts w:ascii="Arial" w:hAnsi="Arial" w:cs="Arial"/>
                <w:b/>
                <w:bCs/>
                <w:color w:val="000000"/>
                <w:lang w:val="es-CO" w:eastAsia="es-CO"/>
              </w:rPr>
              <w:t xml:space="preserve"> DE 202</w:t>
            </w:r>
            <w:r>
              <w:rPr>
                <w:rFonts w:ascii="Arial" w:hAnsi="Arial" w:cs="Arial"/>
                <w:b/>
                <w:bCs/>
                <w:color w:val="000000"/>
                <w:lang w:val="es-CO" w:eastAsia="es-CO"/>
              </w:rPr>
              <w:t>2</w:t>
            </w:r>
          </w:p>
        </w:tc>
      </w:tr>
      <w:tr w:rsidR="00343E6C" w:rsidRPr="00F41336" w14:paraId="62EA9D78" w14:textId="77777777" w:rsidTr="00A375BB">
        <w:trPr>
          <w:trHeight w:val="715"/>
        </w:trPr>
        <w:tc>
          <w:tcPr>
            <w:tcW w:w="4399"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C4080ED" w14:textId="77777777" w:rsidR="00343E6C" w:rsidRPr="00F41336" w:rsidRDefault="00343E6C" w:rsidP="00A375BB">
            <w:pPr>
              <w:jc w:val="left"/>
              <w:rPr>
                <w:rFonts w:ascii="Arial" w:hAnsi="Arial" w:cs="Arial"/>
                <w:b/>
                <w:bCs/>
                <w:color w:val="000000"/>
                <w:lang w:val="es-CO" w:eastAsia="es-CO"/>
              </w:rPr>
            </w:pPr>
          </w:p>
        </w:tc>
        <w:tc>
          <w:tcPr>
            <w:tcW w:w="994" w:type="dxa"/>
            <w:tcBorders>
              <w:top w:val="nil"/>
              <w:left w:val="nil"/>
              <w:bottom w:val="single" w:sz="4" w:space="0" w:color="auto"/>
              <w:right w:val="single" w:sz="4" w:space="0" w:color="auto"/>
            </w:tcBorders>
            <w:shd w:val="clear" w:color="auto" w:fill="C2D69B" w:themeFill="accent3" w:themeFillTint="99"/>
            <w:noWrap/>
            <w:vAlign w:val="center"/>
            <w:hideMark/>
          </w:tcPr>
          <w:p w14:paraId="319EE85A" w14:textId="77777777" w:rsidR="00343E6C" w:rsidRPr="00F41336" w:rsidRDefault="00343E6C" w:rsidP="00A375BB">
            <w:pPr>
              <w:jc w:val="center"/>
              <w:rPr>
                <w:rFonts w:ascii="Arial" w:hAnsi="Arial" w:cs="Arial"/>
                <w:b/>
                <w:bCs/>
                <w:color w:val="000000"/>
                <w:lang w:val="es-CO" w:eastAsia="es-CO"/>
              </w:rPr>
            </w:pPr>
            <w:r w:rsidRPr="00F41336">
              <w:rPr>
                <w:rFonts w:ascii="Arial" w:hAnsi="Arial" w:cs="Arial"/>
                <w:b/>
                <w:bCs/>
                <w:color w:val="000000"/>
                <w:lang w:val="es-CO" w:eastAsia="es-CO"/>
              </w:rPr>
              <w:t>META FÍSICA</w:t>
            </w:r>
          </w:p>
        </w:tc>
        <w:tc>
          <w:tcPr>
            <w:tcW w:w="1791" w:type="dxa"/>
            <w:tcBorders>
              <w:top w:val="nil"/>
              <w:left w:val="nil"/>
              <w:bottom w:val="single" w:sz="4" w:space="0" w:color="auto"/>
              <w:right w:val="single" w:sz="4" w:space="0" w:color="auto"/>
            </w:tcBorders>
            <w:shd w:val="clear" w:color="auto" w:fill="C2D69B" w:themeFill="accent3" w:themeFillTint="99"/>
            <w:vAlign w:val="center"/>
            <w:hideMark/>
          </w:tcPr>
          <w:p w14:paraId="38449FE2" w14:textId="77777777" w:rsidR="00343E6C" w:rsidRPr="00F41336" w:rsidRDefault="00343E6C" w:rsidP="00A375BB">
            <w:pPr>
              <w:jc w:val="center"/>
              <w:rPr>
                <w:rFonts w:ascii="Arial" w:hAnsi="Arial" w:cs="Arial"/>
                <w:b/>
                <w:bCs/>
                <w:color w:val="000000"/>
                <w:lang w:val="es-CO" w:eastAsia="es-CO"/>
              </w:rPr>
            </w:pPr>
            <w:r w:rsidRPr="00F41336">
              <w:rPr>
                <w:rFonts w:ascii="Arial" w:hAnsi="Arial" w:cs="Arial"/>
                <w:b/>
                <w:bCs/>
                <w:color w:val="000000"/>
                <w:lang w:val="es-CO" w:eastAsia="es-CO"/>
              </w:rPr>
              <w:t>EJECUCIÓN PRESUPUESTAL</w:t>
            </w:r>
          </w:p>
        </w:tc>
        <w:tc>
          <w:tcPr>
            <w:tcW w:w="1883" w:type="dxa"/>
            <w:tcBorders>
              <w:top w:val="nil"/>
              <w:left w:val="nil"/>
              <w:bottom w:val="single" w:sz="4" w:space="0" w:color="auto"/>
              <w:right w:val="single" w:sz="4" w:space="0" w:color="auto"/>
            </w:tcBorders>
            <w:shd w:val="clear" w:color="auto" w:fill="C2D69B" w:themeFill="accent3" w:themeFillTint="99"/>
            <w:vAlign w:val="center"/>
            <w:hideMark/>
          </w:tcPr>
          <w:p w14:paraId="3BB67D1D" w14:textId="77777777" w:rsidR="00343E6C" w:rsidRPr="00F41336" w:rsidRDefault="00343E6C" w:rsidP="00A375BB">
            <w:pPr>
              <w:jc w:val="center"/>
              <w:rPr>
                <w:rFonts w:ascii="Arial" w:hAnsi="Arial" w:cs="Arial"/>
                <w:b/>
                <w:bCs/>
                <w:color w:val="000000"/>
                <w:lang w:val="es-CO" w:eastAsia="es-CO"/>
              </w:rPr>
            </w:pPr>
            <w:r w:rsidRPr="00F41336">
              <w:rPr>
                <w:rFonts w:ascii="Arial" w:hAnsi="Arial" w:cs="Arial"/>
                <w:b/>
                <w:bCs/>
                <w:color w:val="000000"/>
                <w:lang w:val="es-CO" w:eastAsia="es-CO"/>
              </w:rPr>
              <w:t>PAA CONTRACTUAL</w:t>
            </w:r>
          </w:p>
        </w:tc>
      </w:tr>
      <w:tr w:rsidR="00343E6C" w:rsidRPr="00F41336" w14:paraId="222218D1" w14:textId="77777777" w:rsidTr="007B73ED">
        <w:trPr>
          <w:trHeight w:val="378"/>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14:paraId="5DA7FFED" w14:textId="77777777" w:rsidR="00343E6C" w:rsidRPr="00F41336" w:rsidRDefault="00343E6C" w:rsidP="00A375BB">
            <w:pPr>
              <w:jc w:val="center"/>
              <w:rPr>
                <w:rFonts w:ascii="Arial" w:hAnsi="Arial" w:cs="Arial"/>
                <w:color w:val="000000"/>
                <w:sz w:val="18"/>
                <w:szCs w:val="18"/>
                <w:lang w:val="es-CO" w:eastAsia="es-CO"/>
              </w:rPr>
            </w:pPr>
            <w:r>
              <w:rPr>
                <w:rFonts w:ascii="Arial" w:hAnsi="Arial" w:cs="Arial"/>
                <w:color w:val="000000"/>
                <w:sz w:val="18"/>
                <w:szCs w:val="18"/>
                <w:lang w:val="es-CO" w:eastAsia="es-CO"/>
              </w:rPr>
              <w:t>1</w:t>
            </w:r>
          </w:p>
        </w:tc>
        <w:tc>
          <w:tcPr>
            <w:tcW w:w="3857" w:type="dxa"/>
            <w:tcBorders>
              <w:top w:val="nil"/>
              <w:left w:val="nil"/>
              <w:bottom w:val="single" w:sz="4" w:space="0" w:color="auto"/>
              <w:right w:val="single" w:sz="4" w:space="0" w:color="auto"/>
            </w:tcBorders>
            <w:shd w:val="clear" w:color="auto" w:fill="auto"/>
            <w:vAlign w:val="center"/>
            <w:hideMark/>
          </w:tcPr>
          <w:p w14:paraId="11120031" w14:textId="77777777" w:rsidR="00343E6C" w:rsidRPr="00F41336" w:rsidRDefault="00343E6C" w:rsidP="00A375BB">
            <w:pPr>
              <w:rPr>
                <w:rFonts w:ascii="Arial" w:hAnsi="Arial" w:cs="Arial"/>
                <w:color w:val="000000"/>
                <w:sz w:val="18"/>
                <w:szCs w:val="18"/>
                <w:lang w:val="es-CO" w:eastAsia="es-CO"/>
              </w:rPr>
            </w:pPr>
            <w:r>
              <w:rPr>
                <w:rFonts w:ascii="Arial" w:hAnsi="Arial" w:cs="Arial"/>
                <w:color w:val="000000"/>
                <w:sz w:val="18"/>
                <w:szCs w:val="18"/>
                <w:lang w:val="es-CO" w:eastAsia="es-CO"/>
              </w:rPr>
              <w:t>D</w:t>
            </w:r>
            <w:r w:rsidRPr="00E83B28">
              <w:rPr>
                <w:rFonts w:ascii="Arial" w:hAnsi="Arial" w:cs="Arial"/>
                <w:color w:val="000000"/>
                <w:sz w:val="18"/>
                <w:szCs w:val="18"/>
                <w:lang w:val="es-CO" w:eastAsia="es-CO"/>
              </w:rPr>
              <w:t xml:space="preserve">iseñar, implementar </w:t>
            </w:r>
            <w:r>
              <w:rPr>
                <w:rFonts w:ascii="Arial" w:hAnsi="Arial" w:cs="Arial"/>
                <w:color w:val="000000"/>
                <w:sz w:val="18"/>
                <w:szCs w:val="18"/>
                <w:lang w:val="es-CO" w:eastAsia="es-CO"/>
              </w:rPr>
              <w:t>y</w:t>
            </w:r>
            <w:r w:rsidRPr="00E83B28">
              <w:rPr>
                <w:rFonts w:ascii="Arial" w:hAnsi="Arial" w:cs="Arial"/>
                <w:color w:val="000000"/>
                <w:sz w:val="18"/>
                <w:szCs w:val="18"/>
                <w:lang w:val="es-CO" w:eastAsia="es-CO"/>
              </w:rPr>
              <w:t xml:space="preserve"> ejecutar 5 planes comerciales y de mercadeo de la</w:t>
            </w:r>
            <w:r>
              <w:rPr>
                <w:rFonts w:ascii="Arial" w:hAnsi="Arial" w:cs="Arial"/>
                <w:color w:val="000000"/>
                <w:sz w:val="18"/>
                <w:szCs w:val="18"/>
                <w:lang w:val="es-CO" w:eastAsia="es-CO"/>
              </w:rPr>
              <w:t xml:space="preserve"> </w:t>
            </w:r>
            <w:r w:rsidRPr="00E83B28">
              <w:rPr>
                <w:rFonts w:ascii="Arial" w:hAnsi="Arial" w:cs="Arial"/>
                <w:color w:val="000000"/>
                <w:sz w:val="18"/>
                <w:szCs w:val="18"/>
                <w:lang w:val="es-CO" w:eastAsia="es-CO"/>
              </w:rPr>
              <w:t xml:space="preserve">lotería de </w:t>
            </w:r>
            <w:r>
              <w:rPr>
                <w:rFonts w:ascii="Arial" w:hAnsi="Arial" w:cs="Arial"/>
                <w:color w:val="000000"/>
                <w:sz w:val="18"/>
                <w:szCs w:val="18"/>
                <w:lang w:val="es-CO" w:eastAsia="es-CO"/>
              </w:rPr>
              <w:t>B</w:t>
            </w:r>
            <w:r w:rsidRPr="00E83B28">
              <w:rPr>
                <w:rFonts w:ascii="Arial" w:hAnsi="Arial" w:cs="Arial"/>
                <w:color w:val="000000"/>
                <w:sz w:val="18"/>
                <w:szCs w:val="18"/>
                <w:lang w:val="es-CO" w:eastAsia="es-CO"/>
              </w:rPr>
              <w:t xml:space="preserve">ogotá, asociados al </w:t>
            </w:r>
            <w:r>
              <w:rPr>
                <w:rFonts w:ascii="Arial" w:hAnsi="Arial" w:cs="Arial"/>
                <w:color w:val="000000"/>
                <w:sz w:val="18"/>
                <w:szCs w:val="18"/>
                <w:lang w:val="es-CO" w:eastAsia="es-CO"/>
              </w:rPr>
              <w:t>P</w:t>
            </w:r>
            <w:r w:rsidRPr="00E83B28">
              <w:rPr>
                <w:rFonts w:ascii="Arial" w:hAnsi="Arial" w:cs="Arial"/>
                <w:color w:val="000000"/>
                <w:sz w:val="18"/>
                <w:szCs w:val="18"/>
                <w:lang w:val="es-CO" w:eastAsia="es-CO"/>
              </w:rPr>
              <w:t xml:space="preserve">lan de </w:t>
            </w:r>
            <w:r>
              <w:rPr>
                <w:rFonts w:ascii="Arial" w:hAnsi="Arial" w:cs="Arial"/>
                <w:color w:val="000000"/>
                <w:sz w:val="18"/>
                <w:szCs w:val="18"/>
                <w:lang w:val="es-CO" w:eastAsia="es-CO"/>
              </w:rPr>
              <w:t>D</w:t>
            </w:r>
            <w:r w:rsidRPr="00E83B28">
              <w:rPr>
                <w:rFonts w:ascii="Arial" w:hAnsi="Arial" w:cs="Arial"/>
                <w:color w:val="000000"/>
                <w:sz w:val="18"/>
                <w:szCs w:val="18"/>
                <w:lang w:val="es-CO" w:eastAsia="es-CO"/>
              </w:rPr>
              <w:t>esarrollo.</w:t>
            </w:r>
          </w:p>
        </w:tc>
        <w:tc>
          <w:tcPr>
            <w:tcW w:w="994" w:type="dxa"/>
            <w:tcBorders>
              <w:top w:val="nil"/>
              <w:left w:val="nil"/>
              <w:bottom w:val="single" w:sz="4" w:space="0" w:color="auto"/>
              <w:right w:val="single" w:sz="4" w:space="0" w:color="auto"/>
            </w:tcBorders>
            <w:shd w:val="clear" w:color="auto" w:fill="auto"/>
            <w:noWrap/>
            <w:vAlign w:val="center"/>
          </w:tcPr>
          <w:p w14:paraId="7A9E0A26" w14:textId="2BE38C89" w:rsidR="00343E6C" w:rsidRPr="00F41336" w:rsidRDefault="009971CA" w:rsidP="00A375BB">
            <w:pPr>
              <w:jc w:val="center"/>
              <w:rPr>
                <w:rFonts w:ascii="Arial" w:hAnsi="Arial" w:cs="Arial"/>
                <w:color w:val="000000"/>
                <w:sz w:val="18"/>
                <w:szCs w:val="18"/>
                <w:lang w:val="es-CO" w:eastAsia="es-CO"/>
              </w:rPr>
            </w:pPr>
            <w:r>
              <w:rPr>
                <w:rFonts w:ascii="Arial" w:hAnsi="Arial" w:cs="Arial"/>
                <w:color w:val="000000"/>
                <w:sz w:val="18"/>
                <w:szCs w:val="18"/>
                <w:lang w:val="es-CO" w:eastAsia="es-CO"/>
              </w:rPr>
              <w:t>99</w:t>
            </w:r>
            <w:r w:rsidR="00130A59">
              <w:rPr>
                <w:rFonts w:ascii="Arial" w:hAnsi="Arial" w:cs="Arial"/>
                <w:color w:val="000000"/>
                <w:sz w:val="18"/>
                <w:szCs w:val="18"/>
                <w:lang w:val="es-CO" w:eastAsia="es-CO"/>
              </w:rPr>
              <w:t>,00</w:t>
            </w:r>
            <w:r>
              <w:rPr>
                <w:rFonts w:ascii="Arial" w:hAnsi="Arial" w:cs="Arial"/>
                <w:color w:val="000000"/>
                <w:sz w:val="18"/>
                <w:szCs w:val="18"/>
                <w:lang w:val="es-CO" w:eastAsia="es-CO"/>
              </w:rPr>
              <w:t>%</w:t>
            </w:r>
          </w:p>
        </w:tc>
        <w:tc>
          <w:tcPr>
            <w:tcW w:w="1791" w:type="dxa"/>
            <w:tcBorders>
              <w:top w:val="nil"/>
              <w:left w:val="nil"/>
              <w:bottom w:val="single" w:sz="4" w:space="0" w:color="auto"/>
              <w:right w:val="single" w:sz="4" w:space="0" w:color="auto"/>
            </w:tcBorders>
            <w:shd w:val="clear" w:color="auto" w:fill="auto"/>
            <w:noWrap/>
            <w:vAlign w:val="center"/>
          </w:tcPr>
          <w:p w14:paraId="1BF85668" w14:textId="3FF09D6E" w:rsidR="00343E6C" w:rsidRPr="00F41336" w:rsidRDefault="009971CA" w:rsidP="00A375BB">
            <w:pPr>
              <w:jc w:val="center"/>
              <w:rPr>
                <w:rFonts w:ascii="Arial" w:hAnsi="Arial" w:cs="Arial"/>
                <w:color w:val="000000"/>
                <w:sz w:val="18"/>
                <w:szCs w:val="18"/>
                <w:lang w:val="es-CO" w:eastAsia="es-CO"/>
              </w:rPr>
            </w:pPr>
            <w:r>
              <w:rPr>
                <w:rFonts w:ascii="Arial" w:hAnsi="Arial" w:cs="Arial"/>
                <w:color w:val="000000"/>
                <w:sz w:val="18"/>
                <w:szCs w:val="18"/>
                <w:lang w:val="es-CO" w:eastAsia="es-CO"/>
              </w:rPr>
              <w:t>99,83%</w:t>
            </w:r>
          </w:p>
        </w:tc>
        <w:tc>
          <w:tcPr>
            <w:tcW w:w="1883" w:type="dxa"/>
            <w:tcBorders>
              <w:top w:val="nil"/>
              <w:left w:val="nil"/>
              <w:bottom w:val="single" w:sz="4" w:space="0" w:color="auto"/>
              <w:right w:val="single" w:sz="4" w:space="0" w:color="auto"/>
            </w:tcBorders>
            <w:shd w:val="clear" w:color="auto" w:fill="auto"/>
            <w:noWrap/>
            <w:vAlign w:val="center"/>
          </w:tcPr>
          <w:p w14:paraId="21179E56" w14:textId="0FC90B0D" w:rsidR="00343E6C" w:rsidRPr="00F41336" w:rsidRDefault="008833D0" w:rsidP="00D1628A">
            <w:pPr>
              <w:jc w:val="center"/>
              <w:rPr>
                <w:rFonts w:ascii="Arial" w:hAnsi="Arial" w:cs="Arial"/>
                <w:color w:val="000000"/>
                <w:sz w:val="18"/>
                <w:szCs w:val="18"/>
                <w:lang w:val="es-CO" w:eastAsia="es-CO"/>
              </w:rPr>
            </w:pPr>
            <w:r>
              <w:rPr>
                <w:rFonts w:ascii="Arial" w:hAnsi="Arial" w:cs="Arial"/>
                <w:color w:val="000000"/>
                <w:sz w:val="18"/>
                <w:szCs w:val="18"/>
                <w:lang w:val="es-CO" w:eastAsia="es-CO"/>
              </w:rPr>
              <w:t>99,73%</w:t>
            </w:r>
          </w:p>
        </w:tc>
      </w:tr>
      <w:tr w:rsidR="00343E6C" w:rsidRPr="00F41336" w14:paraId="5577B022" w14:textId="77777777" w:rsidTr="007B73ED">
        <w:trPr>
          <w:trHeight w:val="387"/>
        </w:trPr>
        <w:tc>
          <w:tcPr>
            <w:tcW w:w="542" w:type="dxa"/>
            <w:tcBorders>
              <w:top w:val="nil"/>
              <w:left w:val="single" w:sz="4" w:space="0" w:color="auto"/>
              <w:bottom w:val="single" w:sz="4" w:space="0" w:color="auto"/>
              <w:right w:val="single" w:sz="4" w:space="0" w:color="auto"/>
            </w:tcBorders>
            <w:shd w:val="clear" w:color="auto" w:fill="auto"/>
            <w:noWrap/>
            <w:vAlign w:val="center"/>
            <w:hideMark/>
          </w:tcPr>
          <w:p w14:paraId="111EE006" w14:textId="77777777" w:rsidR="00343E6C" w:rsidRPr="00F41336" w:rsidRDefault="00343E6C" w:rsidP="00A375BB">
            <w:pPr>
              <w:jc w:val="center"/>
              <w:rPr>
                <w:rFonts w:ascii="Arial" w:hAnsi="Arial" w:cs="Arial"/>
                <w:color w:val="000000"/>
                <w:sz w:val="18"/>
                <w:szCs w:val="18"/>
                <w:lang w:val="es-CO" w:eastAsia="es-CO"/>
              </w:rPr>
            </w:pPr>
            <w:r>
              <w:rPr>
                <w:rFonts w:ascii="Arial" w:hAnsi="Arial" w:cs="Arial"/>
                <w:color w:val="000000"/>
                <w:sz w:val="18"/>
                <w:szCs w:val="18"/>
                <w:lang w:val="es-CO" w:eastAsia="es-CO"/>
              </w:rPr>
              <w:t>2</w:t>
            </w:r>
          </w:p>
        </w:tc>
        <w:tc>
          <w:tcPr>
            <w:tcW w:w="3857" w:type="dxa"/>
            <w:tcBorders>
              <w:top w:val="nil"/>
              <w:left w:val="nil"/>
              <w:bottom w:val="single" w:sz="4" w:space="0" w:color="auto"/>
              <w:right w:val="single" w:sz="4" w:space="0" w:color="auto"/>
            </w:tcBorders>
            <w:shd w:val="clear" w:color="auto" w:fill="auto"/>
            <w:vAlign w:val="center"/>
            <w:hideMark/>
          </w:tcPr>
          <w:p w14:paraId="6884EE57" w14:textId="77777777" w:rsidR="00343E6C" w:rsidRPr="00F41336" w:rsidRDefault="00343E6C" w:rsidP="00A375BB">
            <w:pPr>
              <w:rPr>
                <w:rFonts w:ascii="Arial" w:hAnsi="Arial" w:cs="Arial"/>
                <w:color w:val="000000"/>
                <w:sz w:val="18"/>
                <w:szCs w:val="18"/>
                <w:lang w:val="es-CO" w:eastAsia="es-CO"/>
              </w:rPr>
            </w:pPr>
            <w:r>
              <w:rPr>
                <w:rFonts w:ascii="Arial" w:hAnsi="Arial" w:cs="Arial"/>
                <w:color w:val="000000"/>
                <w:sz w:val="18"/>
                <w:szCs w:val="18"/>
                <w:lang w:val="es-CO" w:eastAsia="es-CO"/>
              </w:rPr>
              <w:t>D</w:t>
            </w:r>
            <w:r w:rsidRPr="00E83B28">
              <w:rPr>
                <w:rFonts w:ascii="Arial" w:hAnsi="Arial" w:cs="Arial"/>
                <w:color w:val="000000"/>
                <w:sz w:val="18"/>
                <w:szCs w:val="18"/>
                <w:lang w:val="es-CO" w:eastAsia="es-CO"/>
              </w:rPr>
              <w:t>iseñar, implementar y ejecutar 5 planes operativos para dar</w:t>
            </w:r>
            <w:r>
              <w:rPr>
                <w:rFonts w:ascii="Arial" w:hAnsi="Arial" w:cs="Arial"/>
                <w:color w:val="000000"/>
                <w:sz w:val="18"/>
                <w:szCs w:val="18"/>
                <w:lang w:val="es-CO" w:eastAsia="es-CO"/>
              </w:rPr>
              <w:t xml:space="preserve"> </w:t>
            </w:r>
            <w:r w:rsidRPr="00E83B28">
              <w:rPr>
                <w:rFonts w:ascii="Arial" w:hAnsi="Arial" w:cs="Arial"/>
                <w:color w:val="000000"/>
                <w:sz w:val="18"/>
                <w:szCs w:val="18"/>
                <w:lang w:val="es-CO" w:eastAsia="es-CO"/>
              </w:rPr>
              <w:t>cumplimiento a los</w:t>
            </w:r>
            <w:r>
              <w:rPr>
                <w:rFonts w:ascii="Arial" w:hAnsi="Arial" w:cs="Arial"/>
                <w:color w:val="000000"/>
                <w:sz w:val="18"/>
                <w:szCs w:val="18"/>
                <w:lang w:val="es-CO" w:eastAsia="es-CO"/>
              </w:rPr>
              <w:t xml:space="preserve"> </w:t>
            </w:r>
            <w:r w:rsidRPr="00E83B28">
              <w:rPr>
                <w:rFonts w:ascii="Arial" w:hAnsi="Arial" w:cs="Arial"/>
                <w:color w:val="000000"/>
                <w:sz w:val="18"/>
                <w:szCs w:val="18"/>
                <w:lang w:val="es-CO" w:eastAsia="es-CO"/>
              </w:rPr>
              <w:t>lineamientos establecidos en el modelo integrado de planeación y gestión.</w:t>
            </w:r>
          </w:p>
        </w:tc>
        <w:tc>
          <w:tcPr>
            <w:tcW w:w="994" w:type="dxa"/>
            <w:tcBorders>
              <w:top w:val="nil"/>
              <w:left w:val="nil"/>
              <w:bottom w:val="single" w:sz="4" w:space="0" w:color="auto"/>
              <w:right w:val="single" w:sz="4" w:space="0" w:color="auto"/>
            </w:tcBorders>
            <w:shd w:val="clear" w:color="auto" w:fill="auto"/>
            <w:noWrap/>
            <w:vAlign w:val="center"/>
          </w:tcPr>
          <w:p w14:paraId="4EB8673B" w14:textId="6DFF3D3B" w:rsidR="00343E6C" w:rsidRPr="00F41336" w:rsidRDefault="009971CA" w:rsidP="00A375BB">
            <w:pPr>
              <w:jc w:val="center"/>
              <w:rPr>
                <w:rFonts w:ascii="Arial" w:hAnsi="Arial" w:cs="Arial"/>
                <w:color w:val="000000"/>
                <w:sz w:val="18"/>
                <w:szCs w:val="18"/>
                <w:lang w:val="es-CO" w:eastAsia="es-CO"/>
              </w:rPr>
            </w:pPr>
            <w:r>
              <w:rPr>
                <w:rFonts w:ascii="Arial" w:hAnsi="Arial" w:cs="Arial"/>
                <w:color w:val="000000"/>
                <w:sz w:val="18"/>
                <w:szCs w:val="18"/>
                <w:lang w:val="es-CO" w:eastAsia="es-CO"/>
              </w:rPr>
              <w:t>98%</w:t>
            </w:r>
          </w:p>
        </w:tc>
        <w:tc>
          <w:tcPr>
            <w:tcW w:w="1791" w:type="dxa"/>
            <w:tcBorders>
              <w:top w:val="nil"/>
              <w:left w:val="nil"/>
              <w:bottom w:val="single" w:sz="4" w:space="0" w:color="auto"/>
              <w:right w:val="single" w:sz="4" w:space="0" w:color="auto"/>
            </w:tcBorders>
            <w:shd w:val="clear" w:color="auto" w:fill="auto"/>
            <w:noWrap/>
            <w:vAlign w:val="center"/>
          </w:tcPr>
          <w:p w14:paraId="135D244B" w14:textId="187AAC68" w:rsidR="00343E6C" w:rsidRPr="00F41336" w:rsidRDefault="00B26038" w:rsidP="00A375BB">
            <w:pPr>
              <w:jc w:val="center"/>
              <w:rPr>
                <w:rFonts w:ascii="Arial" w:hAnsi="Arial" w:cs="Arial"/>
                <w:color w:val="000000"/>
                <w:sz w:val="18"/>
                <w:szCs w:val="18"/>
                <w:lang w:val="es-CO" w:eastAsia="es-CO"/>
              </w:rPr>
            </w:pPr>
            <w:r>
              <w:rPr>
                <w:rFonts w:ascii="Arial" w:hAnsi="Arial" w:cs="Arial"/>
                <w:color w:val="000000"/>
                <w:sz w:val="18"/>
                <w:szCs w:val="18"/>
                <w:lang w:val="es-CO" w:eastAsia="es-CO"/>
              </w:rPr>
              <w:t>89,72%</w:t>
            </w:r>
          </w:p>
        </w:tc>
        <w:tc>
          <w:tcPr>
            <w:tcW w:w="1883" w:type="dxa"/>
            <w:tcBorders>
              <w:top w:val="nil"/>
              <w:left w:val="nil"/>
              <w:bottom w:val="single" w:sz="4" w:space="0" w:color="auto"/>
              <w:right w:val="single" w:sz="4" w:space="0" w:color="auto"/>
            </w:tcBorders>
            <w:shd w:val="clear" w:color="auto" w:fill="auto"/>
            <w:noWrap/>
            <w:vAlign w:val="center"/>
          </w:tcPr>
          <w:p w14:paraId="77460D43" w14:textId="69C0C62E" w:rsidR="00343E6C" w:rsidRPr="00F41336" w:rsidRDefault="008833D0" w:rsidP="00A375BB">
            <w:pPr>
              <w:jc w:val="center"/>
              <w:rPr>
                <w:rFonts w:ascii="Arial" w:hAnsi="Arial" w:cs="Arial"/>
                <w:color w:val="000000"/>
                <w:sz w:val="18"/>
                <w:szCs w:val="18"/>
                <w:lang w:val="es-CO" w:eastAsia="es-CO"/>
              </w:rPr>
            </w:pPr>
            <w:r>
              <w:rPr>
                <w:rFonts w:ascii="Arial" w:hAnsi="Arial" w:cs="Arial"/>
                <w:color w:val="000000"/>
                <w:sz w:val="18"/>
                <w:szCs w:val="18"/>
                <w:lang w:val="es-CO" w:eastAsia="es-CO"/>
              </w:rPr>
              <w:t>98,56%</w:t>
            </w:r>
          </w:p>
        </w:tc>
      </w:tr>
    </w:tbl>
    <w:p w14:paraId="7A3F1E9C" w14:textId="3B32E941" w:rsidR="00E97617" w:rsidRPr="00343E6C" w:rsidRDefault="00E97617" w:rsidP="00D764CC">
      <w:pPr>
        <w:jc w:val="center"/>
        <w:rPr>
          <w:rFonts w:ascii="Arial" w:hAnsi="Arial" w:cs="Arial"/>
          <w:color w:val="000000" w:themeColor="text1"/>
          <w:sz w:val="14"/>
          <w:lang w:val="es-ES" w:eastAsia="es-ES_tradnl"/>
        </w:rPr>
      </w:pPr>
      <w:r w:rsidRPr="00343E6C">
        <w:rPr>
          <w:rFonts w:ascii="Arial" w:hAnsi="Arial" w:cs="Arial"/>
          <w:sz w:val="16"/>
          <w:lang w:val="es-ES" w:eastAsia="es-ES_tradnl"/>
        </w:rPr>
        <w:t>Fuente: elaboración propia a partir del informe</w:t>
      </w:r>
      <w:r w:rsidR="004C276E">
        <w:rPr>
          <w:rFonts w:ascii="Arial" w:hAnsi="Arial" w:cs="Arial"/>
          <w:sz w:val="16"/>
          <w:lang w:val="es-ES" w:eastAsia="es-ES_tradnl"/>
        </w:rPr>
        <w:t xml:space="preserve"> SEGPLAN al corte del 30/09/2022 </w:t>
      </w:r>
      <w:r w:rsidRPr="00343E6C">
        <w:rPr>
          <w:rFonts w:ascii="Arial" w:hAnsi="Arial" w:cs="Arial"/>
          <w:sz w:val="16"/>
          <w:lang w:val="es-ES" w:eastAsia="es-ES_tradnl"/>
        </w:rPr>
        <w:t xml:space="preserve">y análisis de la </w:t>
      </w:r>
      <w:r w:rsidRPr="00343E6C">
        <w:rPr>
          <w:rFonts w:ascii="Arial" w:hAnsi="Arial" w:cs="Arial"/>
          <w:color w:val="000000" w:themeColor="text1"/>
          <w:sz w:val="16"/>
          <w:lang w:val="es-ES" w:eastAsia="es-ES_tradnl"/>
        </w:rPr>
        <w:t>ejecución del PAA 202</w:t>
      </w:r>
      <w:r w:rsidR="00AC2560" w:rsidRPr="00343E6C">
        <w:rPr>
          <w:rFonts w:ascii="Arial" w:hAnsi="Arial" w:cs="Arial"/>
          <w:color w:val="000000" w:themeColor="text1"/>
          <w:sz w:val="16"/>
          <w:lang w:val="es-ES" w:eastAsia="es-ES_tradnl"/>
        </w:rPr>
        <w:t>2</w:t>
      </w:r>
      <w:r w:rsidRPr="00343E6C">
        <w:rPr>
          <w:rFonts w:ascii="Arial" w:hAnsi="Arial" w:cs="Arial"/>
          <w:color w:val="000000" w:themeColor="text1"/>
          <w:sz w:val="16"/>
          <w:lang w:val="es-ES" w:eastAsia="es-ES_tradnl"/>
        </w:rPr>
        <w:t xml:space="preserve"> </w:t>
      </w:r>
      <w:r w:rsidR="00343E6C" w:rsidRPr="00343E6C">
        <w:rPr>
          <w:rFonts w:ascii="Arial" w:hAnsi="Arial" w:cs="Arial"/>
          <w:color w:val="000000" w:themeColor="text1"/>
          <w:sz w:val="16"/>
          <w:lang w:val="es-ES" w:eastAsia="es-ES_tradnl"/>
        </w:rPr>
        <w:t>29/09</w:t>
      </w:r>
      <w:r w:rsidR="00171F2D" w:rsidRPr="00343E6C">
        <w:rPr>
          <w:rFonts w:ascii="Arial" w:hAnsi="Arial" w:cs="Arial"/>
          <w:color w:val="000000" w:themeColor="text1"/>
          <w:sz w:val="16"/>
          <w:lang w:val="es-ES" w:eastAsia="es-ES_tradnl"/>
        </w:rPr>
        <w:t>2022</w:t>
      </w:r>
    </w:p>
    <w:p w14:paraId="58E7384F" w14:textId="77777777" w:rsidR="00343E6C" w:rsidRPr="0088660F" w:rsidRDefault="00343E6C" w:rsidP="00D764CC">
      <w:pPr>
        <w:jc w:val="center"/>
        <w:rPr>
          <w:rFonts w:ascii="Arial" w:hAnsi="Arial" w:cs="Arial"/>
          <w:color w:val="FF0000"/>
          <w:lang w:val="es-ES" w:eastAsia="es-ES_tradnl"/>
        </w:rPr>
      </w:pPr>
    </w:p>
    <w:p w14:paraId="0247AA86" w14:textId="42D7057C" w:rsidR="00E97617" w:rsidRPr="0088660F" w:rsidRDefault="00E97617" w:rsidP="00D764CC">
      <w:pPr>
        <w:rPr>
          <w:rFonts w:ascii="Arial" w:hAnsi="Arial" w:cs="Arial"/>
          <w:lang w:val="es-ES" w:eastAsia="es-ES_tradnl"/>
        </w:rPr>
      </w:pPr>
      <w:r w:rsidRPr="0088660F">
        <w:rPr>
          <w:rFonts w:ascii="Arial" w:hAnsi="Arial" w:cs="Arial"/>
          <w:lang w:val="es-ES" w:eastAsia="es-ES_tradnl"/>
        </w:rPr>
        <w:t xml:space="preserve">Los porcentajes obtenidos en el </w:t>
      </w:r>
      <w:r w:rsidR="005E7AC9" w:rsidRPr="0088660F">
        <w:rPr>
          <w:rFonts w:ascii="Arial" w:hAnsi="Arial" w:cs="Arial"/>
          <w:lang w:val="es-ES" w:eastAsia="es-ES_tradnl"/>
        </w:rPr>
        <w:t>Tabla</w:t>
      </w:r>
      <w:r w:rsidRPr="0088660F">
        <w:rPr>
          <w:rFonts w:ascii="Arial" w:hAnsi="Arial" w:cs="Arial"/>
          <w:lang w:val="es-ES" w:eastAsia="es-ES_tradnl"/>
        </w:rPr>
        <w:t xml:space="preserve"> 1 están calculados a partir de las siguientes variables:</w:t>
      </w:r>
    </w:p>
    <w:p w14:paraId="126580CB" w14:textId="77777777" w:rsidR="00E97617" w:rsidRPr="0088660F" w:rsidRDefault="00E97617" w:rsidP="00D764CC">
      <w:pPr>
        <w:rPr>
          <w:rFonts w:ascii="Arial" w:hAnsi="Arial" w:cs="Arial"/>
          <w:lang w:val="es-ES" w:eastAsia="es-ES_tradnl"/>
        </w:rPr>
      </w:pPr>
    </w:p>
    <w:p w14:paraId="5B0AA25F" w14:textId="294A25D7" w:rsidR="00E97617" w:rsidRPr="0088660F" w:rsidRDefault="00E97617" w:rsidP="00D764CC">
      <w:pPr>
        <w:pStyle w:val="Prrafodelista"/>
        <w:numPr>
          <w:ilvl w:val="0"/>
          <w:numId w:val="6"/>
        </w:numPr>
        <w:rPr>
          <w:rFonts w:ascii="Arial" w:hAnsi="Arial" w:cs="Arial"/>
          <w:lang w:val="es-ES" w:eastAsia="es-ES_tradnl"/>
        </w:rPr>
      </w:pPr>
      <w:r w:rsidRPr="0088660F">
        <w:rPr>
          <w:rFonts w:ascii="Arial" w:hAnsi="Arial" w:cs="Arial"/>
          <w:u w:val="single"/>
          <w:lang w:val="es-ES" w:eastAsia="es-ES_tradnl"/>
        </w:rPr>
        <w:t xml:space="preserve">% de cumplimiento </w:t>
      </w:r>
      <w:r w:rsidR="00885B5F" w:rsidRPr="0088660F">
        <w:rPr>
          <w:rFonts w:ascii="Arial" w:hAnsi="Arial" w:cs="Arial"/>
          <w:u w:val="single"/>
          <w:lang w:val="es-ES" w:eastAsia="es-ES_tradnl"/>
        </w:rPr>
        <w:t xml:space="preserve">meta </w:t>
      </w:r>
      <w:r w:rsidRPr="0088660F">
        <w:rPr>
          <w:rFonts w:ascii="Arial" w:hAnsi="Arial" w:cs="Arial"/>
          <w:u w:val="single"/>
          <w:lang w:val="es-ES" w:eastAsia="es-ES_tradnl"/>
        </w:rPr>
        <w:t>física:</w:t>
      </w:r>
      <w:r w:rsidRPr="0088660F">
        <w:rPr>
          <w:rFonts w:ascii="Arial" w:hAnsi="Arial" w:cs="Arial"/>
          <w:lang w:val="es-ES" w:eastAsia="es-ES_tradnl"/>
        </w:rPr>
        <w:t xml:space="preserve"> ejecución </w:t>
      </w:r>
      <w:r w:rsidR="00885B5F" w:rsidRPr="0088660F">
        <w:rPr>
          <w:rFonts w:ascii="Arial" w:hAnsi="Arial" w:cs="Arial"/>
          <w:lang w:val="es-ES" w:eastAsia="es-ES_tradnl"/>
        </w:rPr>
        <w:t xml:space="preserve">meta </w:t>
      </w:r>
      <w:r w:rsidRPr="0088660F">
        <w:rPr>
          <w:rFonts w:ascii="Arial" w:hAnsi="Arial" w:cs="Arial"/>
          <w:lang w:val="es-ES" w:eastAsia="es-ES_tradnl"/>
        </w:rPr>
        <w:t xml:space="preserve">física / programación </w:t>
      </w:r>
      <w:r w:rsidR="00885B5F" w:rsidRPr="0088660F">
        <w:rPr>
          <w:rFonts w:ascii="Arial" w:hAnsi="Arial" w:cs="Arial"/>
          <w:lang w:val="es-ES" w:eastAsia="es-ES_tradnl"/>
        </w:rPr>
        <w:t xml:space="preserve">meta </w:t>
      </w:r>
      <w:r w:rsidRPr="0088660F">
        <w:rPr>
          <w:rFonts w:ascii="Arial" w:hAnsi="Arial" w:cs="Arial"/>
          <w:lang w:val="es-ES" w:eastAsia="es-ES_tradnl"/>
        </w:rPr>
        <w:t xml:space="preserve">física del periodo de </w:t>
      </w:r>
      <w:r w:rsidR="00C34F3B" w:rsidRPr="0088660F">
        <w:rPr>
          <w:rFonts w:ascii="Arial" w:hAnsi="Arial" w:cs="Arial"/>
          <w:lang w:val="es-ES" w:eastAsia="es-ES_tradnl"/>
        </w:rPr>
        <w:t>análisis</w:t>
      </w:r>
      <w:r w:rsidRPr="0088660F">
        <w:rPr>
          <w:rFonts w:ascii="Arial" w:hAnsi="Arial" w:cs="Arial"/>
          <w:lang w:val="es-ES" w:eastAsia="es-ES_tradnl"/>
        </w:rPr>
        <w:t>, datos tomados de</w:t>
      </w:r>
      <w:r w:rsidR="00B54680">
        <w:rPr>
          <w:rFonts w:ascii="Arial" w:hAnsi="Arial" w:cs="Arial"/>
          <w:lang w:val="es-ES" w:eastAsia="es-ES_tradnl"/>
        </w:rPr>
        <w:t xml:space="preserve"> la información</w:t>
      </w:r>
      <w:r w:rsidRPr="0088660F">
        <w:rPr>
          <w:rFonts w:ascii="Arial" w:hAnsi="Arial" w:cs="Arial"/>
          <w:lang w:val="es-ES" w:eastAsia="es-ES_tradnl"/>
        </w:rPr>
        <w:t xml:space="preserve"> de seguimiento </w:t>
      </w:r>
      <w:r w:rsidR="00F05DE0" w:rsidRPr="0088660F">
        <w:rPr>
          <w:rFonts w:ascii="Arial" w:hAnsi="Arial" w:cs="Arial"/>
          <w:lang w:val="es-ES" w:eastAsia="es-ES_tradnl"/>
        </w:rPr>
        <w:t xml:space="preserve">del </w:t>
      </w:r>
      <w:r w:rsidRPr="0088660F">
        <w:rPr>
          <w:rFonts w:ascii="Arial" w:hAnsi="Arial" w:cs="Arial"/>
          <w:lang w:val="es-ES" w:eastAsia="es-ES_tradnl"/>
        </w:rPr>
        <w:t xml:space="preserve">proyecto de inversión de la </w:t>
      </w:r>
      <w:r w:rsidR="00AC2560" w:rsidRPr="0088660F">
        <w:rPr>
          <w:rFonts w:ascii="Arial" w:hAnsi="Arial" w:cs="Arial"/>
          <w:lang w:val="es-ES" w:eastAsia="es-ES_tradnl"/>
        </w:rPr>
        <w:t>Lotería de Bogotá</w:t>
      </w:r>
      <w:r w:rsidRPr="0088660F">
        <w:rPr>
          <w:rFonts w:ascii="Arial" w:hAnsi="Arial" w:cs="Arial"/>
          <w:lang w:val="es-ES" w:eastAsia="es-ES_tradnl"/>
        </w:rPr>
        <w:t xml:space="preserve"> </w:t>
      </w:r>
      <w:r w:rsidR="00B54680">
        <w:rPr>
          <w:rFonts w:ascii="Arial" w:hAnsi="Arial" w:cs="Arial"/>
          <w:lang w:val="es-ES" w:eastAsia="es-ES_tradnl"/>
        </w:rPr>
        <w:t xml:space="preserve">reportada </w:t>
      </w:r>
      <w:r w:rsidRPr="0088660F">
        <w:rPr>
          <w:rFonts w:ascii="Arial" w:hAnsi="Arial" w:cs="Arial"/>
          <w:lang w:val="es-ES" w:eastAsia="es-ES_tradnl"/>
        </w:rPr>
        <w:t xml:space="preserve">por </w:t>
      </w:r>
      <w:r w:rsidR="00DC0533">
        <w:rPr>
          <w:rFonts w:ascii="Arial" w:hAnsi="Arial" w:cs="Arial"/>
          <w:lang w:val="es-ES" w:eastAsia="es-ES_tradnl"/>
        </w:rPr>
        <w:t xml:space="preserve">el área </w:t>
      </w:r>
      <w:r w:rsidR="002506ED" w:rsidRPr="0088660F">
        <w:rPr>
          <w:rFonts w:ascii="Arial" w:hAnsi="Arial" w:cs="Arial"/>
          <w:lang w:val="es-ES" w:eastAsia="es-ES_tradnl"/>
        </w:rPr>
        <w:t>de Planeación</w:t>
      </w:r>
      <w:r w:rsidR="00AC2560" w:rsidRPr="0088660F">
        <w:rPr>
          <w:rFonts w:ascii="Arial" w:hAnsi="Arial" w:cs="Arial"/>
          <w:lang w:val="es-ES" w:eastAsia="es-ES_tradnl"/>
        </w:rPr>
        <w:t>.</w:t>
      </w:r>
    </w:p>
    <w:p w14:paraId="4203F0F3" w14:textId="100B2C5A" w:rsidR="00E97617" w:rsidRPr="0088660F" w:rsidRDefault="00E97617" w:rsidP="00D764CC">
      <w:pPr>
        <w:pStyle w:val="Prrafodelista"/>
        <w:numPr>
          <w:ilvl w:val="0"/>
          <w:numId w:val="6"/>
        </w:numPr>
        <w:rPr>
          <w:rFonts w:ascii="Arial" w:hAnsi="Arial" w:cs="Arial"/>
          <w:lang w:val="es-ES" w:eastAsia="es-ES_tradnl"/>
        </w:rPr>
      </w:pPr>
      <w:r w:rsidRPr="0088660F">
        <w:rPr>
          <w:rFonts w:ascii="Arial" w:hAnsi="Arial" w:cs="Arial"/>
          <w:u w:val="single"/>
          <w:lang w:val="es-ES" w:eastAsia="es-ES_tradnl"/>
        </w:rPr>
        <w:lastRenderedPageBreak/>
        <w:t>% de cumplimiento</w:t>
      </w:r>
      <w:r w:rsidR="00C364C6" w:rsidRPr="0088660F">
        <w:rPr>
          <w:rFonts w:ascii="Arial" w:hAnsi="Arial" w:cs="Arial"/>
          <w:u w:val="single"/>
          <w:lang w:val="es-ES" w:eastAsia="es-ES_tradnl"/>
        </w:rPr>
        <w:t xml:space="preserve"> ejecución</w:t>
      </w:r>
      <w:r w:rsidRPr="0088660F">
        <w:rPr>
          <w:rFonts w:ascii="Arial" w:hAnsi="Arial" w:cs="Arial"/>
          <w:u w:val="single"/>
          <w:lang w:val="es-ES" w:eastAsia="es-ES_tradnl"/>
        </w:rPr>
        <w:t xml:space="preserve"> presupuestal:</w:t>
      </w:r>
      <w:r w:rsidRPr="0088660F">
        <w:rPr>
          <w:rFonts w:ascii="Arial" w:hAnsi="Arial" w:cs="Arial"/>
          <w:lang w:val="es-ES" w:eastAsia="es-ES_tradnl"/>
        </w:rPr>
        <w:t xml:space="preserve"> ejecución presupuestal en compromisos / presupuesto asignado </w:t>
      </w:r>
      <w:r w:rsidR="00F05DE0" w:rsidRPr="0088660F">
        <w:rPr>
          <w:rFonts w:ascii="Arial" w:hAnsi="Arial" w:cs="Arial"/>
          <w:lang w:val="es-ES" w:eastAsia="es-ES_tradnl"/>
        </w:rPr>
        <w:t xml:space="preserve">al </w:t>
      </w:r>
      <w:r w:rsidRPr="0088660F">
        <w:rPr>
          <w:rFonts w:ascii="Arial" w:hAnsi="Arial" w:cs="Arial"/>
          <w:lang w:val="es-ES" w:eastAsia="es-ES_tradnl"/>
        </w:rPr>
        <w:t xml:space="preserve">proyecto de inversión, datos tomados del informe de </w:t>
      </w:r>
      <w:r w:rsidR="00F01AC6" w:rsidRPr="0088660F">
        <w:rPr>
          <w:rFonts w:ascii="Arial" w:hAnsi="Arial" w:cs="Arial"/>
          <w:lang w:val="es-ES" w:eastAsia="es-ES_tradnl"/>
        </w:rPr>
        <w:t>ejecución Presupuestal de la Secretaría de Hacienda Distrital</w:t>
      </w:r>
      <w:r w:rsidRPr="0088660F">
        <w:rPr>
          <w:rFonts w:ascii="Arial" w:hAnsi="Arial" w:cs="Arial"/>
          <w:lang w:val="es-ES" w:eastAsia="es-ES_tradnl"/>
        </w:rPr>
        <w:t>.</w:t>
      </w:r>
    </w:p>
    <w:p w14:paraId="2C3F7D56" w14:textId="0DC301D1" w:rsidR="00E97617" w:rsidRPr="0088660F" w:rsidRDefault="00E97617" w:rsidP="00D764CC">
      <w:pPr>
        <w:pStyle w:val="Prrafodelista"/>
        <w:numPr>
          <w:ilvl w:val="0"/>
          <w:numId w:val="6"/>
        </w:numPr>
        <w:rPr>
          <w:rFonts w:ascii="Arial" w:hAnsi="Arial" w:cs="Arial"/>
          <w:lang w:val="es-ES" w:eastAsia="es-ES_tradnl"/>
        </w:rPr>
      </w:pPr>
      <w:r w:rsidRPr="0088660F">
        <w:rPr>
          <w:rFonts w:ascii="Arial" w:hAnsi="Arial" w:cs="Arial"/>
          <w:u w:val="single"/>
          <w:lang w:val="es-ES" w:eastAsia="es-ES_tradnl"/>
        </w:rPr>
        <w:t xml:space="preserve">% de cumplimiento </w:t>
      </w:r>
      <w:r w:rsidR="00FD7EB8" w:rsidRPr="0088660F">
        <w:rPr>
          <w:rFonts w:ascii="Arial" w:hAnsi="Arial" w:cs="Arial"/>
          <w:u w:val="single"/>
          <w:lang w:val="es-ES" w:eastAsia="es-ES_tradnl"/>
        </w:rPr>
        <w:t xml:space="preserve">PAA </w:t>
      </w:r>
      <w:r w:rsidRPr="0088660F">
        <w:rPr>
          <w:rFonts w:ascii="Arial" w:hAnsi="Arial" w:cs="Arial"/>
          <w:u w:val="single"/>
          <w:lang w:val="es-ES" w:eastAsia="es-ES_tradnl"/>
        </w:rPr>
        <w:t>contractual:</w:t>
      </w:r>
      <w:r w:rsidRPr="0088660F">
        <w:rPr>
          <w:rFonts w:ascii="Arial" w:hAnsi="Arial" w:cs="Arial"/>
          <w:lang w:val="es-ES" w:eastAsia="es-ES_tradnl"/>
        </w:rPr>
        <w:t xml:space="preserve"> valor de los contratos suscritos / valor total de los recursos programados en el Plan Anual de </w:t>
      </w:r>
      <w:r w:rsidRPr="004C6BD1">
        <w:rPr>
          <w:rFonts w:ascii="Arial" w:hAnsi="Arial" w:cs="Arial"/>
          <w:color w:val="000000" w:themeColor="text1"/>
          <w:lang w:val="es-ES" w:eastAsia="es-ES_tradnl"/>
        </w:rPr>
        <w:t xml:space="preserve">Adquisiciones del </w:t>
      </w:r>
      <w:r w:rsidR="002B609A" w:rsidRPr="004C6BD1">
        <w:rPr>
          <w:rFonts w:ascii="Arial" w:hAnsi="Arial" w:cs="Arial"/>
          <w:color w:val="000000" w:themeColor="text1"/>
        </w:rPr>
        <w:t>29</w:t>
      </w:r>
      <w:r w:rsidR="00171F2D" w:rsidRPr="004C6BD1">
        <w:rPr>
          <w:rFonts w:ascii="Arial" w:hAnsi="Arial" w:cs="Arial"/>
          <w:color w:val="000000" w:themeColor="text1"/>
        </w:rPr>
        <w:t xml:space="preserve"> de </w:t>
      </w:r>
      <w:r w:rsidR="002B609A" w:rsidRPr="004C6BD1">
        <w:rPr>
          <w:rFonts w:ascii="Arial" w:hAnsi="Arial" w:cs="Arial"/>
          <w:color w:val="000000" w:themeColor="text1"/>
        </w:rPr>
        <w:t>septiembre</w:t>
      </w:r>
      <w:r w:rsidR="00B65039" w:rsidRPr="004C6BD1">
        <w:rPr>
          <w:rFonts w:ascii="Arial" w:hAnsi="Arial" w:cs="Arial"/>
          <w:color w:val="000000" w:themeColor="text1"/>
          <w:lang w:val="es-ES" w:eastAsia="es-ES_tradnl"/>
        </w:rPr>
        <w:t xml:space="preserve"> </w:t>
      </w:r>
      <w:r w:rsidRPr="004C6BD1">
        <w:rPr>
          <w:rFonts w:ascii="Arial" w:hAnsi="Arial" w:cs="Arial"/>
          <w:color w:val="000000" w:themeColor="text1"/>
          <w:lang w:val="es-ES" w:eastAsia="es-ES_tradnl"/>
        </w:rPr>
        <w:t xml:space="preserve">de </w:t>
      </w:r>
      <w:r w:rsidRPr="0088660F">
        <w:rPr>
          <w:rFonts w:ascii="Arial" w:hAnsi="Arial" w:cs="Arial"/>
          <w:lang w:val="es-ES" w:eastAsia="es-ES_tradnl"/>
        </w:rPr>
        <w:t>202</w:t>
      </w:r>
      <w:r w:rsidR="00F05DE0" w:rsidRPr="0088660F">
        <w:rPr>
          <w:rFonts w:ascii="Arial" w:hAnsi="Arial" w:cs="Arial"/>
          <w:lang w:val="es-ES" w:eastAsia="es-ES_tradnl"/>
        </w:rPr>
        <w:t>2</w:t>
      </w:r>
      <w:r w:rsidRPr="0088660F">
        <w:rPr>
          <w:rFonts w:ascii="Arial" w:hAnsi="Arial" w:cs="Arial"/>
          <w:lang w:val="es-ES" w:eastAsia="es-ES_tradnl"/>
        </w:rPr>
        <w:t xml:space="preserve"> para </w:t>
      </w:r>
      <w:r w:rsidR="00F05DE0" w:rsidRPr="0088660F">
        <w:rPr>
          <w:rFonts w:ascii="Arial" w:hAnsi="Arial" w:cs="Arial"/>
          <w:lang w:val="es-ES" w:eastAsia="es-ES_tradnl"/>
        </w:rPr>
        <w:t>el proyecto</w:t>
      </w:r>
      <w:r w:rsidRPr="0088660F">
        <w:rPr>
          <w:rFonts w:ascii="Arial" w:hAnsi="Arial" w:cs="Arial"/>
          <w:lang w:val="es-ES" w:eastAsia="es-ES_tradnl"/>
        </w:rPr>
        <w:t xml:space="preserve">, datos tomados del archivo en Excel </w:t>
      </w:r>
      <w:r w:rsidR="00EB2ED6" w:rsidRPr="0088660F">
        <w:rPr>
          <w:rFonts w:ascii="Arial" w:hAnsi="Arial" w:cs="Arial"/>
          <w:lang w:val="es-ES" w:eastAsia="es-ES_tradnl"/>
        </w:rPr>
        <w:t>recibido</w:t>
      </w:r>
      <w:r w:rsidR="00BC61FF" w:rsidRPr="0088660F">
        <w:rPr>
          <w:rFonts w:ascii="Arial" w:hAnsi="Arial" w:cs="Arial"/>
          <w:lang w:val="es-ES" w:eastAsia="es-ES_tradnl"/>
        </w:rPr>
        <w:t xml:space="preserve"> </w:t>
      </w:r>
      <w:r w:rsidR="004C6BD1" w:rsidRPr="0088660F">
        <w:rPr>
          <w:rFonts w:ascii="Arial" w:hAnsi="Arial" w:cs="Arial"/>
          <w:lang w:val="es-ES" w:eastAsia="es-ES_tradnl"/>
        </w:rPr>
        <w:t>del jefe</w:t>
      </w:r>
      <w:r w:rsidR="00BC61FF" w:rsidRPr="0088660F">
        <w:rPr>
          <w:rFonts w:ascii="Arial" w:hAnsi="Arial" w:cs="Arial"/>
          <w:lang w:val="es-ES" w:eastAsia="es-ES_tradnl"/>
        </w:rPr>
        <w:t xml:space="preserve"> de la Unidad de Recursos Físicos</w:t>
      </w:r>
      <w:r w:rsidRPr="0088660F">
        <w:rPr>
          <w:rFonts w:ascii="Arial" w:hAnsi="Arial" w:cs="Arial"/>
          <w:lang w:val="es-ES" w:eastAsia="es-ES_tradnl"/>
        </w:rPr>
        <w:t>.</w:t>
      </w:r>
    </w:p>
    <w:p w14:paraId="61CB3682" w14:textId="320DD15D" w:rsidR="0039681C" w:rsidRPr="0088660F" w:rsidRDefault="0039681C" w:rsidP="00D764CC">
      <w:pPr>
        <w:rPr>
          <w:rFonts w:ascii="Arial" w:hAnsi="Arial" w:cs="Arial"/>
          <w:lang w:val="es-ES" w:eastAsia="es-ES_tradnl"/>
        </w:rPr>
      </w:pPr>
    </w:p>
    <w:p w14:paraId="37D5EE5A" w14:textId="2C4674EE" w:rsidR="00346384" w:rsidRPr="0088660F" w:rsidRDefault="00346384" w:rsidP="00D764CC">
      <w:pPr>
        <w:pStyle w:val="Ttulo2"/>
        <w:numPr>
          <w:ilvl w:val="1"/>
          <w:numId w:val="8"/>
        </w:numPr>
        <w:rPr>
          <w:rFonts w:cs="Arial"/>
          <w:sz w:val="20"/>
          <w:lang w:val="es-ES" w:eastAsia="es-ES_tradnl"/>
        </w:rPr>
      </w:pPr>
      <w:bookmarkStart w:id="30" w:name="_Toc44002508"/>
      <w:bookmarkStart w:id="31" w:name="_Toc118188590"/>
      <w:r w:rsidRPr="0088660F">
        <w:rPr>
          <w:rFonts w:cs="Arial"/>
          <w:sz w:val="20"/>
          <w:lang w:val="es-ES" w:eastAsia="es-ES_tradnl"/>
        </w:rPr>
        <w:t>ANÁLISIS, OBSERVACIONES Y RECOMENDACIONES PARA EL CUMPLIMIENTO D</w:t>
      </w:r>
      <w:r w:rsidR="00CC0F00" w:rsidRPr="0088660F">
        <w:rPr>
          <w:rFonts w:cs="Arial"/>
          <w:sz w:val="20"/>
          <w:lang w:val="es-ES" w:eastAsia="es-ES_tradnl"/>
        </w:rPr>
        <w:t>EL</w:t>
      </w:r>
      <w:r w:rsidRPr="0088660F">
        <w:rPr>
          <w:rFonts w:cs="Arial"/>
          <w:sz w:val="20"/>
          <w:lang w:val="es-ES" w:eastAsia="es-ES_tradnl"/>
        </w:rPr>
        <w:t xml:space="preserve"> PROYECTO DE INVERSIÓN</w:t>
      </w:r>
      <w:bookmarkEnd w:id="30"/>
      <w:bookmarkEnd w:id="31"/>
      <w:r w:rsidRPr="0088660F">
        <w:rPr>
          <w:rFonts w:cs="Arial"/>
          <w:sz w:val="20"/>
          <w:lang w:val="es-ES" w:eastAsia="es-ES_tradnl"/>
        </w:rPr>
        <w:t xml:space="preserve"> </w:t>
      </w:r>
    </w:p>
    <w:p w14:paraId="5725A65E" w14:textId="4FE74AE3" w:rsidR="0039681C" w:rsidRPr="0088660F" w:rsidRDefault="0039681C" w:rsidP="00D764CC">
      <w:pPr>
        <w:rPr>
          <w:rFonts w:ascii="Arial" w:hAnsi="Arial" w:cs="Arial"/>
          <w:lang w:val="es-ES" w:eastAsia="es-ES_tradnl"/>
        </w:rPr>
      </w:pPr>
    </w:p>
    <w:p w14:paraId="15A7EFA7" w14:textId="54BCAE13" w:rsidR="00307A25" w:rsidRPr="0088660F" w:rsidRDefault="00307A25" w:rsidP="00D764CC">
      <w:pPr>
        <w:rPr>
          <w:rFonts w:ascii="Arial" w:hAnsi="Arial" w:cs="Arial"/>
          <w:lang w:val="es-ES" w:eastAsia="es-ES_tradnl"/>
        </w:rPr>
      </w:pPr>
      <w:r w:rsidRPr="0088660F">
        <w:rPr>
          <w:rFonts w:ascii="Arial" w:hAnsi="Arial" w:cs="Arial"/>
          <w:lang w:val="es-ES" w:eastAsia="es-ES_tradnl"/>
        </w:rPr>
        <w:t xml:space="preserve">Con fundamento en la información consolidada del </w:t>
      </w:r>
      <w:r w:rsidR="005E7AC9" w:rsidRPr="0088660F">
        <w:rPr>
          <w:rFonts w:ascii="Arial" w:hAnsi="Arial" w:cs="Arial"/>
          <w:lang w:val="es-ES" w:eastAsia="es-ES_tradnl"/>
        </w:rPr>
        <w:t>Tabla</w:t>
      </w:r>
      <w:r w:rsidRPr="0088660F">
        <w:rPr>
          <w:rFonts w:ascii="Arial" w:hAnsi="Arial" w:cs="Arial"/>
          <w:lang w:val="es-ES" w:eastAsia="es-ES_tradnl"/>
        </w:rPr>
        <w:t xml:space="preserve"> 1, la OCI identificó las observaciones que se detallan</w:t>
      </w:r>
      <w:r w:rsidR="00C240D9" w:rsidRPr="0088660F">
        <w:rPr>
          <w:rFonts w:ascii="Arial" w:hAnsi="Arial" w:cs="Arial"/>
          <w:lang w:val="es-ES" w:eastAsia="es-ES_tradnl"/>
        </w:rPr>
        <w:t xml:space="preserve"> a continuación y</w:t>
      </w:r>
      <w:r w:rsidRPr="0088660F">
        <w:rPr>
          <w:rFonts w:ascii="Arial" w:hAnsi="Arial" w:cs="Arial"/>
          <w:lang w:val="es-ES" w:eastAsia="es-ES_tradnl"/>
        </w:rPr>
        <w:t xml:space="preserve"> en los numerales que se indica, para cada uno de los componentes de meta física, meta presupuestal y cumplimiento del PAA 202</w:t>
      </w:r>
      <w:r w:rsidR="00CC0F00" w:rsidRPr="0088660F">
        <w:rPr>
          <w:rFonts w:ascii="Arial" w:hAnsi="Arial" w:cs="Arial"/>
          <w:lang w:val="es-ES" w:eastAsia="es-ES_tradnl"/>
        </w:rPr>
        <w:t>2</w:t>
      </w:r>
      <w:r w:rsidRPr="0088660F">
        <w:rPr>
          <w:rFonts w:ascii="Arial" w:hAnsi="Arial" w:cs="Arial"/>
          <w:lang w:val="es-ES" w:eastAsia="es-ES_tradnl"/>
        </w:rPr>
        <w:t xml:space="preserve"> </w:t>
      </w:r>
      <w:r w:rsidR="00CC0F00" w:rsidRPr="0088660F">
        <w:rPr>
          <w:rFonts w:ascii="Arial" w:hAnsi="Arial" w:cs="Arial"/>
          <w:lang w:val="es-ES" w:eastAsia="es-ES_tradnl"/>
        </w:rPr>
        <w:t xml:space="preserve">del </w:t>
      </w:r>
      <w:r w:rsidRPr="0088660F">
        <w:rPr>
          <w:rFonts w:ascii="Arial" w:hAnsi="Arial" w:cs="Arial"/>
          <w:lang w:val="es-ES" w:eastAsia="es-ES_tradnl"/>
        </w:rPr>
        <w:t>proyecto de inversión, apoyada en la lista de categorías compartida por la Dirección Distrital de Desarrollo Institucional - DDDI de la Secretaría General de la Alcaldía Mayor de Bogotá D.C. vigencia 2019.</w:t>
      </w:r>
    </w:p>
    <w:p w14:paraId="170DF7ED" w14:textId="77777777" w:rsidR="00307A25" w:rsidRPr="0088660F" w:rsidRDefault="00307A25" w:rsidP="00D764CC">
      <w:pPr>
        <w:rPr>
          <w:rFonts w:ascii="Arial" w:hAnsi="Arial" w:cs="Arial"/>
          <w:lang w:val="es-ES" w:eastAsia="es-ES_tradnl"/>
        </w:rPr>
      </w:pPr>
    </w:p>
    <w:p w14:paraId="1E6829F8" w14:textId="35A87BA2" w:rsidR="008B25C8" w:rsidRPr="0088660F" w:rsidRDefault="00171F2D" w:rsidP="00D764CC">
      <w:pPr>
        <w:pStyle w:val="Ttulo3"/>
        <w:numPr>
          <w:ilvl w:val="2"/>
          <w:numId w:val="8"/>
        </w:numPr>
        <w:jc w:val="both"/>
        <w:rPr>
          <w:sz w:val="20"/>
          <w:szCs w:val="20"/>
          <w:lang w:val="es-ES" w:eastAsia="es-ES_tradnl"/>
        </w:rPr>
      </w:pPr>
      <w:bookmarkStart w:id="32" w:name="_Toc44002509"/>
      <w:bookmarkStart w:id="33" w:name="_Toc118188591"/>
      <w:r w:rsidRPr="0088660F">
        <w:rPr>
          <w:sz w:val="20"/>
          <w:szCs w:val="20"/>
          <w:lang w:val="es-ES" w:eastAsia="es-ES_tradnl"/>
        </w:rPr>
        <w:t>META FÍSICA EJECUTADA DEL PROYECTO DE INVERSIÓN AL 30 DE SEPTIEMBRE DE 202</w:t>
      </w:r>
      <w:bookmarkEnd w:id="32"/>
      <w:r w:rsidRPr="0088660F">
        <w:rPr>
          <w:sz w:val="20"/>
          <w:szCs w:val="20"/>
          <w:lang w:val="es-ES" w:eastAsia="es-ES_tradnl"/>
        </w:rPr>
        <w:t>2</w:t>
      </w:r>
      <w:bookmarkEnd w:id="33"/>
    </w:p>
    <w:p w14:paraId="33EA32E5" w14:textId="75F03103" w:rsidR="0039681C" w:rsidRPr="0088660F" w:rsidRDefault="0039681C" w:rsidP="00D764CC">
      <w:pPr>
        <w:rPr>
          <w:rFonts w:ascii="Arial" w:hAnsi="Arial" w:cs="Arial"/>
          <w:lang w:val="es-ES" w:eastAsia="es-ES_tradnl"/>
        </w:rPr>
      </w:pPr>
    </w:p>
    <w:p w14:paraId="56B641C9" w14:textId="356CAF7B" w:rsidR="002B01D3" w:rsidRPr="0088660F" w:rsidRDefault="002B01D3" w:rsidP="00D764CC">
      <w:pPr>
        <w:pStyle w:val="Prrafodelista"/>
        <w:ind w:left="360"/>
        <w:rPr>
          <w:rFonts w:ascii="Arial" w:hAnsi="Arial" w:cs="Arial"/>
          <w:lang w:val="es-ES" w:eastAsia="es-ES_tradnl"/>
        </w:rPr>
      </w:pPr>
      <w:r w:rsidRPr="0088660F">
        <w:rPr>
          <w:rFonts w:ascii="Arial" w:hAnsi="Arial" w:cs="Arial"/>
          <w:lang w:val="es-ES" w:eastAsia="es-ES_tradnl"/>
        </w:rPr>
        <w:t>E</w:t>
      </w:r>
      <w:r w:rsidR="00926753" w:rsidRPr="0088660F">
        <w:rPr>
          <w:rFonts w:ascii="Arial" w:hAnsi="Arial" w:cs="Arial"/>
          <w:lang w:val="es-ES" w:eastAsia="es-ES_tradnl"/>
        </w:rPr>
        <w:t xml:space="preserve">n el </w:t>
      </w:r>
      <w:r w:rsidR="005E7AC9" w:rsidRPr="0088660F">
        <w:rPr>
          <w:rFonts w:ascii="Arial" w:hAnsi="Arial" w:cs="Arial"/>
          <w:lang w:val="es-ES" w:eastAsia="es-ES_tradnl"/>
        </w:rPr>
        <w:t>Tabla</w:t>
      </w:r>
      <w:r w:rsidR="00926753" w:rsidRPr="0088660F">
        <w:rPr>
          <w:rFonts w:ascii="Arial" w:hAnsi="Arial" w:cs="Arial"/>
          <w:lang w:val="es-ES" w:eastAsia="es-ES_tradnl"/>
        </w:rPr>
        <w:t xml:space="preserve"> </w:t>
      </w:r>
      <w:r w:rsidR="0068440E" w:rsidRPr="0088660F">
        <w:rPr>
          <w:rFonts w:ascii="Arial" w:hAnsi="Arial" w:cs="Arial"/>
          <w:lang w:val="es-ES" w:eastAsia="es-ES_tradnl"/>
        </w:rPr>
        <w:t>2</w:t>
      </w:r>
      <w:r w:rsidR="00926753" w:rsidRPr="0088660F">
        <w:rPr>
          <w:rFonts w:ascii="Arial" w:hAnsi="Arial" w:cs="Arial"/>
          <w:lang w:val="es-ES" w:eastAsia="es-ES_tradnl"/>
        </w:rPr>
        <w:t xml:space="preserve"> se desagregan las observaciones para cada una de </w:t>
      </w:r>
      <w:r w:rsidR="000A1176" w:rsidRPr="0088660F">
        <w:rPr>
          <w:rFonts w:ascii="Arial" w:hAnsi="Arial" w:cs="Arial"/>
          <w:lang w:val="es-ES" w:eastAsia="es-ES_tradnl"/>
        </w:rPr>
        <w:t xml:space="preserve">las </w:t>
      </w:r>
      <w:r w:rsidR="0068440E" w:rsidRPr="0088660F">
        <w:rPr>
          <w:rFonts w:ascii="Arial" w:hAnsi="Arial" w:cs="Arial"/>
          <w:lang w:val="es-ES" w:eastAsia="es-ES_tradnl"/>
        </w:rPr>
        <w:t>2</w:t>
      </w:r>
      <w:r w:rsidR="00926753" w:rsidRPr="0088660F">
        <w:rPr>
          <w:rFonts w:ascii="Arial" w:hAnsi="Arial" w:cs="Arial"/>
          <w:lang w:val="es-ES" w:eastAsia="es-ES_tradnl"/>
        </w:rPr>
        <w:t xml:space="preserve"> metas producto asociadas, las cuales obtuvieron los siguientes resultados: </w:t>
      </w:r>
    </w:p>
    <w:p w14:paraId="29B1591A" w14:textId="3B47C3F2" w:rsidR="002B01D3" w:rsidRPr="0088660F" w:rsidRDefault="002B01D3" w:rsidP="00D764CC">
      <w:pPr>
        <w:pStyle w:val="Prrafodelista"/>
        <w:ind w:left="360"/>
        <w:rPr>
          <w:rFonts w:ascii="Arial" w:hAnsi="Arial" w:cs="Arial"/>
          <w:lang w:val="es-ES" w:eastAsia="es-ES_tradnl"/>
        </w:rPr>
      </w:pPr>
    </w:p>
    <w:p w14:paraId="16ACC15C" w14:textId="28D834FA" w:rsidR="00F64BF0" w:rsidRPr="0088660F" w:rsidRDefault="005E7AC9" w:rsidP="00D764CC">
      <w:pPr>
        <w:rPr>
          <w:rFonts w:ascii="Arial" w:hAnsi="Arial" w:cs="Arial"/>
          <w:b/>
          <w:lang w:val="es-ES" w:eastAsia="es-ES_tradnl"/>
        </w:rPr>
      </w:pPr>
      <w:r w:rsidRPr="0088660F">
        <w:rPr>
          <w:rFonts w:ascii="Arial" w:hAnsi="Arial" w:cs="Arial"/>
          <w:b/>
          <w:lang w:val="es-ES" w:eastAsia="es-ES_tradnl"/>
        </w:rPr>
        <w:t>Tabla</w:t>
      </w:r>
      <w:r w:rsidR="00F64BF0" w:rsidRPr="0088660F">
        <w:rPr>
          <w:rFonts w:ascii="Arial" w:hAnsi="Arial" w:cs="Arial"/>
          <w:b/>
          <w:lang w:val="es-ES" w:eastAsia="es-ES_tradnl"/>
        </w:rPr>
        <w:t xml:space="preserve"> </w:t>
      </w:r>
      <w:r w:rsidR="0068440E" w:rsidRPr="0088660F">
        <w:rPr>
          <w:rFonts w:ascii="Arial" w:hAnsi="Arial" w:cs="Arial"/>
          <w:b/>
          <w:lang w:val="es-ES" w:eastAsia="es-ES_tradnl"/>
        </w:rPr>
        <w:t>2</w:t>
      </w:r>
      <w:r w:rsidR="00F64BF0" w:rsidRPr="0088660F">
        <w:rPr>
          <w:rFonts w:ascii="Arial" w:hAnsi="Arial" w:cs="Arial"/>
          <w:b/>
          <w:lang w:val="es-ES" w:eastAsia="es-ES_tradnl"/>
        </w:rPr>
        <w:t>. OBSERVACIONES METAS PRODUCTO ASOCIADAS AL PROYECTO 7858</w:t>
      </w:r>
    </w:p>
    <w:p w14:paraId="09751CB0" w14:textId="6CDA3273" w:rsidR="00171F2D" w:rsidRPr="0088660F" w:rsidRDefault="00171F2D" w:rsidP="00D764CC">
      <w:pPr>
        <w:rPr>
          <w:rFonts w:ascii="Arial" w:hAnsi="Arial" w:cs="Arial"/>
          <w:b/>
          <w:lang w:val="es-ES" w:eastAsia="es-ES_tradnl"/>
        </w:rPr>
      </w:pPr>
    </w:p>
    <w:tbl>
      <w:tblPr>
        <w:tblW w:w="9918" w:type="dxa"/>
        <w:tblCellMar>
          <w:left w:w="70" w:type="dxa"/>
          <w:right w:w="70" w:type="dxa"/>
        </w:tblCellMar>
        <w:tblLook w:val="04A0" w:firstRow="1" w:lastRow="0" w:firstColumn="1" w:lastColumn="0" w:noHBand="0" w:noVBand="1"/>
      </w:tblPr>
      <w:tblGrid>
        <w:gridCol w:w="1823"/>
        <w:gridCol w:w="1629"/>
        <w:gridCol w:w="1629"/>
        <w:gridCol w:w="1127"/>
        <w:gridCol w:w="1376"/>
        <w:gridCol w:w="2334"/>
      </w:tblGrid>
      <w:tr w:rsidR="004C6BD1" w:rsidRPr="004C6BD1" w14:paraId="3AA1D746" w14:textId="77777777" w:rsidTr="00A375BB">
        <w:trPr>
          <w:trHeight w:val="765"/>
        </w:trPr>
        <w:tc>
          <w:tcPr>
            <w:tcW w:w="207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60FEF58E" w14:textId="77777777" w:rsidR="004C6BD1" w:rsidRPr="004C6BD1" w:rsidRDefault="004C6BD1" w:rsidP="00A375BB">
            <w:pPr>
              <w:jc w:val="center"/>
              <w:rPr>
                <w:rFonts w:ascii="Arial" w:hAnsi="Arial" w:cs="Arial"/>
                <w:b/>
                <w:bCs/>
                <w:color w:val="FFFFFF"/>
                <w:sz w:val="16"/>
                <w:szCs w:val="16"/>
                <w:lang w:val="es-CO" w:eastAsia="es-CO"/>
              </w:rPr>
            </w:pPr>
            <w:r w:rsidRPr="004C6BD1">
              <w:rPr>
                <w:rFonts w:ascii="Arial" w:hAnsi="Arial" w:cs="Arial"/>
                <w:b/>
                <w:bCs/>
                <w:color w:val="FFFFFF"/>
                <w:sz w:val="16"/>
                <w:szCs w:val="16"/>
                <w:lang w:val="es-CO" w:eastAsia="es-CO"/>
              </w:rPr>
              <w:t xml:space="preserve">METAS </w:t>
            </w:r>
          </w:p>
          <w:p w14:paraId="6E7AA29B" w14:textId="6F386170" w:rsidR="004C6BD1" w:rsidRPr="004C6BD1" w:rsidRDefault="004C6BD1" w:rsidP="00A375BB">
            <w:pPr>
              <w:jc w:val="center"/>
              <w:rPr>
                <w:rFonts w:ascii="Arial" w:hAnsi="Arial" w:cs="Arial"/>
                <w:b/>
                <w:bCs/>
                <w:color w:val="FFFFFF"/>
                <w:sz w:val="16"/>
                <w:szCs w:val="16"/>
                <w:lang w:val="es-CO" w:eastAsia="es-CO"/>
              </w:rPr>
            </w:pPr>
            <w:r w:rsidRPr="004C6BD1">
              <w:rPr>
                <w:rFonts w:ascii="Arial" w:hAnsi="Arial" w:cs="Arial"/>
                <w:b/>
                <w:bCs/>
                <w:color w:val="FFFFFF"/>
                <w:sz w:val="16"/>
                <w:szCs w:val="16"/>
                <w:lang w:val="es-CO" w:eastAsia="es-CO"/>
              </w:rPr>
              <w:t>PROYECTO 7516</w:t>
            </w:r>
          </w:p>
        </w:tc>
        <w:tc>
          <w:tcPr>
            <w:tcW w:w="1629" w:type="dxa"/>
            <w:tcBorders>
              <w:top w:val="single" w:sz="4" w:space="0" w:color="auto"/>
              <w:left w:val="nil"/>
              <w:bottom w:val="single" w:sz="4" w:space="0" w:color="auto"/>
              <w:right w:val="single" w:sz="4" w:space="0" w:color="auto"/>
            </w:tcBorders>
            <w:shd w:val="clear" w:color="000000" w:fill="002060"/>
            <w:vAlign w:val="center"/>
            <w:hideMark/>
          </w:tcPr>
          <w:p w14:paraId="36923499" w14:textId="77777777" w:rsidR="004C6BD1" w:rsidRPr="004C6BD1" w:rsidRDefault="004C6BD1" w:rsidP="00A375BB">
            <w:pPr>
              <w:jc w:val="center"/>
              <w:rPr>
                <w:rFonts w:ascii="Arial" w:hAnsi="Arial" w:cs="Arial"/>
                <w:b/>
                <w:bCs/>
                <w:color w:val="FFFFFF"/>
                <w:sz w:val="16"/>
                <w:szCs w:val="16"/>
                <w:lang w:val="es-CO" w:eastAsia="es-CO"/>
              </w:rPr>
            </w:pPr>
            <w:r w:rsidRPr="004C6BD1">
              <w:rPr>
                <w:rFonts w:ascii="Arial" w:hAnsi="Arial" w:cs="Arial"/>
                <w:b/>
                <w:bCs/>
                <w:color w:val="FFFFFF"/>
                <w:sz w:val="16"/>
                <w:szCs w:val="16"/>
                <w:lang w:val="es-CO" w:eastAsia="es-CO"/>
              </w:rPr>
              <w:t xml:space="preserve">PROGRAMADO VIGENCIA </w:t>
            </w:r>
          </w:p>
          <w:p w14:paraId="71BD14CF" w14:textId="301F29C5" w:rsidR="004C6BD1" w:rsidRPr="004C6BD1" w:rsidRDefault="004C6BD1" w:rsidP="00A375BB">
            <w:pPr>
              <w:jc w:val="center"/>
              <w:rPr>
                <w:rFonts w:ascii="Arial" w:hAnsi="Arial" w:cs="Arial"/>
                <w:b/>
                <w:bCs/>
                <w:color w:val="FFFFFF"/>
                <w:sz w:val="16"/>
                <w:szCs w:val="16"/>
                <w:lang w:val="es-CO" w:eastAsia="es-CO"/>
              </w:rPr>
            </w:pPr>
            <w:r w:rsidRPr="004C6BD1">
              <w:rPr>
                <w:rFonts w:ascii="Arial" w:hAnsi="Arial" w:cs="Arial"/>
                <w:b/>
                <w:bCs/>
                <w:color w:val="FFFFFF"/>
                <w:sz w:val="16"/>
                <w:szCs w:val="16"/>
                <w:lang w:val="es-CO" w:eastAsia="es-CO"/>
              </w:rPr>
              <w:t>2022</w:t>
            </w:r>
          </w:p>
        </w:tc>
        <w:tc>
          <w:tcPr>
            <w:tcW w:w="1629" w:type="dxa"/>
            <w:tcBorders>
              <w:top w:val="single" w:sz="4" w:space="0" w:color="auto"/>
              <w:left w:val="nil"/>
              <w:bottom w:val="single" w:sz="4" w:space="0" w:color="auto"/>
              <w:right w:val="single" w:sz="4" w:space="0" w:color="auto"/>
            </w:tcBorders>
            <w:shd w:val="clear" w:color="000000" w:fill="002060"/>
            <w:vAlign w:val="center"/>
            <w:hideMark/>
          </w:tcPr>
          <w:p w14:paraId="4BDF69CF" w14:textId="77777777" w:rsidR="004C6BD1" w:rsidRDefault="004C6BD1" w:rsidP="004C6BD1">
            <w:pPr>
              <w:jc w:val="center"/>
              <w:rPr>
                <w:rFonts w:ascii="Arial" w:hAnsi="Arial" w:cs="Arial"/>
                <w:b/>
                <w:bCs/>
                <w:color w:val="FFFFFF"/>
                <w:sz w:val="16"/>
                <w:szCs w:val="16"/>
                <w:lang w:val="es-CO" w:eastAsia="es-CO"/>
              </w:rPr>
            </w:pPr>
            <w:r w:rsidRPr="004C6BD1">
              <w:rPr>
                <w:rFonts w:ascii="Arial" w:hAnsi="Arial" w:cs="Arial"/>
                <w:b/>
                <w:bCs/>
                <w:color w:val="FFFFFF"/>
                <w:sz w:val="16"/>
                <w:szCs w:val="16"/>
                <w:lang w:val="es-CO" w:eastAsia="es-CO"/>
              </w:rPr>
              <w:t>PROGRAMADO</w:t>
            </w:r>
          </w:p>
          <w:p w14:paraId="11B27CC0" w14:textId="54EB0709" w:rsidR="004C6BD1" w:rsidRPr="004C6BD1" w:rsidRDefault="004C6BD1" w:rsidP="004C6BD1">
            <w:pPr>
              <w:jc w:val="center"/>
              <w:rPr>
                <w:rFonts w:ascii="Arial" w:hAnsi="Arial" w:cs="Arial"/>
                <w:b/>
                <w:bCs/>
                <w:color w:val="FFFFFF"/>
                <w:sz w:val="16"/>
                <w:szCs w:val="16"/>
                <w:lang w:val="es-CO" w:eastAsia="es-CO"/>
              </w:rPr>
            </w:pPr>
            <w:r w:rsidRPr="004C6BD1">
              <w:rPr>
                <w:rFonts w:ascii="Arial" w:hAnsi="Arial" w:cs="Arial"/>
                <w:b/>
                <w:bCs/>
                <w:color w:val="FFFFFF"/>
                <w:sz w:val="16"/>
                <w:szCs w:val="16"/>
                <w:lang w:val="es-CO" w:eastAsia="es-CO"/>
              </w:rPr>
              <w:t xml:space="preserve"> CORTE </w:t>
            </w:r>
          </w:p>
          <w:p w14:paraId="7DD436D1" w14:textId="36B56DD0" w:rsidR="004C6BD1" w:rsidRPr="004C6BD1" w:rsidRDefault="004C6BD1" w:rsidP="004C6BD1">
            <w:pPr>
              <w:jc w:val="center"/>
              <w:rPr>
                <w:rFonts w:ascii="Arial" w:hAnsi="Arial" w:cs="Arial"/>
                <w:b/>
                <w:bCs/>
                <w:color w:val="FFFFFF"/>
                <w:sz w:val="16"/>
                <w:szCs w:val="16"/>
                <w:lang w:val="es-CO" w:eastAsia="es-CO"/>
              </w:rPr>
            </w:pPr>
            <w:r w:rsidRPr="004C6BD1">
              <w:rPr>
                <w:rFonts w:ascii="Arial" w:hAnsi="Arial" w:cs="Arial"/>
                <w:b/>
                <w:bCs/>
                <w:color w:val="FFFFFF"/>
                <w:sz w:val="16"/>
                <w:szCs w:val="16"/>
                <w:lang w:val="es-CO" w:eastAsia="es-CO"/>
              </w:rPr>
              <w:t>30/09/2022</w:t>
            </w:r>
          </w:p>
        </w:tc>
        <w:tc>
          <w:tcPr>
            <w:tcW w:w="807" w:type="dxa"/>
            <w:tcBorders>
              <w:top w:val="single" w:sz="4" w:space="0" w:color="auto"/>
              <w:left w:val="nil"/>
              <w:bottom w:val="single" w:sz="4" w:space="0" w:color="auto"/>
              <w:right w:val="single" w:sz="4" w:space="0" w:color="auto"/>
            </w:tcBorders>
            <w:shd w:val="clear" w:color="000000" w:fill="002060"/>
            <w:noWrap/>
            <w:vAlign w:val="center"/>
            <w:hideMark/>
          </w:tcPr>
          <w:p w14:paraId="4E5884CE" w14:textId="5779C021" w:rsidR="004C6BD1" w:rsidRPr="004C6BD1" w:rsidRDefault="004C6BD1" w:rsidP="004C6BD1">
            <w:pPr>
              <w:jc w:val="center"/>
              <w:rPr>
                <w:rFonts w:ascii="Arial" w:hAnsi="Arial" w:cs="Arial"/>
                <w:b/>
                <w:bCs/>
                <w:color w:val="FFFFFF"/>
                <w:sz w:val="16"/>
                <w:szCs w:val="16"/>
                <w:lang w:val="es-CO" w:eastAsia="es-CO"/>
              </w:rPr>
            </w:pPr>
            <w:r w:rsidRPr="004C6BD1">
              <w:rPr>
                <w:rFonts w:ascii="Arial" w:hAnsi="Arial" w:cs="Arial"/>
                <w:b/>
                <w:bCs/>
                <w:color w:val="FFFFFF"/>
                <w:sz w:val="16"/>
                <w:szCs w:val="16"/>
                <w:lang w:val="es-CO" w:eastAsia="es-CO"/>
              </w:rPr>
              <w:t>EJECUTADO</w:t>
            </w:r>
          </w:p>
        </w:tc>
        <w:tc>
          <w:tcPr>
            <w:tcW w:w="1113" w:type="dxa"/>
            <w:tcBorders>
              <w:top w:val="single" w:sz="4" w:space="0" w:color="auto"/>
              <w:left w:val="nil"/>
              <w:bottom w:val="single" w:sz="4" w:space="0" w:color="auto"/>
              <w:right w:val="single" w:sz="4" w:space="0" w:color="auto"/>
            </w:tcBorders>
            <w:shd w:val="clear" w:color="000000" w:fill="002060"/>
            <w:vAlign w:val="center"/>
            <w:hideMark/>
          </w:tcPr>
          <w:p w14:paraId="06C6313F" w14:textId="77777777" w:rsidR="004C6BD1" w:rsidRDefault="004C6BD1" w:rsidP="004C6BD1">
            <w:pPr>
              <w:jc w:val="center"/>
              <w:rPr>
                <w:rFonts w:ascii="Arial" w:hAnsi="Arial" w:cs="Arial"/>
                <w:b/>
                <w:bCs/>
                <w:color w:val="FFFFFF"/>
                <w:sz w:val="16"/>
                <w:szCs w:val="16"/>
                <w:lang w:val="es-CO" w:eastAsia="es-CO"/>
              </w:rPr>
            </w:pPr>
            <w:r w:rsidRPr="004C6BD1">
              <w:rPr>
                <w:rFonts w:ascii="Arial" w:hAnsi="Arial" w:cs="Arial"/>
                <w:b/>
                <w:bCs/>
                <w:color w:val="FFFFFF"/>
                <w:sz w:val="16"/>
                <w:szCs w:val="16"/>
                <w:lang w:val="es-CO" w:eastAsia="es-CO"/>
              </w:rPr>
              <w:t xml:space="preserve">% </w:t>
            </w:r>
          </w:p>
          <w:p w14:paraId="524EC35F" w14:textId="46F381C5" w:rsidR="004C6BD1" w:rsidRPr="004C6BD1" w:rsidRDefault="004C6BD1" w:rsidP="004C6BD1">
            <w:pPr>
              <w:jc w:val="center"/>
              <w:rPr>
                <w:rFonts w:ascii="Arial" w:hAnsi="Arial" w:cs="Arial"/>
                <w:b/>
                <w:bCs/>
                <w:color w:val="FFFFFF"/>
                <w:sz w:val="16"/>
                <w:szCs w:val="16"/>
                <w:lang w:val="es-CO" w:eastAsia="es-CO"/>
              </w:rPr>
            </w:pPr>
            <w:r w:rsidRPr="004C6BD1">
              <w:rPr>
                <w:rFonts w:ascii="Arial" w:hAnsi="Arial" w:cs="Arial"/>
                <w:b/>
                <w:bCs/>
                <w:color w:val="FFFFFF"/>
                <w:sz w:val="16"/>
                <w:szCs w:val="16"/>
                <w:lang w:val="es-CO" w:eastAsia="es-CO"/>
              </w:rPr>
              <w:t>CUMPLIMIENTO</w:t>
            </w:r>
          </w:p>
        </w:tc>
        <w:tc>
          <w:tcPr>
            <w:tcW w:w="2670" w:type="dxa"/>
            <w:tcBorders>
              <w:top w:val="single" w:sz="4" w:space="0" w:color="auto"/>
              <w:left w:val="nil"/>
              <w:bottom w:val="single" w:sz="4" w:space="0" w:color="auto"/>
              <w:right w:val="single" w:sz="4" w:space="0" w:color="auto"/>
            </w:tcBorders>
            <w:shd w:val="clear" w:color="000000" w:fill="002060"/>
            <w:vAlign w:val="center"/>
            <w:hideMark/>
          </w:tcPr>
          <w:p w14:paraId="158AFB6C" w14:textId="77777777" w:rsidR="004C6BD1" w:rsidRDefault="004C6BD1" w:rsidP="004C6BD1">
            <w:pPr>
              <w:jc w:val="center"/>
              <w:rPr>
                <w:rFonts w:ascii="Arial" w:hAnsi="Arial" w:cs="Arial"/>
                <w:b/>
                <w:bCs/>
                <w:color w:val="FFFFFF"/>
                <w:sz w:val="16"/>
                <w:szCs w:val="16"/>
                <w:lang w:val="es-CO" w:eastAsia="es-CO"/>
              </w:rPr>
            </w:pPr>
            <w:r w:rsidRPr="004C6BD1">
              <w:rPr>
                <w:rFonts w:ascii="Arial" w:hAnsi="Arial" w:cs="Arial"/>
                <w:b/>
                <w:bCs/>
                <w:color w:val="FFFFFF"/>
                <w:sz w:val="16"/>
                <w:szCs w:val="16"/>
                <w:lang w:val="es-CO" w:eastAsia="es-CO"/>
              </w:rPr>
              <w:t xml:space="preserve">OBSERVACIÓN </w:t>
            </w:r>
          </w:p>
          <w:p w14:paraId="32A9E423" w14:textId="6CAF20D2" w:rsidR="004C6BD1" w:rsidRPr="004C6BD1" w:rsidRDefault="004C6BD1" w:rsidP="004C6BD1">
            <w:pPr>
              <w:jc w:val="center"/>
              <w:rPr>
                <w:rFonts w:ascii="Arial" w:hAnsi="Arial" w:cs="Arial"/>
                <w:b/>
                <w:bCs/>
                <w:color w:val="FFFFFF"/>
                <w:sz w:val="16"/>
                <w:szCs w:val="16"/>
                <w:lang w:val="es-CO" w:eastAsia="es-CO"/>
              </w:rPr>
            </w:pPr>
            <w:r w:rsidRPr="004C6BD1">
              <w:rPr>
                <w:rFonts w:ascii="Arial" w:hAnsi="Arial" w:cs="Arial"/>
                <w:b/>
                <w:bCs/>
                <w:color w:val="FFFFFF"/>
                <w:sz w:val="16"/>
                <w:szCs w:val="16"/>
                <w:lang w:val="es-CO" w:eastAsia="es-CO"/>
              </w:rPr>
              <w:t>SEGÚN DDDI</w:t>
            </w:r>
          </w:p>
        </w:tc>
      </w:tr>
      <w:tr w:rsidR="004C6BD1" w:rsidRPr="004C6BD1" w14:paraId="145947F4" w14:textId="77777777" w:rsidTr="00A375BB">
        <w:trPr>
          <w:trHeight w:val="960"/>
        </w:trPr>
        <w:tc>
          <w:tcPr>
            <w:tcW w:w="2070" w:type="dxa"/>
            <w:tcBorders>
              <w:top w:val="nil"/>
              <w:left w:val="single" w:sz="4" w:space="0" w:color="auto"/>
              <w:bottom w:val="single" w:sz="4" w:space="0" w:color="auto"/>
              <w:right w:val="single" w:sz="4" w:space="0" w:color="auto"/>
            </w:tcBorders>
            <w:shd w:val="clear" w:color="auto" w:fill="auto"/>
            <w:vAlign w:val="center"/>
            <w:hideMark/>
          </w:tcPr>
          <w:p w14:paraId="6DCC79FC" w14:textId="77777777" w:rsidR="004C6BD1" w:rsidRPr="004C6BD1" w:rsidRDefault="004C6BD1" w:rsidP="00A375BB">
            <w:pPr>
              <w:rPr>
                <w:rFonts w:ascii="Arial" w:hAnsi="Arial" w:cs="Arial"/>
                <w:color w:val="000000"/>
                <w:sz w:val="16"/>
                <w:szCs w:val="16"/>
                <w:lang w:val="es-CO" w:eastAsia="es-CO"/>
              </w:rPr>
            </w:pPr>
            <w:r w:rsidRPr="004C6BD1">
              <w:rPr>
                <w:rFonts w:ascii="Arial" w:hAnsi="Arial" w:cs="Arial"/>
                <w:color w:val="000000"/>
                <w:sz w:val="16"/>
                <w:szCs w:val="16"/>
                <w:lang w:val="es-CO" w:eastAsia="es-CO"/>
              </w:rPr>
              <w:t>Diseñar, implementar y ejecutar 5 planes comerciales y de mercadeo de la lotería de Bogotá, asociados al Plan de Desarrollo.</w:t>
            </w:r>
          </w:p>
        </w:tc>
        <w:tc>
          <w:tcPr>
            <w:tcW w:w="1629" w:type="dxa"/>
            <w:tcBorders>
              <w:top w:val="nil"/>
              <w:left w:val="nil"/>
              <w:bottom w:val="single" w:sz="4" w:space="0" w:color="auto"/>
              <w:right w:val="single" w:sz="4" w:space="0" w:color="auto"/>
            </w:tcBorders>
            <w:shd w:val="clear" w:color="auto" w:fill="auto"/>
            <w:noWrap/>
            <w:vAlign w:val="center"/>
            <w:hideMark/>
          </w:tcPr>
          <w:p w14:paraId="5870A56B" w14:textId="77777777" w:rsidR="004C6BD1" w:rsidRPr="004C6BD1" w:rsidRDefault="004C6BD1" w:rsidP="00A375BB">
            <w:pPr>
              <w:jc w:val="center"/>
              <w:rPr>
                <w:rFonts w:ascii="Arial" w:hAnsi="Arial" w:cs="Arial"/>
                <w:color w:val="000000"/>
                <w:sz w:val="16"/>
                <w:szCs w:val="16"/>
                <w:lang w:val="es-CO" w:eastAsia="es-CO"/>
              </w:rPr>
            </w:pPr>
            <w:r w:rsidRPr="004C6BD1">
              <w:rPr>
                <w:rFonts w:ascii="Arial" w:hAnsi="Arial" w:cs="Arial"/>
                <w:color w:val="000000"/>
                <w:sz w:val="16"/>
                <w:szCs w:val="16"/>
                <w:lang w:val="es-CO" w:eastAsia="es-CO"/>
              </w:rPr>
              <w:t>1 Plan comercial</w:t>
            </w:r>
          </w:p>
        </w:tc>
        <w:tc>
          <w:tcPr>
            <w:tcW w:w="1629" w:type="dxa"/>
            <w:tcBorders>
              <w:top w:val="nil"/>
              <w:left w:val="nil"/>
              <w:bottom w:val="single" w:sz="4" w:space="0" w:color="auto"/>
              <w:right w:val="single" w:sz="4" w:space="0" w:color="auto"/>
            </w:tcBorders>
            <w:shd w:val="clear" w:color="auto" w:fill="auto"/>
            <w:noWrap/>
            <w:vAlign w:val="center"/>
            <w:hideMark/>
          </w:tcPr>
          <w:p w14:paraId="7486D0DC" w14:textId="77777777" w:rsidR="004C6BD1" w:rsidRPr="004C6BD1" w:rsidRDefault="004C6BD1" w:rsidP="00A375BB">
            <w:pPr>
              <w:jc w:val="center"/>
              <w:rPr>
                <w:rFonts w:ascii="Arial" w:hAnsi="Arial" w:cs="Arial"/>
                <w:color w:val="000000"/>
                <w:sz w:val="16"/>
                <w:szCs w:val="16"/>
                <w:lang w:val="es-CO" w:eastAsia="es-CO"/>
              </w:rPr>
            </w:pPr>
            <w:r w:rsidRPr="004C6BD1">
              <w:rPr>
                <w:rFonts w:ascii="Arial" w:hAnsi="Arial" w:cs="Arial"/>
                <w:color w:val="000000"/>
                <w:sz w:val="16"/>
                <w:szCs w:val="16"/>
                <w:lang w:val="es-CO" w:eastAsia="es-CO"/>
              </w:rPr>
              <w:t>No está documentado</w:t>
            </w:r>
          </w:p>
        </w:tc>
        <w:tc>
          <w:tcPr>
            <w:tcW w:w="807" w:type="dxa"/>
            <w:tcBorders>
              <w:top w:val="nil"/>
              <w:left w:val="nil"/>
              <w:bottom w:val="single" w:sz="4" w:space="0" w:color="auto"/>
              <w:right w:val="single" w:sz="4" w:space="0" w:color="auto"/>
            </w:tcBorders>
            <w:shd w:val="clear" w:color="auto" w:fill="auto"/>
            <w:noWrap/>
            <w:vAlign w:val="center"/>
            <w:hideMark/>
          </w:tcPr>
          <w:p w14:paraId="730783B3" w14:textId="791BAE36" w:rsidR="004C6BD1" w:rsidRPr="004C6BD1" w:rsidRDefault="00130A59" w:rsidP="00A375BB">
            <w:pPr>
              <w:jc w:val="center"/>
              <w:rPr>
                <w:rFonts w:ascii="Arial" w:hAnsi="Arial" w:cs="Arial"/>
                <w:color w:val="000000"/>
                <w:sz w:val="16"/>
                <w:szCs w:val="16"/>
                <w:lang w:val="es-CO" w:eastAsia="es-CO"/>
              </w:rPr>
            </w:pPr>
            <w:r>
              <w:rPr>
                <w:rFonts w:ascii="Arial" w:hAnsi="Arial" w:cs="Arial"/>
                <w:color w:val="000000"/>
                <w:sz w:val="16"/>
                <w:szCs w:val="16"/>
                <w:lang w:val="es-CO" w:eastAsia="es-CO"/>
              </w:rPr>
              <w:t>0,99</w:t>
            </w:r>
          </w:p>
        </w:tc>
        <w:tc>
          <w:tcPr>
            <w:tcW w:w="1113" w:type="dxa"/>
            <w:tcBorders>
              <w:top w:val="nil"/>
              <w:left w:val="nil"/>
              <w:bottom w:val="single" w:sz="4" w:space="0" w:color="auto"/>
              <w:right w:val="single" w:sz="4" w:space="0" w:color="auto"/>
            </w:tcBorders>
            <w:shd w:val="clear" w:color="auto" w:fill="auto"/>
            <w:noWrap/>
            <w:vAlign w:val="center"/>
            <w:hideMark/>
          </w:tcPr>
          <w:p w14:paraId="02546CEE" w14:textId="6FCCDAB4" w:rsidR="004C6BD1" w:rsidRPr="004C6BD1" w:rsidRDefault="00130A59" w:rsidP="00A375BB">
            <w:pPr>
              <w:jc w:val="center"/>
              <w:rPr>
                <w:rFonts w:ascii="Arial" w:hAnsi="Arial" w:cs="Arial"/>
                <w:color w:val="000000"/>
                <w:sz w:val="16"/>
                <w:szCs w:val="16"/>
                <w:lang w:val="es-CO" w:eastAsia="es-CO"/>
              </w:rPr>
            </w:pPr>
            <w:r>
              <w:rPr>
                <w:rFonts w:ascii="Arial" w:hAnsi="Arial" w:cs="Arial"/>
                <w:color w:val="000000"/>
                <w:sz w:val="16"/>
                <w:szCs w:val="16"/>
                <w:lang w:val="es-CO" w:eastAsia="es-CO"/>
              </w:rPr>
              <w:t>99</w:t>
            </w:r>
            <w:r w:rsidR="004C6BD1" w:rsidRPr="004C6BD1">
              <w:rPr>
                <w:rFonts w:ascii="Arial" w:hAnsi="Arial" w:cs="Arial"/>
                <w:color w:val="000000"/>
                <w:sz w:val="16"/>
                <w:szCs w:val="16"/>
                <w:lang w:val="es-CO" w:eastAsia="es-CO"/>
              </w:rPr>
              <w:t>%</w:t>
            </w:r>
          </w:p>
        </w:tc>
        <w:tc>
          <w:tcPr>
            <w:tcW w:w="2670" w:type="dxa"/>
            <w:tcBorders>
              <w:top w:val="nil"/>
              <w:left w:val="nil"/>
              <w:bottom w:val="single" w:sz="4" w:space="0" w:color="auto"/>
              <w:right w:val="single" w:sz="4" w:space="0" w:color="auto"/>
            </w:tcBorders>
            <w:shd w:val="clear" w:color="000000" w:fill="FDE9D9"/>
            <w:vAlign w:val="center"/>
            <w:hideMark/>
          </w:tcPr>
          <w:p w14:paraId="603CB785" w14:textId="4854F879" w:rsidR="004C6BD1" w:rsidRPr="004C6BD1" w:rsidRDefault="00130A59" w:rsidP="00A375BB">
            <w:pPr>
              <w:rPr>
                <w:rFonts w:ascii="Arial" w:hAnsi="Arial" w:cs="Arial"/>
                <w:sz w:val="16"/>
                <w:szCs w:val="16"/>
                <w:lang w:val="es-CO" w:eastAsia="es-CO"/>
              </w:rPr>
            </w:pPr>
            <w:r w:rsidRPr="00130A59">
              <w:rPr>
                <w:rFonts w:ascii="Arial" w:hAnsi="Arial" w:cs="Arial"/>
                <w:sz w:val="16"/>
                <w:szCs w:val="16"/>
                <w:lang w:val="es-CO" w:eastAsia="es-CO"/>
              </w:rPr>
              <w:t>12- No hay observación</w:t>
            </w:r>
            <w:r>
              <w:rPr>
                <w:rFonts w:ascii="Arial" w:hAnsi="Arial" w:cs="Arial"/>
                <w:sz w:val="16"/>
                <w:szCs w:val="16"/>
                <w:lang w:val="es-CO" w:eastAsia="es-CO"/>
              </w:rPr>
              <w:t>.</w:t>
            </w:r>
          </w:p>
        </w:tc>
      </w:tr>
      <w:tr w:rsidR="004C6BD1" w:rsidRPr="004C6BD1" w14:paraId="34950EA3" w14:textId="77777777" w:rsidTr="00A375BB">
        <w:trPr>
          <w:trHeight w:val="1680"/>
        </w:trPr>
        <w:tc>
          <w:tcPr>
            <w:tcW w:w="2070" w:type="dxa"/>
            <w:tcBorders>
              <w:top w:val="nil"/>
              <w:left w:val="single" w:sz="4" w:space="0" w:color="auto"/>
              <w:bottom w:val="single" w:sz="4" w:space="0" w:color="auto"/>
              <w:right w:val="single" w:sz="4" w:space="0" w:color="auto"/>
            </w:tcBorders>
            <w:shd w:val="clear" w:color="auto" w:fill="auto"/>
            <w:vAlign w:val="center"/>
            <w:hideMark/>
          </w:tcPr>
          <w:p w14:paraId="402A1EED" w14:textId="77777777" w:rsidR="004C6BD1" w:rsidRPr="004C6BD1" w:rsidRDefault="004C6BD1" w:rsidP="00A375BB">
            <w:pPr>
              <w:rPr>
                <w:rFonts w:ascii="Arial" w:hAnsi="Arial" w:cs="Arial"/>
                <w:color w:val="000000"/>
                <w:sz w:val="16"/>
                <w:szCs w:val="16"/>
                <w:lang w:val="es-CO" w:eastAsia="es-CO"/>
              </w:rPr>
            </w:pPr>
            <w:bookmarkStart w:id="34" w:name="_Hlk102038982"/>
            <w:r w:rsidRPr="004C6BD1">
              <w:rPr>
                <w:rFonts w:ascii="Arial" w:hAnsi="Arial" w:cs="Arial"/>
                <w:color w:val="000000"/>
                <w:sz w:val="16"/>
                <w:szCs w:val="16"/>
                <w:lang w:val="es-CO" w:eastAsia="es-CO"/>
              </w:rPr>
              <w:t>Diseñar, implementar y ejecutar 5 planes operativos para dar cumplimiento a los lineamientos establecidos en el modelo integrado de planeación y gestión.</w:t>
            </w:r>
            <w:bookmarkEnd w:id="34"/>
          </w:p>
        </w:tc>
        <w:tc>
          <w:tcPr>
            <w:tcW w:w="1629" w:type="dxa"/>
            <w:tcBorders>
              <w:top w:val="nil"/>
              <w:left w:val="nil"/>
              <w:bottom w:val="single" w:sz="4" w:space="0" w:color="auto"/>
              <w:right w:val="single" w:sz="4" w:space="0" w:color="auto"/>
            </w:tcBorders>
            <w:shd w:val="clear" w:color="auto" w:fill="auto"/>
            <w:noWrap/>
            <w:vAlign w:val="center"/>
            <w:hideMark/>
          </w:tcPr>
          <w:p w14:paraId="2AF14849" w14:textId="77777777" w:rsidR="004C6BD1" w:rsidRPr="004C6BD1" w:rsidRDefault="004C6BD1" w:rsidP="00A375BB">
            <w:pPr>
              <w:jc w:val="center"/>
              <w:rPr>
                <w:rFonts w:ascii="Arial" w:hAnsi="Arial" w:cs="Arial"/>
                <w:color w:val="000000"/>
                <w:sz w:val="16"/>
                <w:szCs w:val="16"/>
                <w:lang w:val="es-CO" w:eastAsia="es-CO"/>
              </w:rPr>
            </w:pPr>
            <w:r w:rsidRPr="004C6BD1">
              <w:rPr>
                <w:rFonts w:ascii="Arial" w:hAnsi="Arial" w:cs="Arial"/>
                <w:color w:val="000000"/>
                <w:sz w:val="16"/>
                <w:szCs w:val="16"/>
                <w:lang w:val="es-CO" w:eastAsia="es-CO"/>
              </w:rPr>
              <w:t>1 Plan Operativo</w:t>
            </w:r>
          </w:p>
        </w:tc>
        <w:tc>
          <w:tcPr>
            <w:tcW w:w="1629" w:type="dxa"/>
            <w:tcBorders>
              <w:top w:val="nil"/>
              <w:left w:val="nil"/>
              <w:bottom w:val="single" w:sz="4" w:space="0" w:color="auto"/>
              <w:right w:val="single" w:sz="4" w:space="0" w:color="auto"/>
            </w:tcBorders>
            <w:shd w:val="clear" w:color="auto" w:fill="auto"/>
            <w:noWrap/>
            <w:vAlign w:val="center"/>
            <w:hideMark/>
          </w:tcPr>
          <w:p w14:paraId="056ED85D" w14:textId="77777777" w:rsidR="004C6BD1" w:rsidRPr="004C6BD1" w:rsidRDefault="004C6BD1" w:rsidP="00A375BB">
            <w:pPr>
              <w:jc w:val="center"/>
              <w:rPr>
                <w:rFonts w:ascii="Arial" w:hAnsi="Arial" w:cs="Arial"/>
                <w:color w:val="000000"/>
                <w:sz w:val="16"/>
                <w:szCs w:val="16"/>
                <w:lang w:val="es-CO" w:eastAsia="es-CO"/>
              </w:rPr>
            </w:pPr>
            <w:r w:rsidRPr="004C6BD1">
              <w:rPr>
                <w:rFonts w:ascii="Arial" w:hAnsi="Arial" w:cs="Arial"/>
                <w:color w:val="000000"/>
                <w:sz w:val="16"/>
                <w:szCs w:val="16"/>
                <w:lang w:val="es-CO" w:eastAsia="es-CO"/>
              </w:rPr>
              <w:t>No está documentado</w:t>
            </w:r>
          </w:p>
        </w:tc>
        <w:tc>
          <w:tcPr>
            <w:tcW w:w="807" w:type="dxa"/>
            <w:tcBorders>
              <w:top w:val="nil"/>
              <w:left w:val="nil"/>
              <w:bottom w:val="single" w:sz="4" w:space="0" w:color="auto"/>
              <w:right w:val="single" w:sz="4" w:space="0" w:color="auto"/>
            </w:tcBorders>
            <w:shd w:val="clear" w:color="auto" w:fill="auto"/>
            <w:noWrap/>
            <w:vAlign w:val="center"/>
            <w:hideMark/>
          </w:tcPr>
          <w:p w14:paraId="086F11F9" w14:textId="6E702DA6" w:rsidR="004C6BD1" w:rsidRPr="004C6BD1" w:rsidRDefault="00130A59" w:rsidP="00A375BB">
            <w:pPr>
              <w:jc w:val="center"/>
              <w:rPr>
                <w:rFonts w:ascii="Arial" w:hAnsi="Arial" w:cs="Arial"/>
                <w:color w:val="000000"/>
                <w:sz w:val="16"/>
                <w:szCs w:val="16"/>
                <w:lang w:val="es-CO" w:eastAsia="es-CO"/>
              </w:rPr>
            </w:pPr>
            <w:r>
              <w:rPr>
                <w:rFonts w:ascii="Arial" w:hAnsi="Arial" w:cs="Arial"/>
                <w:color w:val="000000"/>
                <w:sz w:val="16"/>
                <w:szCs w:val="16"/>
                <w:lang w:val="es-CO" w:eastAsia="es-CO"/>
              </w:rPr>
              <w:t>0,98</w:t>
            </w:r>
          </w:p>
        </w:tc>
        <w:tc>
          <w:tcPr>
            <w:tcW w:w="1113" w:type="dxa"/>
            <w:tcBorders>
              <w:top w:val="nil"/>
              <w:left w:val="nil"/>
              <w:bottom w:val="single" w:sz="4" w:space="0" w:color="auto"/>
              <w:right w:val="single" w:sz="4" w:space="0" w:color="auto"/>
            </w:tcBorders>
            <w:shd w:val="clear" w:color="auto" w:fill="auto"/>
            <w:noWrap/>
            <w:vAlign w:val="center"/>
            <w:hideMark/>
          </w:tcPr>
          <w:p w14:paraId="28113B0D" w14:textId="7A6AA295" w:rsidR="004C6BD1" w:rsidRPr="004C6BD1" w:rsidRDefault="00130A59" w:rsidP="00A375BB">
            <w:pPr>
              <w:jc w:val="center"/>
              <w:rPr>
                <w:rFonts w:ascii="Arial" w:hAnsi="Arial" w:cs="Arial"/>
                <w:color w:val="000000"/>
                <w:sz w:val="16"/>
                <w:szCs w:val="16"/>
                <w:lang w:val="es-CO" w:eastAsia="es-CO"/>
              </w:rPr>
            </w:pPr>
            <w:r>
              <w:rPr>
                <w:rFonts w:ascii="Arial" w:hAnsi="Arial" w:cs="Arial"/>
                <w:color w:val="000000"/>
                <w:sz w:val="16"/>
                <w:szCs w:val="16"/>
                <w:lang w:val="es-CO" w:eastAsia="es-CO"/>
              </w:rPr>
              <w:t>99</w:t>
            </w:r>
            <w:r w:rsidR="004C6BD1" w:rsidRPr="004C6BD1">
              <w:rPr>
                <w:rFonts w:ascii="Arial" w:hAnsi="Arial" w:cs="Arial"/>
                <w:color w:val="000000"/>
                <w:sz w:val="16"/>
                <w:szCs w:val="16"/>
                <w:lang w:val="es-CO" w:eastAsia="es-CO"/>
              </w:rPr>
              <w:t>%</w:t>
            </w:r>
          </w:p>
        </w:tc>
        <w:tc>
          <w:tcPr>
            <w:tcW w:w="2670" w:type="dxa"/>
            <w:tcBorders>
              <w:top w:val="nil"/>
              <w:left w:val="nil"/>
              <w:bottom w:val="single" w:sz="4" w:space="0" w:color="auto"/>
              <w:right w:val="single" w:sz="4" w:space="0" w:color="auto"/>
            </w:tcBorders>
            <w:shd w:val="clear" w:color="000000" w:fill="FDE9D9"/>
            <w:vAlign w:val="center"/>
            <w:hideMark/>
          </w:tcPr>
          <w:p w14:paraId="3D3EFDA2" w14:textId="5D0C362B" w:rsidR="004C6BD1" w:rsidRPr="004C6BD1" w:rsidRDefault="00130A59" w:rsidP="00A375BB">
            <w:pPr>
              <w:rPr>
                <w:rFonts w:ascii="Arial" w:hAnsi="Arial" w:cs="Arial"/>
                <w:sz w:val="16"/>
                <w:szCs w:val="16"/>
                <w:lang w:val="es-CO" w:eastAsia="es-CO"/>
              </w:rPr>
            </w:pPr>
            <w:r w:rsidRPr="00130A59">
              <w:rPr>
                <w:rFonts w:ascii="Arial" w:hAnsi="Arial" w:cs="Arial"/>
                <w:sz w:val="16"/>
                <w:szCs w:val="16"/>
                <w:lang w:val="es-CO" w:eastAsia="es-CO"/>
              </w:rPr>
              <w:t>12- No hay observación</w:t>
            </w:r>
            <w:r>
              <w:rPr>
                <w:rFonts w:ascii="Arial" w:hAnsi="Arial" w:cs="Arial"/>
                <w:sz w:val="16"/>
                <w:szCs w:val="16"/>
                <w:lang w:val="es-CO" w:eastAsia="es-CO"/>
              </w:rPr>
              <w:t>.</w:t>
            </w:r>
          </w:p>
        </w:tc>
      </w:tr>
    </w:tbl>
    <w:p w14:paraId="16D62EDC" w14:textId="7F7F1B25" w:rsidR="00F64BF0" w:rsidRPr="004C6BD1" w:rsidRDefault="00F64BF0" w:rsidP="004C6BD1">
      <w:pPr>
        <w:jc w:val="center"/>
        <w:rPr>
          <w:rFonts w:ascii="Arial" w:hAnsi="Arial" w:cs="Arial"/>
          <w:sz w:val="18"/>
          <w:lang w:val="es-ES" w:eastAsia="es-ES_tradnl"/>
        </w:rPr>
      </w:pPr>
      <w:r w:rsidRPr="004C6BD1">
        <w:rPr>
          <w:rFonts w:ascii="Arial" w:hAnsi="Arial" w:cs="Arial"/>
          <w:sz w:val="18"/>
          <w:lang w:val="es-ES" w:eastAsia="es-ES_tradnl"/>
        </w:rPr>
        <w:t xml:space="preserve">Fuente: elaboración propia a partir </w:t>
      </w:r>
      <w:r w:rsidR="00170627">
        <w:rPr>
          <w:rFonts w:ascii="Arial" w:hAnsi="Arial" w:cs="Arial"/>
          <w:sz w:val="18"/>
          <w:lang w:val="es-ES" w:eastAsia="es-ES_tradnl"/>
        </w:rPr>
        <w:t xml:space="preserve">de la información suministrada por el </w:t>
      </w:r>
      <w:r w:rsidR="00DC0533">
        <w:rPr>
          <w:rFonts w:ascii="Arial" w:hAnsi="Arial" w:cs="Arial"/>
          <w:sz w:val="18"/>
          <w:lang w:val="es-ES" w:eastAsia="es-ES_tradnl"/>
        </w:rPr>
        <w:t xml:space="preserve">área de </w:t>
      </w:r>
      <w:r w:rsidR="000772FA" w:rsidRPr="004C6BD1">
        <w:rPr>
          <w:rFonts w:ascii="Arial" w:hAnsi="Arial" w:cs="Arial"/>
          <w:sz w:val="18"/>
          <w:lang w:val="es-ES" w:eastAsia="es-ES_tradnl"/>
        </w:rPr>
        <w:t xml:space="preserve">Planeación </w:t>
      </w:r>
      <w:r w:rsidRPr="004C6BD1">
        <w:rPr>
          <w:rFonts w:ascii="Arial" w:hAnsi="Arial" w:cs="Arial"/>
          <w:sz w:val="18"/>
          <w:lang w:val="es-ES" w:eastAsia="es-ES_tradnl"/>
        </w:rPr>
        <w:t>y la lista de la DDDI</w:t>
      </w:r>
    </w:p>
    <w:p w14:paraId="07A5AE20" w14:textId="4E657915" w:rsidR="0039681C" w:rsidRPr="0088660F" w:rsidRDefault="0039681C" w:rsidP="00D764CC">
      <w:pPr>
        <w:rPr>
          <w:rFonts w:ascii="Arial" w:hAnsi="Arial" w:cs="Arial"/>
          <w:lang w:val="es-ES" w:eastAsia="es-ES_tradnl"/>
        </w:rPr>
      </w:pPr>
    </w:p>
    <w:p w14:paraId="2D1C985F" w14:textId="1EEFDC19" w:rsidR="001C3887" w:rsidRPr="0088660F" w:rsidRDefault="00D94DE7" w:rsidP="00D764CC">
      <w:pPr>
        <w:pStyle w:val="Prrafodelista"/>
        <w:numPr>
          <w:ilvl w:val="0"/>
          <w:numId w:val="5"/>
        </w:numPr>
        <w:rPr>
          <w:rFonts w:ascii="Arial" w:hAnsi="Arial" w:cs="Arial"/>
          <w:lang w:val="es-ES" w:eastAsia="es-ES_tradnl"/>
        </w:rPr>
      </w:pPr>
      <w:r w:rsidRPr="0088660F">
        <w:rPr>
          <w:rFonts w:ascii="Arial" w:hAnsi="Arial" w:cs="Arial"/>
          <w:lang w:val="es-ES" w:eastAsia="es-ES_tradnl"/>
        </w:rPr>
        <w:t>En la meta</w:t>
      </w:r>
      <w:r w:rsidR="004970A6" w:rsidRPr="0088660F">
        <w:rPr>
          <w:rFonts w:ascii="Arial" w:hAnsi="Arial" w:cs="Arial"/>
          <w:lang w:val="es-ES" w:eastAsia="es-ES_tradnl"/>
        </w:rPr>
        <w:t xml:space="preserve"> producto </w:t>
      </w:r>
      <w:r w:rsidR="004970A6" w:rsidRPr="0088660F">
        <w:rPr>
          <w:rFonts w:ascii="Arial" w:hAnsi="Arial" w:cs="Arial"/>
          <w:i/>
          <w:lang w:val="es-ES" w:eastAsia="es-ES_tradnl"/>
        </w:rPr>
        <w:t>“</w:t>
      </w:r>
      <w:r w:rsidR="001C3887" w:rsidRPr="0088660F">
        <w:rPr>
          <w:rFonts w:ascii="Arial" w:hAnsi="Arial" w:cs="Arial"/>
          <w:i/>
          <w:lang w:val="es-ES" w:eastAsia="es-ES_tradnl"/>
        </w:rPr>
        <w:t>Diseñar, implementar y ejecutar 5 planes comerciales y de mercadeo de la lotería de Bogotá, asociados al Plan de Desarrollo.</w:t>
      </w:r>
      <w:r w:rsidRPr="0088660F">
        <w:rPr>
          <w:rFonts w:ascii="Arial" w:hAnsi="Arial" w:cs="Arial"/>
          <w:i/>
          <w:lang w:val="es-ES" w:eastAsia="es-ES_tradnl"/>
        </w:rPr>
        <w:t>”</w:t>
      </w:r>
      <w:r w:rsidRPr="0088660F">
        <w:rPr>
          <w:rFonts w:ascii="Arial" w:hAnsi="Arial" w:cs="Arial"/>
          <w:lang w:val="es-ES" w:eastAsia="es-ES_tradnl"/>
        </w:rPr>
        <w:t xml:space="preserve"> </w:t>
      </w:r>
      <w:r w:rsidR="001C3887" w:rsidRPr="0088660F">
        <w:rPr>
          <w:rFonts w:ascii="Arial" w:hAnsi="Arial" w:cs="Arial"/>
          <w:lang w:val="es-ES" w:eastAsia="es-ES_tradnl"/>
        </w:rPr>
        <w:t xml:space="preserve">Se reporta ejecución del </w:t>
      </w:r>
      <w:r w:rsidR="00130A59">
        <w:rPr>
          <w:rFonts w:ascii="Arial" w:hAnsi="Arial" w:cs="Arial"/>
          <w:lang w:val="es-ES" w:eastAsia="es-ES_tradnl"/>
        </w:rPr>
        <w:t>99</w:t>
      </w:r>
      <w:r w:rsidR="001C3887" w:rsidRPr="0088660F">
        <w:rPr>
          <w:rFonts w:ascii="Arial" w:hAnsi="Arial" w:cs="Arial"/>
          <w:lang w:val="es-ES" w:eastAsia="es-ES_tradnl"/>
        </w:rPr>
        <w:t>%</w:t>
      </w:r>
      <w:r w:rsidR="000C626E">
        <w:rPr>
          <w:rFonts w:ascii="Arial" w:hAnsi="Arial" w:cs="Arial"/>
          <w:lang w:val="es-ES" w:eastAsia="es-ES_tradnl"/>
        </w:rPr>
        <w:t>; aunque el</w:t>
      </w:r>
      <w:r w:rsidR="001C3887" w:rsidRPr="0088660F">
        <w:rPr>
          <w:rFonts w:ascii="Arial" w:hAnsi="Arial" w:cs="Arial"/>
          <w:lang w:val="es-ES" w:eastAsia="es-ES_tradnl"/>
        </w:rPr>
        <w:t xml:space="preserve"> resultado </w:t>
      </w:r>
      <w:r w:rsidR="000C626E">
        <w:rPr>
          <w:rFonts w:ascii="Arial" w:hAnsi="Arial" w:cs="Arial"/>
          <w:lang w:val="es-ES" w:eastAsia="es-ES_tradnl"/>
        </w:rPr>
        <w:t xml:space="preserve">es favorable, se reiteran </w:t>
      </w:r>
      <w:r w:rsidR="001C3887" w:rsidRPr="0088660F">
        <w:rPr>
          <w:rFonts w:ascii="Arial" w:hAnsi="Arial" w:cs="Arial"/>
          <w:lang w:val="es-ES" w:eastAsia="es-ES_tradnl"/>
        </w:rPr>
        <w:t xml:space="preserve">las siguientes </w:t>
      </w:r>
      <w:r w:rsidR="003D2117" w:rsidRPr="0088660F">
        <w:rPr>
          <w:rFonts w:ascii="Arial" w:hAnsi="Arial" w:cs="Arial"/>
          <w:lang w:val="es-ES" w:eastAsia="es-ES_tradnl"/>
        </w:rPr>
        <w:t xml:space="preserve">dos (2) </w:t>
      </w:r>
      <w:r w:rsidR="001C3887" w:rsidRPr="0088660F">
        <w:rPr>
          <w:rFonts w:ascii="Arial" w:hAnsi="Arial" w:cs="Arial"/>
          <w:lang w:val="es-ES" w:eastAsia="es-ES_tradnl"/>
        </w:rPr>
        <w:t>observaciones</w:t>
      </w:r>
      <w:r w:rsidR="000C626E">
        <w:rPr>
          <w:rFonts w:ascii="Arial" w:hAnsi="Arial" w:cs="Arial"/>
          <w:lang w:val="es-ES" w:eastAsia="es-ES_tradnl"/>
        </w:rPr>
        <w:t xml:space="preserve"> identificadas en el pasado informe radicado en abril de 2022:</w:t>
      </w:r>
    </w:p>
    <w:p w14:paraId="53302F0E" w14:textId="705C3713" w:rsidR="001C3887" w:rsidRPr="0088660F" w:rsidRDefault="001C3887" w:rsidP="00D764CC">
      <w:pPr>
        <w:rPr>
          <w:rFonts w:ascii="Arial" w:hAnsi="Arial" w:cs="Arial"/>
          <w:lang w:val="es-ES" w:eastAsia="es-ES_tradnl"/>
        </w:rPr>
      </w:pPr>
    </w:p>
    <w:p w14:paraId="6A9E46ED" w14:textId="394F78CA" w:rsidR="008B4AD7" w:rsidRPr="0088660F" w:rsidRDefault="007B3233" w:rsidP="00D764CC">
      <w:pPr>
        <w:ind w:left="360"/>
        <w:rPr>
          <w:rFonts w:ascii="Arial" w:hAnsi="Arial" w:cs="Arial"/>
          <w:lang w:val="es-ES" w:eastAsia="es-ES_tradnl"/>
        </w:rPr>
      </w:pPr>
      <w:r w:rsidRPr="0088660F">
        <w:rPr>
          <w:rFonts w:ascii="Arial" w:hAnsi="Arial" w:cs="Arial"/>
          <w:lang w:val="es-ES" w:eastAsia="es-ES_tradnl"/>
        </w:rPr>
        <w:t xml:space="preserve">En </w:t>
      </w:r>
      <w:r w:rsidR="001C3887" w:rsidRPr="0088660F">
        <w:rPr>
          <w:rFonts w:ascii="Arial" w:hAnsi="Arial" w:cs="Arial"/>
          <w:lang w:val="es-ES" w:eastAsia="es-ES_tradnl"/>
        </w:rPr>
        <w:t xml:space="preserve">la ficha EBI </w:t>
      </w:r>
      <w:r w:rsidR="00914E6B" w:rsidRPr="0088660F">
        <w:rPr>
          <w:rFonts w:ascii="Arial" w:hAnsi="Arial" w:cs="Arial"/>
          <w:lang w:val="es-ES" w:eastAsia="es-ES_tradnl"/>
        </w:rPr>
        <w:t xml:space="preserve">“Estadística Básica de Inversión Distrital” de la Lotería de Bogotá </w:t>
      </w:r>
      <w:r w:rsidR="00DE23CD">
        <w:rPr>
          <w:rFonts w:ascii="Arial" w:hAnsi="Arial" w:cs="Arial"/>
          <w:lang w:val="es-ES" w:eastAsia="es-ES_tradnl"/>
        </w:rPr>
        <w:t>versión 17 del 19 de julio de 2022</w:t>
      </w:r>
      <w:r w:rsidR="00914E6B" w:rsidRPr="0088660F">
        <w:rPr>
          <w:rFonts w:ascii="Arial" w:hAnsi="Arial" w:cs="Arial"/>
          <w:lang w:val="es-ES" w:eastAsia="es-ES_tradnl"/>
        </w:rPr>
        <w:t>, estable</w:t>
      </w:r>
      <w:r w:rsidR="00C10B89" w:rsidRPr="0088660F">
        <w:rPr>
          <w:rFonts w:ascii="Arial" w:hAnsi="Arial" w:cs="Arial"/>
          <w:lang w:val="es-ES" w:eastAsia="es-ES_tradnl"/>
        </w:rPr>
        <w:t>ce</w:t>
      </w:r>
      <w:r w:rsidR="00914E6B" w:rsidRPr="0088660F">
        <w:rPr>
          <w:rFonts w:ascii="Arial" w:hAnsi="Arial" w:cs="Arial"/>
          <w:lang w:val="es-ES" w:eastAsia="es-ES_tradnl"/>
        </w:rPr>
        <w:t xml:space="preserve"> dos metas del proyecto de inversión 7516 (Gestión </w:t>
      </w:r>
      <w:r w:rsidRPr="0088660F">
        <w:rPr>
          <w:rFonts w:ascii="Arial" w:hAnsi="Arial" w:cs="Arial"/>
          <w:lang w:val="es-ES" w:eastAsia="es-ES_tradnl"/>
        </w:rPr>
        <w:t>Comercial y Gestión Operativa) y señala en el</w:t>
      </w:r>
      <w:r w:rsidR="00914E6B" w:rsidRPr="0088660F">
        <w:rPr>
          <w:rFonts w:ascii="Arial" w:hAnsi="Arial" w:cs="Arial"/>
          <w:lang w:val="es-ES" w:eastAsia="es-ES_tradnl"/>
        </w:rPr>
        <w:t xml:space="preserve"> numeral 7. “Metas” </w:t>
      </w:r>
      <w:r w:rsidRPr="0088660F">
        <w:rPr>
          <w:rFonts w:ascii="Arial" w:hAnsi="Arial" w:cs="Arial"/>
          <w:lang w:val="es-ES" w:eastAsia="es-ES_tradnl"/>
        </w:rPr>
        <w:t xml:space="preserve">realizar </w:t>
      </w:r>
      <w:r w:rsidRPr="0088660F">
        <w:rPr>
          <w:rFonts w:ascii="Arial" w:hAnsi="Arial" w:cs="Arial"/>
          <w:i/>
          <w:iCs/>
          <w:lang w:val="es-ES" w:eastAsia="es-ES_tradnl"/>
        </w:rPr>
        <w:t>“</w:t>
      </w:r>
      <w:r w:rsidR="003E4CAA" w:rsidRPr="0088660F">
        <w:rPr>
          <w:rFonts w:ascii="Arial" w:hAnsi="Arial" w:cs="Arial"/>
          <w:i/>
          <w:iCs/>
          <w:lang w:val="es-ES" w:eastAsia="es-ES_tradnl"/>
        </w:rPr>
        <w:t>Planes comerciales y de mercadeo de la Lotería de Bogotá, asociados al plan de desarrollo</w:t>
      </w:r>
      <w:r w:rsidRPr="0088660F">
        <w:rPr>
          <w:rFonts w:ascii="Arial" w:hAnsi="Arial" w:cs="Arial"/>
          <w:i/>
          <w:iCs/>
          <w:lang w:val="es-ES" w:eastAsia="es-ES_tradnl"/>
        </w:rPr>
        <w:t>”</w:t>
      </w:r>
      <w:r w:rsidRPr="0088660F">
        <w:rPr>
          <w:rFonts w:ascii="Arial" w:hAnsi="Arial" w:cs="Arial"/>
          <w:lang w:val="es-ES" w:eastAsia="es-ES_tradnl"/>
        </w:rPr>
        <w:t>; no obstante, se identificó</w:t>
      </w:r>
      <w:r w:rsidR="008B4AD7" w:rsidRPr="0088660F">
        <w:rPr>
          <w:rFonts w:ascii="Arial" w:hAnsi="Arial" w:cs="Arial"/>
          <w:lang w:val="es-ES" w:eastAsia="es-ES_tradnl"/>
        </w:rPr>
        <w:t xml:space="preserve"> que el </w:t>
      </w:r>
      <w:r w:rsidRPr="0088660F">
        <w:rPr>
          <w:rFonts w:ascii="Arial" w:hAnsi="Arial" w:cs="Arial"/>
          <w:lang w:val="es-ES" w:eastAsia="es-ES_tradnl"/>
        </w:rPr>
        <w:t>plan comercial y mercadeo de la vigencia 2022</w:t>
      </w:r>
      <w:r w:rsidR="00C10B89" w:rsidRPr="0088660F">
        <w:rPr>
          <w:rFonts w:ascii="Arial" w:hAnsi="Arial" w:cs="Arial"/>
          <w:lang w:val="es-ES" w:eastAsia="es-ES_tradnl"/>
        </w:rPr>
        <w:t xml:space="preserve"> suministrado por la Subgerencia Comercial</w:t>
      </w:r>
      <w:r w:rsidR="008B4AD7" w:rsidRPr="0088660F">
        <w:rPr>
          <w:rFonts w:ascii="Arial" w:hAnsi="Arial" w:cs="Arial"/>
          <w:lang w:val="es-ES" w:eastAsia="es-ES_tradnl"/>
        </w:rPr>
        <w:t>:</w:t>
      </w:r>
    </w:p>
    <w:p w14:paraId="743B7F94" w14:textId="77777777" w:rsidR="008B4AD7" w:rsidRPr="0088660F" w:rsidRDefault="008B4AD7" w:rsidP="00D764CC">
      <w:pPr>
        <w:ind w:left="360"/>
        <w:rPr>
          <w:rFonts w:ascii="Arial" w:hAnsi="Arial" w:cs="Arial"/>
          <w:lang w:val="es-ES" w:eastAsia="es-ES_tradnl"/>
        </w:rPr>
      </w:pPr>
    </w:p>
    <w:p w14:paraId="3DCF1A60" w14:textId="2076F893" w:rsidR="008B4AD7" w:rsidRPr="0088660F" w:rsidRDefault="008B4AD7" w:rsidP="00D764CC">
      <w:pPr>
        <w:pStyle w:val="Prrafodelista"/>
        <w:numPr>
          <w:ilvl w:val="0"/>
          <w:numId w:val="24"/>
        </w:numPr>
        <w:rPr>
          <w:rFonts w:ascii="Arial" w:hAnsi="Arial" w:cs="Arial"/>
          <w:lang w:val="es-ES" w:eastAsia="es-ES_tradnl"/>
        </w:rPr>
      </w:pPr>
      <w:r w:rsidRPr="0088660F">
        <w:rPr>
          <w:rFonts w:ascii="Arial" w:hAnsi="Arial" w:cs="Arial"/>
          <w:lang w:val="es-ES" w:eastAsia="es-ES_tradnl"/>
        </w:rPr>
        <w:t xml:space="preserve">No registra taxativamente su articulación con </w:t>
      </w:r>
      <w:r w:rsidR="00546819" w:rsidRPr="0088660F">
        <w:rPr>
          <w:rFonts w:ascii="Arial" w:hAnsi="Arial" w:cs="Arial"/>
          <w:lang w:val="es-ES" w:eastAsia="es-ES_tradnl"/>
        </w:rPr>
        <w:t>el</w:t>
      </w:r>
      <w:r w:rsidRPr="0088660F">
        <w:rPr>
          <w:rFonts w:ascii="Arial" w:hAnsi="Arial" w:cs="Arial"/>
          <w:lang w:val="es-ES" w:eastAsia="es-ES_tradnl"/>
        </w:rPr>
        <w:t xml:space="preserve"> proyecto de inversión 7516</w:t>
      </w:r>
      <w:r w:rsidR="00546819" w:rsidRPr="0088660F">
        <w:rPr>
          <w:rFonts w:ascii="Arial" w:hAnsi="Arial" w:cs="Arial"/>
          <w:lang w:val="es-ES" w:eastAsia="es-ES_tradnl"/>
        </w:rPr>
        <w:t xml:space="preserve">, ni </w:t>
      </w:r>
      <w:r w:rsidR="00C10B89" w:rsidRPr="0088660F">
        <w:rPr>
          <w:rFonts w:ascii="Arial" w:hAnsi="Arial" w:cs="Arial"/>
          <w:lang w:val="es-ES" w:eastAsia="es-ES_tradnl"/>
        </w:rPr>
        <w:t xml:space="preserve">la </w:t>
      </w:r>
      <w:r w:rsidR="00546819" w:rsidRPr="0088660F">
        <w:rPr>
          <w:rFonts w:ascii="Arial" w:hAnsi="Arial" w:cs="Arial"/>
          <w:lang w:val="es-ES" w:eastAsia="es-ES_tradnl"/>
        </w:rPr>
        <w:t>meta</w:t>
      </w:r>
      <w:r w:rsidR="00C10B89" w:rsidRPr="0088660F">
        <w:rPr>
          <w:rFonts w:ascii="Arial" w:hAnsi="Arial" w:cs="Arial"/>
          <w:lang w:val="es-ES" w:eastAsia="es-ES_tradnl"/>
        </w:rPr>
        <w:t xml:space="preserve"> asociada</w:t>
      </w:r>
      <w:r w:rsidR="00546819" w:rsidRPr="0088660F">
        <w:rPr>
          <w:rFonts w:ascii="Arial" w:hAnsi="Arial" w:cs="Arial"/>
          <w:lang w:val="es-ES" w:eastAsia="es-ES_tradnl"/>
        </w:rPr>
        <w:t>.</w:t>
      </w:r>
    </w:p>
    <w:p w14:paraId="0D93BED6" w14:textId="6FA549F2" w:rsidR="00064564" w:rsidRPr="0088660F" w:rsidRDefault="00064564" w:rsidP="00D764CC">
      <w:pPr>
        <w:pStyle w:val="Prrafodelista"/>
        <w:numPr>
          <w:ilvl w:val="0"/>
          <w:numId w:val="24"/>
        </w:numPr>
        <w:rPr>
          <w:rFonts w:ascii="Arial" w:hAnsi="Arial" w:cs="Arial"/>
          <w:lang w:val="es-ES" w:eastAsia="es-ES_tradnl"/>
        </w:rPr>
      </w:pPr>
      <w:r w:rsidRPr="0088660F">
        <w:rPr>
          <w:rFonts w:ascii="Arial" w:hAnsi="Arial" w:cs="Arial"/>
          <w:lang w:val="es-ES" w:eastAsia="es-ES_tradnl"/>
        </w:rPr>
        <w:lastRenderedPageBreak/>
        <w:t>No documenta la información, reportes y periodicidad a efectuar a</w:t>
      </w:r>
      <w:r w:rsidR="00DC0533">
        <w:rPr>
          <w:rFonts w:ascii="Arial" w:hAnsi="Arial" w:cs="Arial"/>
          <w:lang w:val="es-ES" w:eastAsia="es-ES_tradnl"/>
        </w:rPr>
        <w:t xml:space="preserve">l área </w:t>
      </w:r>
      <w:r w:rsidR="002506ED" w:rsidRPr="0088660F">
        <w:rPr>
          <w:rFonts w:ascii="Arial" w:hAnsi="Arial" w:cs="Arial"/>
          <w:lang w:val="es-ES" w:eastAsia="es-ES_tradnl"/>
        </w:rPr>
        <w:t>de Planeación</w:t>
      </w:r>
      <w:r w:rsidRPr="0088660F">
        <w:rPr>
          <w:rFonts w:ascii="Arial" w:hAnsi="Arial" w:cs="Arial"/>
          <w:lang w:val="es-ES" w:eastAsia="es-ES_tradnl"/>
        </w:rPr>
        <w:t xml:space="preserve">, respecto del progreso de cumplimiento del </w:t>
      </w:r>
      <w:r w:rsidR="00C10B89" w:rsidRPr="0088660F">
        <w:rPr>
          <w:rFonts w:ascii="Arial" w:hAnsi="Arial" w:cs="Arial"/>
          <w:lang w:val="es-ES" w:eastAsia="es-ES_tradnl"/>
        </w:rPr>
        <w:t>P</w:t>
      </w:r>
      <w:r w:rsidRPr="0088660F">
        <w:rPr>
          <w:rFonts w:ascii="Arial" w:hAnsi="Arial" w:cs="Arial"/>
          <w:lang w:val="es-ES" w:eastAsia="es-ES_tradnl"/>
        </w:rPr>
        <w:t xml:space="preserve">lan comercial </w:t>
      </w:r>
      <w:r w:rsidR="00C10B89" w:rsidRPr="0088660F">
        <w:rPr>
          <w:rFonts w:ascii="Arial" w:hAnsi="Arial" w:cs="Arial"/>
          <w:lang w:val="es-ES" w:eastAsia="es-ES_tradnl"/>
        </w:rPr>
        <w:t xml:space="preserve">y de Mercadeo 2022 </w:t>
      </w:r>
      <w:r w:rsidRPr="0088660F">
        <w:rPr>
          <w:rFonts w:ascii="Arial" w:hAnsi="Arial" w:cs="Arial"/>
          <w:lang w:val="es-ES" w:eastAsia="es-ES_tradnl"/>
        </w:rPr>
        <w:t xml:space="preserve">para </w:t>
      </w:r>
      <w:r w:rsidR="00B2247D" w:rsidRPr="0088660F">
        <w:rPr>
          <w:rFonts w:ascii="Arial" w:hAnsi="Arial" w:cs="Arial"/>
          <w:lang w:val="es-ES" w:eastAsia="es-ES_tradnl"/>
        </w:rPr>
        <w:t xml:space="preserve">registrar el </w:t>
      </w:r>
      <w:r w:rsidRPr="0088660F">
        <w:rPr>
          <w:rFonts w:ascii="Arial" w:hAnsi="Arial" w:cs="Arial"/>
          <w:lang w:val="es-ES" w:eastAsia="es-ES_tradnl"/>
        </w:rPr>
        <w:t>avance en el SEGPLAN - Sistema de seguimiento a los programas proyectos y metas al Plan de Desarrollo de Bogotá D.C</w:t>
      </w:r>
      <w:r w:rsidR="00B2247D" w:rsidRPr="0088660F">
        <w:rPr>
          <w:rFonts w:ascii="Arial" w:hAnsi="Arial" w:cs="Arial"/>
          <w:lang w:val="es-ES" w:eastAsia="es-ES_tradnl"/>
        </w:rPr>
        <w:t>; con el fin</w:t>
      </w:r>
      <w:r w:rsidRPr="0088660F">
        <w:rPr>
          <w:rFonts w:ascii="Arial" w:hAnsi="Arial" w:cs="Arial"/>
          <w:lang w:val="es-ES" w:eastAsia="es-ES_tradnl"/>
        </w:rPr>
        <w:t xml:space="preserve"> </w:t>
      </w:r>
      <w:r w:rsidR="000C626E">
        <w:rPr>
          <w:rFonts w:ascii="Arial" w:hAnsi="Arial" w:cs="Arial"/>
          <w:lang w:val="es-ES" w:eastAsia="es-ES_tradnl"/>
        </w:rPr>
        <w:t xml:space="preserve">soportar cualitativamente los porcentajes de </w:t>
      </w:r>
      <w:r w:rsidRPr="0088660F">
        <w:rPr>
          <w:rFonts w:ascii="Arial" w:hAnsi="Arial" w:cs="Arial"/>
          <w:lang w:val="es-ES" w:eastAsia="es-ES_tradnl"/>
        </w:rPr>
        <w:t>ejecución</w:t>
      </w:r>
      <w:r w:rsidR="000C626E">
        <w:rPr>
          <w:rFonts w:ascii="Arial" w:hAnsi="Arial" w:cs="Arial"/>
          <w:lang w:val="es-ES" w:eastAsia="es-ES_tradnl"/>
        </w:rPr>
        <w:t xml:space="preserve"> trimestrales reportados.</w:t>
      </w:r>
    </w:p>
    <w:p w14:paraId="510AA7F0" w14:textId="77777777" w:rsidR="008B4AD7" w:rsidRPr="0088660F" w:rsidRDefault="008B4AD7" w:rsidP="00D764CC">
      <w:pPr>
        <w:ind w:left="360"/>
        <w:rPr>
          <w:rFonts w:ascii="Arial" w:hAnsi="Arial" w:cs="Arial"/>
          <w:lang w:val="es-ES" w:eastAsia="es-ES_tradnl"/>
        </w:rPr>
      </w:pPr>
    </w:p>
    <w:p w14:paraId="4AFBEE4A" w14:textId="25F0CC23" w:rsidR="00EC3288" w:rsidRDefault="00EC3288" w:rsidP="00D764CC">
      <w:pPr>
        <w:ind w:left="360"/>
        <w:rPr>
          <w:rFonts w:ascii="Arial" w:hAnsi="Arial" w:cs="Arial"/>
          <w:lang w:val="es-ES" w:eastAsia="es-ES_tradnl"/>
        </w:rPr>
      </w:pPr>
      <w:r w:rsidRPr="0088660F">
        <w:rPr>
          <w:rFonts w:ascii="Arial" w:hAnsi="Arial" w:cs="Arial"/>
          <w:lang w:val="es-ES" w:eastAsia="es-ES_tradnl"/>
        </w:rPr>
        <w:t xml:space="preserve">Las anteriores situaciones no permiten asociar los elementos de la ficha EBI con las actividades realizadas por la Lotería </w:t>
      </w:r>
      <w:r w:rsidR="00C3169E" w:rsidRPr="0088660F">
        <w:rPr>
          <w:rFonts w:ascii="Arial" w:hAnsi="Arial" w:cs="Arial"/>
          <w:lang w:val="es-ES" w:eastAsia="es-ES_tradnl"/>
        </w:rPr>
        <w:t xml:space="preserve">de Bogotá </w:t>
      </w:r>
      <w:r w:rsidRPr="0088660F">
        <w:rPr>
          <w:rFonts w:ascii="Arial" w:hAnsi="Arial" w:cs="Arial"/>
          <w:lang w:val="es-ES" w:eastAsia="es-ES_tradnl"/>
        </w:rPr>
        <w:t>para el cumplimiento de las metas del Plan de Desarrollo Distrital.</w:t>
      </w:r>
    </w:p>
    <w:p w14:paraId="21D415E9" w14:textId="60595227" w:rsidR="000C626E" w:rsidRDefault="000C626E" w:rsidP="00D764CC">
      <w:pPr>
        <w:ind w:left="360"/>
        <w:rPr>
          <w:rFonts w:ascii="Arial" w:hAnsi="Arial" w:cs="Arial"/>
          <w:lang w:val="es-ES" w:eastAsia="es-ES_tradnl"/>
        </w:rPr>
      </w:pPr>
    </w:p>
    <w:p w14:paraId="7402A962" w14:textId="6E3ECA8E" w:rsidR="000C626E" w:rsidRPr="0088660F" w:rsidRDefault="000C626E" w:rsidP="000C626E">
      <w:pPr>
        <w:pStyle w:val="Prrafodelista"/>
        <w:ind w:left="360"/>
        <w:rPr>
          <w:rFonts w:ascii="Arial" w:hAnsi="Arial" w:cs="Arial"/>
        </w:rPr>
      </w:pPr>
      <w:r w:rsidRPr="000C626E">
        <w:rPr>
          <w:rFonts w:ascii="Arial" w:hAnsi="Arial" w:cs="Arial"/>
          <w:b/>
          <w:bCs/>
          <w:lang w:val="es-ES" w:eastAsia="es-ES_tradnl"/>
        </w:rPr>
        <w:t xml:space="preserve">No obstante, el área de planeación comunicó la siguiente información respecto del cumplimiento cualitativo para la consecución del 99% de cumplimiento </w:t>
      </w:r>
      <w:r w:rsidRPr="000C626E">
        <w:rPr>
          <w:rFonts w:ascii="Arial" w:hAnsi="Arial" w:cs="Arial"/>
          <w:b/>
          <w:bCs/>
          <w:i/>
          <w:iCs/>
          <w:lang w:val="es-ES" w:eastAsia="es-ES_tradnl"/>
        </w:rPr>
        <w:t>“</w:t>
      </w:r>
      <w:r w:rsidRPr="000C626E">
        <w:rPr>
          <w:rFonts w:ascii="Arial" w:hAnsi="Arial" w:cs="Arial"/>
          <w:i/>
          <w:iCs/>
        </w:rPr>
        <w:t>En el segundo Trimestre de 2022 se realizaron promocionales para los sorteos "Un Día para Ser Millonario" Sorteo 2640 y "Vacaciones" Sorteo 2645 los cuales buscan aumentar el posicionamiento de marca y aumentar las ventas de lotería en desarrollo de las actividades encaminadas a fortalecer comercialmente la Lotería. No se han presentado retrasos”</w:t>
      </w:r>
      <w:r w:rsidRPr="0088660F">
        <w:rPr>
          <w:rFonts w:ascii="Arial" w:hAnsi="Arial" w:cs="Arial"/>
        </w:rPr>
        <w:t>.</w:t>
      </w:r>
    </w:p>
    <w:p w14:paraId="5DB17915" w14:textId="2528FEC7" w:rsidR="000C626E" w:rsidRPr="0088660F" w:rsidRDefault="000C626E" w:rsidP="00D764CC">
      <w:pPr>
        <w:ind w:left="360"/>
        <w:rPr>
          <w:rFonts w:ascii="Arial" w:hAnsi="Arial" w:cs="Arial"/>
          <w:lang w:val="es-ES" w:eastAsia="es-ES_tradnl"/>
        </w:rPr>
      </w:pPr>
    </w:p>
    <w:p w14:paraId="625AF985" w14:textId="77777777" w:rsidR="0036794F" w:rsidRPr="0088660F" w:rsidRDefault="0036794F" w:rsidP="00D764CC">
      <w:pPr>
        <w:ind w:left="360"/>
        <w:rPr>
          <w:rFonts w:ascii="Arial" w:hAnsi="Arial" w:cs="Arial"/>
          <w:lang w:val="es-ES" w:eastAsia="es-ES_tradnl"/>
        </w:rPr>
      </w:pPr>
    </w:p>
    <w:p w14:paraId="4C356A16" w14:textId="77777777" w:rsidR="000C626E" w:rsidRPr="0088660F" w:rsidRDefault="0036794F" w:rsidP="000C626E">
      <w:pPr>
        <w:pStyle w:val="Prrafodelista"/>
        <w:numPr>
          <w:ilvl w:val="0"/>
          <w:numId w:val="5"/>
        </w:numPr>
        <w:rPr>
          <w:rFonts w:ascii="Arial" w:hAnsi="Arial" w:cs="Arial"/>
          <w:lang w:val="es-ES" w:eastAsia="es-ES_tradnl"/>
        </w:rPr>
      </w:pPr>
      <w:r w:rsidRPr="000C626E">
        <w:rPr>
          <w:rFonts w:ascii="Arial" w:hAnsi="Arial" w:cs="Arial"/>
          <w:lang w:val="es-ES" w:eastAsia="es-ES_tradnl"/>
        </w:rPr>
        <w:t xml:space="preserve">En la meta producto </w:t>
      </w:r>
      <w:r w:rsidRPr="000C626E">
        <w:rPr>
          <w:rFonts w:ascii="Arial" w:hAnsi="Arial" w:cs="Arial"/>
          <w:i/>
          <w:lang w:val="es-ES" w:eastAsia="es-ES_tradnl"/>
        </w:rPr>
        <w:t>“Diseñar, implementar y ejecutar 5 planes operativos para dar cumplimiento a los lineamientos establecidos en el modelo integrado de planeación y gestión.”</w:t>
      </w:r>
      <w:r w:rsidRPr="000C626E">
        <w:rPr>
          <w:rFonts w:ascii="Arial" w:hAnsi="Arial" w:cs="Arial"/>
          <w:lang w:val="es-ES" w:eastAsia="es-ES_tradnl"/>
        </w:rPr>
        <w:t xml:space="preserve"> </w:t>
      </w:r>
      <w:r w:rsidR="000C626E" w:rsidRPr="0088660F">
        <w:rPr>
          <w:rFonts w:ascii="Arial" w:hAnsi="Arial" w:cs="Arial"/>
          <w:lang w:val="es-ES" w:eastAsia="es-ES_tradnl"/>
        </w:rPr>
        <w:t xml:space="preserve">Se reporta ejecución del </w:t>
      </w:r>
      <w:r w:rsidR="000C626E">
        <w:rPr>
          <w:rFonts w:ascii="Arial" w:hAnsi="Arial" w:cs="Arial"/>
          <w:lang w:val="es-ES" w:eastAsia="es-ES_tradnl"/>
        </w:rPr>
        <w:t>99</w:t>
      </w:r>
      <w:r w:rsidR="000C626E" w:rsidRPr="0088660F">
        <w:rPr>
          <w:rFonts w:ascii="Arial" w:hAnsi="Arial" w:cs="Arial"/>
          <w:lang w:val="es-ES" w:eastAsia="es-ES_tradnl"/>
        </w:rPr>
        <w:t>%</w:t>
      </w:r>
      <w:r w:rsidR="000C626E">
        <w:rPr>
          <w:rFonts w:ascii="Arial" w:hAnsi="Arial" w:cs="Arial"/>
          <w:lang w:val="es-ES" w:eastAsia="es-ES_tradnl"/>
        </w:rPr>
        <w:t>; aunque el</w:t>
      </w:r>
      <w:r w:rsidR="000C626E" w:rsidRPr="0088660F">
        <w:rPr>
          <w:rFonts w:ascii="Arial" w:hAnsi="Arial" w:cs="Arial"/>
          <w:lang w:val="es-ES" w:eastAsia="es-ES_tradnl"/>
        </w:rPr>
        <w:t xml:space="preserve"> resultado </w:t>
      </w:r>
      <w:r w:rsidR="000C626E">
        <w:rPr>
          <w:rFonts w:ascii="Arial" w:hAnsi="Arial" w:cs="Arial"/>
          <w:lang w:val="es-ES" w:eastAsia="es-ES_tradnl"/>
        </w:rPr>
        <w:t xml:space="preserve">es favorable, se reiteran </w:t>
      </w:r>
      <w:r w:rsidR="000C626E" w:rsidRPr="0088660F">
        <w:rPr>
          <w:rFonts w:ascii="Arial" w:hAnsi="Arial" w:cs="Arial"/>
          <w:lang w:val="es-ES" w:eastAsia="es-ES_tradnl"/>
        </w:rPr>
        <w:t>las siguientes dos (2) observaciones</w:t>
      </w:r>
      <w:r w:rsidR="000C626E">
        <w:rPr>
          <w:rFonts w:ascii="Arial" w:hAnsi="Arial" w:cs="Arial"/>
          <w:lang w:val="es-ES" w:eastAsia="es-ES_tradnl"/>
        </w:rPr>
        <w:t xml:space="preserve"> identificadas en el pasado informe radicado en abril de 2022:</w:t>
      </w:r>
    </w:p>
    <w:p w14:paraId="3F6B2618" w14:textId="3833BA6A" w:rsidR="008B4AD7" w:rsidRPr="000C626E" w:rsidRDefault="008B4AD7" w:rsidP="000757ED">
      <w:pPr>
        <w:pStyle w:val="Prrafodelista"/>
        <w:numPr>
          <w:ilvl w:val="0"/>
          <w:numId w:val="5"/>
        </w:numPr>
        <w:rPr>
          <w:rFonts w:ascii="Arial" w:hAnsi="Arial" w:cs="Arial"/>
          <w:lang w:val="es-ES" w:eastAsia="es-ES_tradnl"/>
        </w:rPr>
      </w:pPr>
    </w:p>
    <w:p w14:paraId="2A6B229C" w14:textId="77E81122" w:rsidR="00EC3288" w:rsidRPr="0088660F" w:rsidRDefault="00546819" w:rsidP="00D764CC">
      <w:pPr>
        <w:pStyle w:val="Prrafodelista"/>
        <w:numPr>
          <w:ilvl w:val="0"/>
          <w:numId w:val="25"/>
        </w:numPr>
        <w:rPr>
          <w:rFonts w:ascii="Arial" w:hAnsi="Arial" w:cs="Arial"/>
          <w:lang w:val="es-ES" w:eastAsia="es-ES_tradnl"/>
        </w:rPr>
      </w:pPr>
      <w:r w:rsidRPr="0088660F">
        <w:rPr>
          <w:rFonts w:ascii="Arial" w:hAnsi="Arial" w:cs="Arial"/>
          <w:lang w:val="es-ES" w:eastAsia="es-ES_tradnl"/>
        </w:rPr>
        <w:t>S</w:t>
      </w:r>
      <w:r w:rsidR="0036794F" w:rsidRPr="0088660F">
        <w:rPr>
          <w:rFonts w:ascii="Arial" w:hAnsi="Arial" w:cs="Arial"/>
          <w:lang w:val="es-ES" w:eastAsia="es-ES_tradnl"/>
        </w:rPr>
        <w:t>e identificó</w:t>
      </w:r>
      <w:r w:rsidRPr="0088660F">
        <w:rPr>
          <w:rFonts w:ascii="Arial" w:hAnsi="Arial" w:cs="Arial"/>
          <w:lang w:val="es-ES" w:eastAsia="es-ES_tradnl"/>
        </w:rPr>
        <w:t xml:space="preserve"> que el Plan de Acción Operativo 2022</w:t>
      </w:r>
      <w:r w:rsidRPr="0088660F">
        <w:rPr>
          <w:rStyle w:val="Refdenotaalpie"/>
          <w:rFonts w:ascii="Arial" w:hAnsi="Arial" w:cs="Arial"/>
          <w:lang w:val="es-ES" w:eastAsia="es-ES_tradnl"/>
        </w:rPr>
        <w:footnoteReference w:id="2"/>
      </w:r>
      <w:r w:rsidRPr="0088660F">
        <w:rPr>
          <w:rFonts w:ascii="Arial" w:hAnsi="Arial" w:cs="Arial"/>
          <w:lang w:val="es-ES" w:eastAsia="es-ES_tradnl"/>
        </w:rPr>
        <w:t xml:space="preserve"> no registra la actividad programada de adecuación del archivo</w:t>
      </w:r>
      <w:r w:rsidR="00EC3288" w:rsidRPr="0088660F">
        <w:rPr>
          <w:rFonts w:ascii="Arial" w:hAnsi="Arial" w:cs="Arial"/>
          <w:lang w:val="es-ES" w:eastAsia="es-ES_tradnl"/>
        </w:rPr>
        <w:t>, la cual se asocia con el cumplimiento de la meta producto; esta situación no permite articular el plan operativo con el SEGPLAN.</w:t>
      </w:r>
    </w:p>
    <w:p w14:paraId="5EDC4D90" w14:textId="6A6DD5E8" w:rsidR="00727249" w:rsidRPr="00452129" w:rsidRDefault="00727249" w:rsidP="00122C05">
      <w:pPr>
        <w:pStyle w:val="Prrafodelista"/>
        <w:numPr>
          <w:ilvl w:val="0"/>
          <w:numId w:val="25"/>
        </w:numPr>
        <w:rPr>
          <w:rFonts w:ascii="Arial" w:hAnsi="Arial" w:cs="Arial"/>
          <w:lang w:val="es-ES" w:eastAsia="es-ES_tradnl"/>
        </w:rPr>
      </w:pPr>
      <w:r w:rsidRPr="00452129">
        <w:rPr>
          <w:rFonts w:ascii="Arial" w:hAnsi="Arial" w:cs="Arial"/>
          <w:lang w:val="es-ES" w:eastAsia="es-ES_tradnl"/>
        </w:rPr>
        <w:t>El Plan de Acción Operativo 2022 no documenta la información, reportes y periodicidad a efectuar a</w:t>
      </w:r>
      <w:r w:rsidR="00DC0533">
        <w:rPr>
          <w:rFonts w:ascii="Arial" w:hAnsi="Arial" w:cs="Arial"/>
          <w:lang w:val="es-ES" w:eastAsia="es-ES_tradnl"/>
        </w:rPr>
        <w:t xml:space="preserve">l área </w:t>
      </w:r>
      <w:r w:rsidR="002506ED" w:rsidRPr="00452129">
        <w:rPr>
          <w:rFonts w:ascii="Arial" w:hAnsi="Arial" w:cs="Arial"/>
          <w:lang w:val="es-ES" w:eastAsia="es-ES_tradnl"/>
        </w:rPr>
        <w:t>de Planeación</w:t>
      </w:r>
      <w:r w:rsidRPr="00452129">
        <w:rPr>
          <w:rFonts w:ascii="Arial" w:hAnsi="Arial" w:cs="Arial"/>
          <w:lang w:val="es-ES" w:eastAsia="es-ES_tradnl"/>
        </w:rPr>
        <w:t>, respecto del progreso de</w:t>
      </w:r>
      <w:r w:rsidR="008D05A3" w:rsidRPr="00452129">
        <w:rPr>
          <w:rFonts w:ascii="Arial" w:hAnsi="Arial" w:cs="Arial"/>
          <w:lang w:val="es-ES" w:eastAsia="es-ES_tradnl"/>
        </w:rPr>
        <w:t>l</w:t>
      </w:r>
      <w:r w:rsidRPr="00452129">
        <w:rPr>
          <w:rFonts w:ascii="Arial" w:hAnsi="Arial" w:cs="Arial"/>
          <w:lang w:val="es-ES" w:eastAsia="es-ES_tradnl"/>
        </w:rPr>
        <w:t xml:space="preserve"> cumplimiento para registrar el avance en el SEGPLAN - Sistema de seguimiento a los programas</w:t>
      </w:r>
      <w:r w:rsidR="000C626E" w:rsidRPr="00452129">
        <w:rPr>
          <w:rFonts w:ascii="Arial" w:hAnsi="Arial" w:cs="Arial"/>
          <w:lang w:val="es-ES" w:eastAsia="es-ES_tradnl"/>
        </w:rPr>
        <w:t xml:space="preserve"> </w:t>
      </w:r>
      <w:r w:rsidRPr="00452129">
        <w:rPr>
          <w:rFonts w:ascii="Arial" w:hAnsi="Arial" w:cs="Arial"/>
          <w:lang w:val="es-ES" w:eastAsia="es-ES_tradnl"/>
        </w:rPr>
        <w:t>proyectos y metas al Plan de Desarrollo de Bogotá D.C</w:t>
      </w:r>
      <w:r w:rsidR="000C626E" w:rsidRPr="00452129">
        <w:rPr>
          <w:rFonts w:ascii="Arial" w:hAnsi="Arial" w:cs="Arial"/>
          <w:lang w:val="es-ES" w:eastAsia="es-ES_tradnl"/>
        </w:rPr>
        <w:t>; con el fin soportar cualitativamente los porcentajes de ejecución trimestrales reportados</w:t>
      </w:r>
    </w:p>
    <w:p w14:paraId="19B992B9" w14:textId="10AD5228" w:rsidR="006608BB" w:rsidRPr="0088660F" w:rsidRDefault="006608BB" w:rsidP="00D764CC">
      <w:pPr>
        <w:rPr>
          <w:rFonts w:ascii="Arial" w:hAnsi="Arial" w:cs="Arial"/>
          <w:lang w:val="es-ES" w:eastAsia="es-ES_tradnl"/>
        </w:rPr>
      </w:pPr>
    </w:p>
    <w:p w14:paraId="1B47BCD4" w14:textId="2A23E383" w:rsidR="006608BB" w:rsidRPr="0088660F" w:rsidRDefault="006608BB" w:rsidP="00D764CC">
      <w:pPr>
        <w:rPr>
          <w:rFonts w:ascii="Arial" w:hAnsi="Arial" w:cs="Arial"/>
          <w:lang w:val="es-ES" w:eastAsia="es-ES_tradnl"/>
        </w:rPr>
      </w:pPr>
    </w:p>
    <w:p w14:paraId="4D594ADC" w14:textId="1BBF8600" w:rsidR="00727249" w:rsidRPr="0088660F" w:rsidRDefault="00727249" w:rsidP="00D764CC">
      <w:pPr>
        <w:rPr>
          <w:rFonts w:ascii="Arial" w:hAnsi="Arial" w:cs="Arial"/>
          <w:b/>
          <w:lang w:val="es-ES" w:eastAsia="es-ES_tradnl"/>
        </w:rPr>
      </w:pPr>
      <w:r w:rsidRPr="0088660F">
        <w:rPr>
          <w:rFonts w:ascii="Arial" w:hAnsi="Arial" w:cs="Arial"/>
          <w:b/>
          <w:lang w:val="es-ES" w:eastAsia="es-ES_tradnl"/>
        </w:rPr>
        <w:t>Tabla 3. RECOMENDACIONES OCI PARA EL CUMPLIMIENTO DEL PROYECTO DE INVERSIÓN</w:t>
      </w:r>
      <w:r w:rsidR="008D05A3" w:rsidRPr="0088660F">
        <w:rPr>
          <w:rFonts w:ascii="Arial" w:hAnsi="Arial" w:cs="Arial"/>
          <w:b/>
          <w:lang w:val="es-ES" w:eastAsia="es-ES_tradnl"/>
        </w:rPr>
        <w:t xml:space="preserve"> 7516</w:t>
      </w:r>
      <w:r w:rsidRPr="0088660F">
        <w:rPr>
          <w:rFonts w:ascii="Arial" w:hAnsi="Arial" w:cs="Arial"/>
          <w:b/>
          <w:lang w:val="es-ES" w:eastAsia="es-ES_tradnl"/>
        </w:rPr>
        <w:t>.</w:t>
      </w:r>
    </w:p>
    <w:p w14:paraId="7599C0A5" w14:textId="394BB870" w:rsidR="00727249" w:rsidRDefault="00727249" w:rsidP="00D764CC">
      <w:pPr>
        <w:rPr>
          <w:rFonts w:ascii="Arial" w:hAnsi="Arial" w:cs="Arial"/>
          <w:b/>
          <w:lang w:val="es-ES" w:eastAsia="es-ES_tradnl"/>
        </w:rPr>
      </w:pPr>
    </w:p>
    <w:tbl>
      <w:tblPr>
        <w:tblW w:w="8756" w:type="dxa"/>
        <w:tblCellMar>
          <w:left w:w="70" w:type="dxa"/>
          <w:right w:w="70" w:type="dxa"/>
        </w:tblCellMar>
        <w:tblLook w:val="04A0" w:firstRow="1" w:lastRow="0" w:firstColumn="1" w:lastColumn="0" w:noHBand="0" w:noVBand="1"/>
      </w:tblPr>
      <w:tblGrid>
        <w:gridCol w:w="2972"/>
        <w:gridCol w:w="1018"/>
        <w:gridCol w:w="1213"/>
        <w:gridCol w:w="1213"/>
        <w:gridCol w:w="2340"/>
      </w:tblGrid>
      <w:tr w:rsidR="00452129" w:rsidRPr="00F41336" w14:paraId="6A977CFD" w14:textId="77777777" w:rsidTr="00785BA3">
        <w:trPr>
          <w:trHeight w:val="626"/>
        </w:trPr>
        <w:tc>
          <w:tcPr>
            <w:tcW w:w="2972"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0719B4C3" w14:textId="77777777" w:rsidR="00452129" w:rsidRPr="00F41336" w:rsidRDefault="00452129" w:rsidP="00785BA3">
            <w:pPr>
              <w:jc w:val="center"/>
              <w:rPr>
                <w:rFonts w:ascii="Arial" w:hAnsi="Arial" w:cs="Arial"/>
                <w:b/>
                <w:bCs/>
                <w:color w:val="FFFFFF"/>
                <w:lang w:val="es-CO" w:eastAsia="es-CO"/>
              </w:rPr>
            </w:pPr>
            <w:r w:rsidRPr="00F41336">
              <w:rPr>
                <w:rFonts w:ascii="Arial" w:hAnsi="Arial" w:cs="Arial"/>
                <w:b/>
                <w:bCs/>
                <w:color w:val="FFFFFF"/>
                <w:lang w:val="es-CO" w:eastAsia="es-CO"/>
              </w:rPr>
              <w:t>METAS PROYECTO 7</w:t>
            </w:r>
            <w:r>
              <w:rPr>
                <w:rFonts w:ascii="Arial" w:hAnsi="Arial" w:cs="Arial"/>
                <w:b/>
                <w:bCs/>
                <w:color w:val="FFFFFF"/>
                <w:lang w:val="es-CO" w:eastAsia="es-CO"/>
              </w:rPr>
              <w:t>516</w:t>
            </w:r>
          </w:p>
        </w:tc>
        <w:tc>
          <w:tcPr>
            <w:tcW w:w="1018" w:type="dxa"/>
            <w:tcBorders>
              <w:top w:val="single" w:sz="4" w:space="0" w:color="auto"/>
              <w:left w:val="nil"/>
              <w:bottom w:val="single" w:sz="4" w:space="0" w:color="auto"/>
              <w:right w:val="single" w:sz="4" w:space="0" w:color="auto"/>
            </w:tcBorders>
            <w:shd w:val="clear" w:color="000000" w:fill="002060"/>
            <w:noWrap/>
            <w:vAlign w:val="center"/>
            <w:hideMark/>
          </w:tcPr>
          <w:p w14:paraId="00384575" w14:textId="77777777" w:rsidR="00452129" w:rsidRPr="00F41336" w:rsidRDefault="00452129" w:rsidP="00785BA3">
            <w:pPr>
              <w:jc w:val="center"/>
              <w:rPr>
                <w:rFonts w:ascii="Arial" w:hAnsi="Arial" w:cs="Arial"/>
                <w:b/>
                <w:bCs/>
                <w:color w:val="FFFFFF"/>
                <w:lang w:val="es-CO" w:eastAsia="es-CO"/>
              </w:rPr>
            </w:pPr>
            <w:r w:rsidRPr="00F41336">
              <w:rPr>
                <w:rFonts w:ascii="Arial" w:hAnsi="Arial" w:cs="Arial"/>
                <w:b/>
                <w:bCs/>
                <w:color w:val="FFFFFF"/>
                <w:lang w:val="es-CO" w:eastAsia="es-CO"/>
              </w:rPr>
              <w:t>PROGRA</w:t>
            </w:r>
          </w:p>
          <w:p w14:paraId="09CD37DA" w14:textId="77777777" w:rsidR="00452129" w:rsidRPr="00F41336" w:rsidRDefault="00452129" w:rsidP="00785BA3">
            <w:pPr>
              <w:jc w:val="center"/>
              <w:rPr>
                <w:rFonts w:ascii="Arial" w:hAnsi="Arial" w:cs="Arial"/>
                <w:b/>
                <w:bCs/>
                <w:color w:val="FFFFFF"/>
                <w:lang w:val="es-CO" w:eastAsia="es-CO"/>
              </w:rPr>
            </w:pPr>
            <w:r w:rsidRPr="00F41336">
              <w:rPr>
                <w:rFonts w:ascii="Arial" w:hAnsi="Arial" w:cs="Arial"/>
                <w:b/>
                <w:bCs/>
                <w:color w:val="FFFFFF"/>
                <w:lang w:val="es-CO" w:eastAsia="es-CO"/>
              </w:rPr>
              <w:t>MADO</w:t>
            </w:r>
          </w:p>
        </w:tc>
        <w:tc>
          <w:tcPr>
            <w:tcW w:w="1213" w:type="dxa"/>
            <w:tcBorders>
              <w:top w:val="single" w:sz="4" w:space="0" w:color="auto"/>
              <w:left w:val="nil"/>
              <w:bottom w:val="single" w:sz="4" w:space="0" w:color="auto"/>
              <w:right w:val="single" w:sz="4" w:space="0" w:color="auto"/>
            </w:tcBorders>
            <w:shd w:val="clear" w:color="000000" w:fill="002060"/>
            <w:noWrap/>
            <w:vAlign w:val="center"/>
            <w:hideMark/>
          </w:tcPr>
          <w:p w14:paraId="20E46F54" w14:textId="77777777" w:rsidR="00452129" w:rsidRPr="00F41336" w:rsidRDefault="00452129" w:rsidP="00785BA3">
            <w:pPr>
              <w:jc w:val="center"/>
              <w:rPr>
                <w:rFonts w:ascii="Arial" w:hAnsi="Arial" w:cs="Arial"/>
                <w:b/>
                <w:bCs/>
                <w:color w:val="FFFFFF"/>
                <w:lang w:val="es-CO" w:eastAsia="es-CO"/>
              </w:rPr>
            </w:pPr>
            <w:r w:rsidRPr="00F41336">
              <w:rPr>
                <w:rFonts w:ascii="Arial" w:hAnsi="Arial" w:cs="Arial"/>
                <w:b/>
                <w:bCs/>
                <w:color w:val="FFFFFF"/>
                <w:lang w:val="es-CO" w:eastAsia="es-CO"/>
              </w:rPr>
              <w:t>EJECU</w:t>
            </w:r>
          </w:p>
          <w:p w14:paraId="768FB628" w14:textId="77777777" w:rsidR="00452129" w:rsidRPr="00F41336" w:rsidRDefault="00452129" w:rsidP="00785BA3">
            <w:pPr>
              <w:jc w:val="center"/>
              <w:rPr>
                <w:rFonts w:ascii="Arial" w:hAnsi="Arial" w:cs="Arial"/>
                <w:b/>
                <w:bCs/>
                <w:color w:val="FFFFFF"/>
                <w:lang w:val="es-CO" w:eastAsia="es-CO"/>
              </w:rPr>
            </w:pPr>
            <w:r w:rsidRPr="00F41336">
              <w:rPr>
                <w:rFonts w:ascii="Arial" w:hAnsi="Arial" w:cs="Arial"/>
                <w:b/>
                <w:bCs/>
                <w:color w:val="FFFFFF"/>
                <w:lang w:val="es-CO" w:eastAsia="es-CO"/>
              </w:rPr>
              <w:t>TADO</w:t>
            </w:r>
          </w:p>
        </w:tc>
        <w:tc>
          <w:tcPr>
            <w:tcW w:w="1213" w:type="dxa"/>
            <w:tcBorders>
              <w:top w:val="single" w:sz="4" w:space="0" w:color="auto"/>
              <w:left w:val="nil"/>
              <w:bottom w:val="single" w:sz="4" w:space="0" w:color="auto"/>
              <w:right w:val="single" w:sz="4" w:space="0" w:color="auto"/>
            </w:tcBorders>
            <w:shd w:val="clear" w:color="000000" w:fill="002060"/>
            <w:vAlign w:val="center"/>
            <w:hideMark/>
          </w:tcPr>
          <w:p w14:paraId="024C0685" w14:textId="77777777" w:rsidR="00452129" w:rsidRPr="00F41336" w:rsidRDefault="00452129" w:rsidP="00785BA3">
            <w:pPr>
              <w:jc w:val="center"/>
              <w:rPr>
                <w:rFonts w:ascii="Arial" w:hAnsi="Arial" w:cs="Arial"/>
                <w:b/>
                <w:bCs/>
                <w:color w:val="FFFFFF"/>
                <w:lang w:val="es-CO" w:eastAsia="es-CO"/>
              </w:rPr>
            </w:pPr>
            <w:r w:rsidRPr="00F41336">
              <w:rPr>
                <w:rFonts w:ascii="Arial" w:hAnsi="Arial" w:cs="Arial"/>
                <w:b/>
                <w:bCs/>
                <w:color w:val="FFFFFF"/>
                <w:lang w:val="es-CO" w:eastAsia="es-CO"/>
              </w:rPr>
              <w:t>% CUMPL</w:t>
            </w:r>
          </w:p>
          <w:p w14:paraId="39A2E06D" w14:textId="77777777" w:rsidR="00452129" w:rsidRPr="00F41336" w:rsidRDefault="00452129" w:rsidP="00785BA3">
            <w:pPr>
              <w:jc w:val="center"/>
              <w:rPr>
                <w:rFonts w:ascii="Arial" w:hAnsi="Arial" w:cs="Arial"/>
                <w:b/>
                <w:bCs/>
                <w:color w:val="FFFFFF"/>
                <w:lang w:val="es-CO" w:eastAsia="es-CO"/>
              </w:rPr>
            </w:pPr>
            <w:r w:rsidRPr="00F41336">
              <w:rPr>
                <w:rFonts w:ascii="Arial" w:hAnsi="Arial" w:cs="Arial"/>
                <w:b/>
                <w:bCs/>
                <w:color w:val="FFFFFF"/>
                <w:lang w:val="es-CO" w:eastAsia="es-CO"/>
              </w:rPr>
              <w:t>IMIENTO</w:t>
            </w:r>
          </w:p>
        </w:tc>
        <w:tc>
          <w:tcPr>
            <w:tcW w:w="2340" w:type="dxa"/>
            <w:tcBorders>
              <w:top w:val="single" w:sz="4" w:space="0" w:color="auto"/>
              <w:left w:val="nil"/>
              <w:bottom w:val="single" w:sz="4" w:space="0" w:color="auto"/>
              <w:right w:val="single" w:sz="4" w:space="0" w:color="auto"/>
            </w:tcBorders>
            <w:shd w:val="clear" w:color="000000" w:fill="002060"/>
            <w:vAlign w:val="center"/>
            <w:hideMark/>
          </w:tcPr>
          <w:p w14:paraId="388893B6" w14:textId="77777777" w:rsidR="00452129" w:rsidRPr="00F41336" w:rsidRDefault="00452129" w:rsidP="00785BA3">
            <w:pPr>
              <w:jc w:val="center"/>
              <w:rPr>
                <w:rFonts w:ascii="Arial" w:hAnsi="Arial" w:cs="Arial"/>
                <w:b/>
                <w:bCs/>
                <w:color w:val="FFFFFF"/>
                <w:lang w:val="es-CO" w:eastAsia="es-CO"/>
              </w:rPr>
            </w:pPr>
            <w:r w:rsidRPr="00F41336">
              <w:rPr>
                <w:rFonts w:ascii="Arial" w:hAnsi="Arial" w:cs="Arial"/>
                <w:b/>
                <w:bCs/>
                <w:color w:val="FFFFFF"/>
                <w:lang w:val="es-CO" w:eastAsia="es-CO"/>
              </w:rPr>
              <w:t>RECOMENDACIONES SEGÚN CATEGORIA DDDI</w:t>
            </w:r>
          </w:p>
        </w:tc>
      </w:tr>
      <w:tr w:rsidR="00452129" w:rsidRPr="00F41336" w14:paraId="19C771B5" w14:textId="77777777" w:rsidTr="00785BA3">
        <w:trPr>
          <w:trHeight w:val="1091"/>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0A2E7E0" w14:textId="77777777" w:rsidR="00452129" w:rsidRPr="00F41336" w:rsidRDefault="00452129" w:rsidP="00785BA3">
            <w:pPr>
              <w:rPr>
                <w:rFonts w:ascii="Arial" w:hAnsi="Arial" w:cs="Arial"/>
                <w:color w:val="000000"/>
                <w:sz w:val="18"/>
                <w:szCs w:val="18"/>
                <w:lang w:val="es-CO" w:eastAsia="es-CO"/>
              </w:rPr>
            </w:pPr>
            <w:r>
              <w:rPr>
                <w:rFonts w:ascii="Arial" w:hAnsi="Arial" w:cs="Arial"/>
                <w:color w:val="000000"/>
                <w:sz w:val="18"/>
                <w:szCs w:val="18"/>
                <w:lang w:val="es-CO" w:eastAsia="es-CO"/>
              </w:rPr>
              <w:t>D</w:t>
            </w:r>
            <w:r w:rsidRPr="00E83B28">
              <w:rPr>
                <w:rFonts w:ascii="Arial" w:hAnsi="Arial" w:cs="Arial"/>
                <w:color w:val="000000"/>
                <w:sz w:val="18"/>
                <w:szCs w:val="18"/>
                <w:lang w:val="es-CO" w:eastAsia="es-CO"/>
              </w:rPr>
              <w:t xml:space="preserve">iseñar, implementar </w:t>
            </w:r>
            <w:r>
              <w:rPr>
                <w:rFonts w:ascii="Arial" w:hAnsi="Arial" w:cs="Arial"/>
                <w:color w:val="000000"/>
                <w:sz w:val="18"/>
                <w:szCs w:val="18"/>
                <w:lang w:val="es-CO" w:eastAsia="es-CO"/>
              </w:rPr>
              <w:t>y</w:t>
            </w:r>
            <w:r w:rsidRPr="00E83B28">
              <w:rPr>
                <w:rFonts w:ascii="Arial" w:hAnsi="Arial" w:cs="Arial"/>
                <w:color w:val="000000"/>
                <w:sz w:val="18"/>
                <w:szCs w:val="18"/>
                <w:lang w:val="es-CO" w:eastAsia="es-CO"/>
              </w:rPr>
              <w:t xml:space="preserve"> ejecutar 5 planes comerciales y de mercadeo de la</w:t>
            </w:r>
            <w:r>
              <w:rPr>
                <w:rFonts w:ascii="Arial" w:hAnsi="Arial" w:cs="Arial"/>
                <w:color w:val="000000"/>
                <w:sz w:val="18"/>
                <w:szCs w:val="18"/>
                <w:lang w:val="es-CO" w:eastAsia="es-CO"/>
              </w:rPr>
              <w:t xml:space="preserve"> </w:t>
            </w:r>
            <w:r w:rsidRPr="00E83B28">
              <w:rPr>
                <w:rFonts w:ascii="Arial" w:hAnsi="Arial" w:cs="Arial"/>
                <w:color w:val="000000"/>
                <w:sz w:val="18"/>
                <w:szCs w:val="18"/>
                <w:lang w:val="es-CO" w:eastAsia="es-CO"/>
              </w:rPr>
              <w:t xml:space="preserve">lotería de </w:t>
            </w:r>
            <w:r>
              <w:rPr>
                <w:rFonts w:ascii="Arial" w:hAnsi="Arial" w:cs="Arial"/>
                <w:color w:val="000000"/>
                <w:sz w:val="18"/>
                <w:szCs w:val="18"/>
                <w:lang w:val="es-CO" w:eastAsia="es-CO"/>
              </w:rPr>
              <w:t>B</w:t>
            </w:r>
            <w:r w:rsidRPr="00E83B28">
              <w:rPr>
                <w:rFonts w:ascii="Arial" w:hAnsi="Arial" w:cs="Arial"/>
                <w:color w:val="000000"/>
                <w:sz w:val="18"/>
                <w:szCs w:val="18"/>
                <w:lang w:val="es-CO" w:eastAsia="es-CO"/>
              </w:rPr>
              <w:t xml:space="preserve">ogotá, asociados al </w:t>
            </w:r>
            <w:r>
              <w:rPr>
                <w:rFonts w:ascii="Arial" w:hAnsi="Arial" w:cs="Arial"/>
                <w:color w:val="000000"/>
                <w:sz w:val="18"/>
                <w:szCs w:val="18"/>
                <w:lang w:val="es-CO" w:eastAsia="es-CO"/>
              </w:rPr>
              <w:t>P</w:t>
            </w:r>
            <w:r w:rsidRPr="00E83B28">
              <w:rPr>
                <w:rFonts w:ascii="Arial" w:hAnsi="Arial" w:cs="Arial"/>
                <w:color w:val="000000"/>
                <w:sz w:val="18"/>
                <w:szCs w:val="18"/>
                <w:lang w:val="es-CO" w:eastAsia="es-CO"/>
              </w:rPr>
              <w:t xml:space="preserve">lan de </w:t>
            </w:r>
            <w:r>
              <w:rPr>
                <w:rFonts w:ascii="Arial" w:hAnsi="Arial" w:cs="Arial"/>
                <w:color w:val="000000"/>
                <w:sz w:val="18"/>
                <w:szCs w:val="18"/>
                <w:lang w:val="es-CO" w:eastAsia="es-CO"/>
              </w:rPr>
              <w:t>D</w:t>
            </w:r>
            <w:r w:rsidRPr="00E83B28">
              <w:rPr>
                <w:rFonts w:ascii="Arial" w:hAnsi="Arial" w:cs="Arial"/>
                <w:color w:val="000000"/>
                <w:sz w:val="18"/>
                <w:szCs w:val="18"/>
                <w:lang w:val="es-CO" w:eastAsia="es-CO"/>
              </w:rPr>
              <w:t>esarrollo.</w:t>
            </w:r>
          </w:p>
        </w:tc>
        <w:tc>
          <w:tcPr>
            <w:tcW w:w="1018" w:type="dxa"/>
            <w:tcBorders>
              <w:top w:val="nil"/>
              <w:left w:val="nil"/>
              <w:bottom w:val="single" w:sz="4" w:space="0" w:color="auto"/>
              <w:right w:val="single" w:sz="4" w:space="0" w:color="auto"/>
            </w:tcBorders>
            <w:shd w:val="clear" w:color="auto" w:fill="auto"/>
            <w:vAlign w:val="center"/>
            <w:hideMark/>
          </w:tcPr>
          <w:p w14:paraId="14A660C8" w14:textId="77777777" w:rsidR="00452129" w:rsidRPr="00F41336" w:rsidRDefault="00452129" w:rsidP="00785BA3">
            <w:pPr>
              <w:jc w:val="center"/>
              <w:rPr>
                <w:rFonts w:ascii="Arial" w:hAnsi="Arial" w:cs="Arial"/>
                <w:color w:val="000000"/>
                <w:sz w:val="18"/>
                <w:szCs w:val="18"/>
                <w:lang w:val="es-CO" w:eastAsia="es-CO"/>
              </w:rPr>
            </w:pPr>
            <w:r>
              <w:rPr>
                <w:rFonts w:ascii="Arial" w:hAnsi="Arial" w:cs="Arial"/>
                <w:color w:val="000000"/>
                <w:sz w:val="18"/>
                <w:szCs w:val="18"/>
                <w:lang w:val="es-CO" w:eastAsia="es-CO"/>
              </w:rPr>
              <w:t>1 Plan comercial</w:t>
            </w:r>
          </w:p>
        </w:tc>
        <w:tc>
          <w:tcPr>
            <w:tcW w:w="1213" w:type="dxa"/>
            <w:tcBorders>
              <w:top w:val="nil"/>
              <w:left w:val="nil"/>
              <w:bottom w:val="single" w:sz="4" w:space="0" w:color="auto"/>
              <w:right w:val="single" w:sz="4" w:space="0" w:color="auto"/>
            </w:tcBorders>
            <w:shd w:val="clear" w:color="auto" w:fill="auto"/>
            <w:vAlign w:val="center"/>
            <w:hideMark/>
          </w:tcPr>
          <w:p w14:paraId="4DDB9B6B" w14:textId="7BD7D947" w:rsidR="00452129" w:rsidRPr="00F41336" w:rsidRDefault="00452129" w:rsidP="00785BA3">
            <w:pPr>
              <w:jc w:val="center"/>
              <w:rPr>
                <w:rFonts w:ascii="Arial" w:hAnsi="Arial" w:cs="Arial"/>
                <w:color w:val="000000"/>
                <w:sz w:val="18"/>
                <w:szCs w:val="18"/>
                <w:lang w:val="es-CO" w:eastAsia="es-CO"/>
              </w:rPr>
            </w:pPr>
            <w:r>
              <w:rPr>
                <w:rFonts w:ascii="Arial" w:hAnsi="Arial" w:cs="Arial"/>
                <w:color w:val="000000"/>
                <w:sz w:val="18"/>
                <w:szCs w:val="18"/>
                <w:lang w:val="es-CO" w:eastAsia="es-CO"/>
              </w:rPr>
              <w:t>0,99</w:t>
            </w:r>
          </w:p>
        </w:tc>
        <w:tc>
          <w:tcPr>
            <w:tcW w:w="1213" w:type="dxa"/>
            <w:tcBorders>
              <w:top w:val="nil"/>
              <w:left w:val="nil"/>
              <w:bottom w:val="single" w:sz="4" w:space="0" w:color="auto"/>
              <w:right w:val="single" w:sz="4" w:space="0" w:color="auto"/>
            </w:tcBorders>
            <w:shd w:val="clear" w:color="auto" w:fill="auto"/>
            <w:noWrap/>
            <w:vAlign w:val="center"/>
            <w:hideMark/>
          </w:tcPr>
          <w:p w14:paraId="7CE62BA3" w14:textId="0D8424E1" w:rsidR="00452129" w:rsidRPr="00F41336" w:rsidRDefault="00452129" w:rsidP="00785BA3">
            <w:pPr>
              <w:jc w:val="center"/>
              <w:rPr>
                <w:rFonts w:ascii="Arial" w:hAnsi="Arial" w:cs="Arial"/>
                <w:color w:val="000000"/>
                <w:sz w:val="18"/>
                <w:szCs w:val="18"/>
                <w:lang w:val="es-CO" w:eastAsia="es-CO"/>
              </w:rPr>
            </w:pPr>
            <w:r>
              <w:rPr>
                <w:rFonts w:ascii="Arial" w:hAnsi="Arial" w:cs="Arial"/>
                <w:color w:val="000000"/>
                <w:sz w:val="18"/>
                <w:szCs w:val="18"/>
                <w:lang w:val="es-CO" w:eastAsia="es-CO"/>
              </w:rPr>
              <w:t>99%</w:t>
            </w:r>
          </w:p>
        </w:tc>
        <w:tc>
          <w:tcPr>
            <w:tcW w:w="2340" w:type="dxa"/>
            <w:tcBorders>
              <w:top w:val="nil"/>
              <w:left w:val="nil"/>
              <w:bottom w:val="single" w:sz="4" w:space="0" w:color="auto"/>
              <w:right w:val="single" w:sz="4" w:space="0" w:color="auto"/>
            </w:tcBorders>
            <w:shd w:val="clear" w:color="000000" w:fill="FDE9D9"/>
            <w:vAlign w:val="center"/>
            <w:hideMark/>
          </w:tcPr>
          <w:p w14:paraId="25250F44" w14:textId="70F3A4F2" w:rsidR="00452129" w:rsidRPr="00F41336" w:rsidRDefault="00452129" w:rsidP="00785BA3">
            <w:pPr>
              <w:rPr>
                <w:rFonts w:ascii="Arial" w:hAnsi="Arial" w:cs="Arial"/>
                <w:sz w:val="18"/>
                <w:szCs w:val="18"/>
                <w:lang w:val="es-CO" w:eastAsia="es-CO"/>
              </w:rPr>
            </w:pPr>
            <w:r w:rsidRPr="00452129">
              <w:rPr>
                <w:rFonts w:ascii="Arial" w:hAnsi="Arial" w:cs="Arial"/>
                <w:sz w:val="18"/>
                <w:szCs w:val="18"/>
                <w:lang w:val="es-CO" w:eastAsia="es-CO"/>
              </w:rPr>
              <w:t>11 - No requiere recomendación</w:t>
            </w:r>
            <w:r w:rsidRPr="00727249">
              <w:rPr>
                <w:rFonts w:ascii="Arial" w:hAnsi="Arial" w:cs="Arial"/>
                <w:sz w:val="18"/>
                <w:szCs w:val="18"/>
                <w:lang w:val="es-CO" w:eastAsia="es-CO"/>
              </w:rPr>
              <w:t>.</w:t>
            </w:r>
          </w:p>
        </w:tc>
      </w:tr>
      <w:tr w:rsidR="00452129" w:rsidRPr="00F41336" w14:paraId="4CB7A26A" w14:textId="77777777" w:rsidTr="00785BA3">
        <w:trPr>
          <w:trHeight w:val="862"/>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361E39B" w14:textId="77777777" w:rsidR="00452129" w:rsidRPr="00F41336" w:rsidRDefault="00452129" w:rsidP="00785BA3">
            <w:pPr>
              <w:rPr>
                <w:rFonts w:ascii="Arial" w:hAnsi="Arial" w:cs="Arial"/>
                <w:color w:val="000000"/>
                <w:sz w:val="18"/>
                <w:szCs w:val="18"/>
                <w:lang w:val="es-CO" w:eastAsia="es-CO"/>
              </w:rPr>
            </w:pPr>
            <w:r>
              <w:rPr>
                <w:rFonts w:ascii="Arial" w:hAnsi="Arial" w:cs="Arial"/>
                <w:color w:val="000000"/>
                <w:sz w:val="18"/>
                <w:szCs w:val="18"/>
                <w:lang w:val="es-CO" w:eastAsia="es-CO"/>
              </w:rPr>
              <w:t>D</w:t>
            </w:r>
            <w:r w:rsidRPr="00E83B28">
              <w:rPr>
                <w:rFonts w:ascii="Arial" w:hAnsi="Arial" w:cs="Arial"/>
                <w:color w:val="000000"/>
                <w:sz w:val="18"/>
                <w:szCs w:val="18"/>
                <w:lang w:val="es-CO" w:eastAsia="es-CO"/>
              </w:rPr>
              <w:t>iseñar, implementar y ejecutar 5 planes operativos para dar</w:t>
            </w:r>
            <w:r>
              <w:rPr>
                <w:rFonts w:ascii="Arial" w:hAnsi="Arial" w:cs="Arial"/>
                <w:color w:val="000000"/>
                <w:sz w:val="18"/>
                <w:szCs w:val="18"/>
                <w:lang w:val="es-CO" w:eastAsia="es-CO"/>
              </w:rPr>
              <w:t xml:space="preserve"> </w:t>
            </w:r>
            <w:r w:rsidRPr="00E83B28">
              <w:rPr>
                <w:rFonts w:ascii="Arial" w:hAnsi="Arial" w:cs="Arial"/>
                <w:color w:val="000000"/>
                <w:sz w:val="18"/>
                <w:szCs w:val="18"/>
                <w:lang w:val="es-CO" w:eastAsia="es-CO"/>
              </w:rPr>
              <w:t>cumplimiento a los</w:t>
            </w:r>
            <w:r>
              <w:rPr>
                <w:rFonts w:ascii="Arial" w:hAnsi="Arial" w:cs="Arial"/>
                <w:color w:val="000000"/>
                <w:sz w:val="18"/>
                <w:szCs w:val="18"/>
                <w:lang w:val="es-CO" w:eastAsia="es-CO"/>
              </w:rPr>
              <w:t xml:space="preserve"> </w:t>
            </w:r>
            <w:r w:rsidRPr="00E83B28">
              <w:rPr>
                <w:rFonts w:ascii="Arial" w:hAnsi="Arial" w:cs="Arial"/>
                <w:color w:val="000000"/>
                <w:sz w:val="18"/>
                <w:szCs w:val="18"/>
                <w:lang w:val="es-CO" w:eastAsia="es-CO"/>
              </w:rPr>
              <w:t>lineamientos establecidos en el modelo integrado de planeación y gestión.</w:t>
            </w:r>
          </w:p>
        </w:tc>
        <w:tc>
          <w:tcPr>
            <w:tcW w:w="1018" w:type="dxa"/>
            <w:tcBorders>
              <w:top w:val="nil"/>
              <w:left w:val="nil"/>
              <w:bottom w:val="single" w:sz="4" w:space="0" w:color="auto"/>
              <w:right w:val="single" w:sz="4" w:space="0" w:color="auto"/>
            </w:tcBorders>
            <w:shd w:val="clear" w:color="auto" w:fill="auto"/>
            <w:vAlign w:val="center"/>
            <w:hideMark/>
          </w:tcPr>
          <w:p w14:paraId="2D65634A" w14:textId="77777777" w:rsidR="00452129" w:rsidRPr="00F41336" w:rsidRDefault="00452129" w:rsidP="00785BA3">
            <w:pPr>
              <w:jc w:val="center"/>
              <w:rPr>
                <w:rFonts w:ascii="Arial" w:hAnsi="Arial" w:cs="Arial"/>
                <w:color w:val="000000"/>
                <w:sz w:val="18"/>
                <w:szCs w:val="18"/>
                <w:lang w:val="es-CO" w:eastAsia="es-CO"/>
              </w:rPr>
            </w:pPr>
            <w:r>
              <w:rPr>
                <w:rFonts w:ascii="Arial" w:hAnsi="Arial" w:cs="Arial"/>
                <w:color w:val="000000"/>
                <w:sz w:val="18"/>
                <w:szCs w:val="18"/>
                <w:lang w:val="es-CO" w:eastAsia="es-CO"/>
              </w:rPr>
              <w:t>1 Plan Operativo</w:t>
            </w:r>
          </w:p>
        </w:tc>
        <w:tc>
          <w:tcPr>
            <w:tcW w:w="1213" w:type="dxa"/>
            <w:tcBorders>
              <w:top w:val="nil"/>
              <w:left w:val="nil"/>
              <w:bottom w:val="single" w:sz="4" w:space="0" w:color="auto"/>
              <w:right w:val="single" w:sz="4" w:space="0" w:color="auto"/>
            </w:tcBorders>
            <w:shd w:val="clear" w:color="auto" w:fill="auto"/>
            <w:vAlign w:val="center"/>
            <w:hideMark/>
          </w:tcPr>
          <w:p w14:paraId="259EC748" w14:textId="7E7C52D6" w:rsidR="00452129" w:rsidRPr="00F41336" w:rsidRDefault="00452129" w:rsidP="00785BA3">
            <w:pPr>
              <w:jc w:val="center"/>
              <w:rPr>
                <w:rFonts w:ascii="Arial" w:hAnsi="Arial" w:cs="Arial"/>
                <w:color w:val="000000"/>
                <w:sz w:val="18"/>
                <w:szCs w:val="18"/>
                <w:lang w:val="es-CO" w:eastAsia="es-CO"/>
              </w:rPr>
            </w:pPr>
            <w:r>
              <w:rPr>
                <w:rFonts w:ascii="Arial" w:hAnsi="Arial" w:cs="Arial"/>
                <w:color w:val="000000"/>
                <w:sz w:val="18"/>
                <w:szCs w:val="18"/>
                <w:lang w:val="es-CO" w:eastAsia="es-CO"/>
              </w:rPr>
              <w:t>0,98</w:t>
            </w:r>
          </w:p>
        </w:tc>
        <w:tc>
          <w:tcPr>
            <w:tcW w:w="1213" w:type="dxa"/>
            <w:tcBorders>
              <w:top w:val="nil"/>
              <w:left w:val="nil"/>
              <w:bottom w:val="single" w:sz="4" w:space="0" w:color="auto"/>
              <w:right w:val="single" w:sz="4" w:space="0" w:color="auto"/>
            </w:tcBorders>
            <w:shd w:val="clear" w:color="auto" w:fill="auto"/>
            <w:noWrap/>
            <w:vAlign w:val="center"/>
            <w:hideMark/>
          </w:tcPr>
          <w:p w14:paraId="574FCDE0" w14:textId="4BEB0B41" w:rsidR="00452129" w:rsidRPr="00F41336" w:rsidRDefault="00452129" w:rsidP="00785BA3">
            <w:pPr>
              <w:jc w:val="center"/>
              <w:rPr>
                <w:rFonts w:ascii="Arial" w:hAnsi="Arial" w:cs="Arial"/>
                <w:color w:val="000000"/>
                <w:sz w:val="18"/>
                <w:szCs w:val="18"/>
                <w:lang w:val="es-CO" w:eastAsia="es-CO"/>
              </w:rPr>
            </w:pPr>
            <w:r>
              <w:rPr>
                <w:rFonts w:ascii="Arial" w:hAnsi="Arial" w:cs="Arial"/>
                <w:color w:val="000000"/>
                <w:sz w:val="18"/>
                <w:szCs w:val="18"/>
                <w:lang w:val="es-CO" w:eastAsia="es-CO"/>
              </w:rPr>
              <w:t>9</w:t>
            </w:r>
            <w:r w:rsidR="00C23498">
              <w:rPr>
                <w:rFonts w:ascii="Arial" w:hAnsi="Arial" w:cs="Arial"/>
                <w:color w:val="000000"/>
                <w:sz w:val="18"/>
                <w:szCs w:val="18"/>
                <w:lang w:val="es-CO" w:eastAsia="es-CO"/>
              </w:rPr>
              <w:t>8</w:t>
            </w:r>
            <w:r>
              <w:rPr>
                <w:rFonts w:ascii="Arial" w:hAnsi="Arial" w:cs="Arial"/>
                <w:color w:val="000000"/>
                <w:sz w:val="18"/>
                <w:szCs w:val="18"/>
                <w:lang w:val="es-CO" w:eastAsia="es-CO"/>
              </w:rPr>
              <w:t>%</w:t>
            </w:r>
          </w:p>
        </w:tc>
        <w:tc>
          <w:tcPr>
            <w:tcW w:w="2340" w:type="dxa"/>
            <w:tcBorders>
              <w:top w:val="nil"/>
              <w:left w:val="nil"/>
              <w:bottom w:val="single" w:sz="4" w:space="0" w:color="auto"/>
              <w:right w:val="single" w:sz="4" w:space="0" w:color="auto"/>
            </w:tcBorders>
            <w:shd w:val="clear" w:color="000000" w:fill="FDE9D9"/>
            <w:vAlign w:val="center"/>
            <w:hideMark/>
          </w:tcPr>
          <w:p w14:paraId="2B99F779" w14:textId="7A343DC7" w:rsidR="00452129" w:rsidRPr="00F41336" w:rsidRDefault="00452129" w:rsidP="00785BA3">
            <w:pPr>
              <w:rPr>
                <w:rFonts w:ascii="Arial" w:hAnsi="Arial" w:cs="Arial"/>
                <w:sz w:val="18"/>
                <w:szCs w:val="18"/>
                <w:lang w:val="es-CO" w:eastAsia="es-CO"/>
              </w:rPr>
            </w:pPr>
            <w:r w:rsidRPr="00452129">
              <w:rPr>
                <w:rFonts w:ascii="Arial" w:hAnsi="Arial" w:cs="Arial"/>
                <w:sz w:val="18"/>
                <w:szCs w:val="18"/>
                <w:lang w:val="es-CO" w:eastAsia="es-CO"/>
              </w:rPr>
              <w:t>11 - No requiere recomendación</w:t>
            </w:r>
            <w:r w:rsidRPr="00727249">
              <w:rPr>
                <w:rFonts w:ascii="Arial" w:hAnsi="Arial" w:cs="Arial"/>
                <w:sz w:val="18"/>
                <w:szCs w:val="18"/>
                <w:lang w:val="es-CO" w:eastAsia="es-CO"/>
              </w:rPr>
              <w:t>.</w:t>
            </w:r>
          </w:p>
        </w:tc>
      </w:tr>
    </w:tbl>
    <w:p w14:paraId="446E707C" w14:textId="01147410" w:rsidR="00727249" w:rsidRPr="005C4FE8" w:rsidRDefault="00727249" w:rsidP="00D764CC">
      <w:pPr>
        <w:rPr>
          <w:rFonts w:ascii="Arial" w:hAnsi="Arial" w:cs="Arial"/>
          <w:sz w:val="16"/>
          <w:szCs w:val="16"/>
          <w:lang w:val="es-ES" w:eastAsia="es-ES_tradnl"/>
        </w:rPr>
      </w:pPr>
      <w:r w:rsidRPr="005C4FE8">
        <w:rPr>
          <w:rFonts w:ascii="Arial" w:hAnsi="Arial" w:cs="Arial"/>
          <w:sz w:val="16"/>
          <w:szCs w:val="16"/>
          <w:lang w:val="es-ES" w:eastAsia="es-ES_tradnl"/>
        </w:rPr>
        <w:t xml:space="preserve">Fuente: elaboración propia a partir </w:t>
      </w:r>
      <w:r w:rsidR="001477D6">
        <w:rPr>
          <w:rFonts w:ascii="Arial" w:hAnsi="Arial" w:cs="Arial"/>
          <w:sz w:val="16"/>
          <w:szCs w:val="16"/>
          <w:lang w:val="es-ES" w:eastAsia="es-ES_tradnl"/>
        </w:rPr>
        <w:t xml:space="preserve">de la información reportada por el </w:t>
      </w:r>
      <w:r w:rsidR="00DC0533">
        <w:rPr>
          <w:rFonts w:ascii="Arial" w:hAnsi="Arial" w:cs="Arial"/>
          <w:sz w:val="16"/>
          <w:szCs w:val="16"/>
          <w:lang w:val="es-ES" w:eastAsia="es-ES_tradnl"/>
        </w:rPr>
        <w:t xml:space="preserve">área de </w:t>
      </w:r>
      <w:r w:rsidR="008D05A3" w:rsidRPr="005C4FE8">
        <w:rPr>
          <w:rFonts w:ascii="Arial" w:hAnsi="Arial" w:cs="Arial"/>
          <w:sz w:val="16"/>
          <w:szCs w:val="16"/>
          <w:lang w:val="es-ES" w:eastAsia="es-ES_tradnl"/>
        </w:rPr>
        <w:t>Planeación</w:t>
      </w:r>
      <w:r w:rsidRPr="005C4FE8">
        <w:rPr>
          <w:rFonts w:ascii="Arial" w:hAnsi="Arial" w:cs="Arial"/>
          <w:sz w:val="16"/>
          <w:szCs w:val="16"/>
          <w:lang w:val="es-ES" w:eastAsia="es-ES_tradnl"/>
        </w:rPr>
        <w:t xml:space="preserve"> y la lista de la DDDI</w:t>
      </w:r>
    </w:p>
    <w:p w14:paraId="3DDBF1E8" w14:textId="39DC188A" w:rsidR="006608BB" w:rsidRPr="0088660F" w:rsidRDefault="006608BB" w:rsidP="00D764CC">
      <w:pPr>
        <w:rPr>
          <w:rFonts w:ascii="Arial" w:hAnsi="Arial" w:cs="Arial"/>
          <w:lang w:val="es-ES" w:eastAsia="es-ES_tradnl"/>
        </w:rPr>
      </w:pPr>
    </w:p>
    <w:p w14:paraId="6441CEB7" w14:textId="77777777" w:rsidR="003E234F" w:rsidRPr="0088660F" w:rsidRDefault="003E234F" w:rsidP="00D764CC">
      <w:pPr>
        <w:rPr>
          <w:rFonts w:ascii="Arial" w:hAnsi="Arial" w:cs="Arial"/>
          <w:lang w:val="es-ES" w:eastAsia="es-ES_tradnl"/>
        </w:rPr>
      </w:pPr>
    </w:p>
    <w:p w14:paraId="373C10A0" w14:textId="1E6C1B72" w:rsidR="00D343D3" w:rsidRPr="0088660F" w:rsidRDefault="00D343D3" w:rsidP="00D764CC">
      <w:pPr>
        <w:pStyle w:val="Ttulo3"/>
        <w:numPr>
          <w:ilvl w:val="2"/>
          <w:numId w:val="8"/>
        </w:numPr>
        <w:jc w:val="both"/>
        <w:rPr>
          <w:b w:val="0"/>
          <w:sz w:val="20"/>
          <w:szCs w:val="20"/>
          <w:lang w:val="es-ES" w:eastAsia="es-ES_tradnl"/>
        </w:rPr>
      </w:pPr>
      <w:bookmarkStart w:id="35" w:name="_Toc44002510"/>
      <w:bookmarkStart w:id="36" w:name="_Toc118188592"/>
      <w:r w:rsidRPr="0088660F">
        <w:rPr>
          <w:sz w:val="20"/>
          <w:szCs w:val="20"/>
          <w:lang w:val="es-ES" w:eastAsia="es-ES_tradnl"/>
        </w:rPr>
        <w:lastRenderedPageBreak/>
        <w:t xml:space="preserve">EJECUCIÓN PRESUPUESTAL </w:t>
      </w:r>
      <w:r w:rsidR="00E865A0" w:rsidRPr="0088660F">
        <w:rPr>
          <w:sz w:val="20"/>
          <w:szCs w:val="20"/>
          <w:lang w:val="es-ES" w:eastAsia="es-ES_tradnl"/>
        </w:rPr>
        <w:t xml:space="preserve">DEL </w:t>
      </w:r>
      <w:r w:rsidRPr="0088660F">
        <w:rPr>
          <w:sz w:val="20"/>
          <w:szCs w:val="20"/>
          <w:lang w:val="es-ES" w:eastAsia="es-ES_tradnl"/>
        </w:rPr>
        <w:t xml:space="preserve">PROYECTO DE INVERSIÓN AL </w:t>
      </w:r>
      <w:r w:rsidR="00576D11" w:rsidRPr="0088660F">
        <w:rPr>
          <w:sz w:val="20"/>
          <w:szCs w:val="20"/>
          <w:lang w:val="es-ES" w:eastAsia="es-ES_tradnl"/>
        </w:rPr>
        <w:t xml:space="preserve">30 </w:t>
      </w:r>
      <w:r w:rsidR="006957C2" w:rsidRPr="0088660F">
        <w:rPr>
          <w:sz w:val="20"/>
          <w:szCs w:val="20"/>
          <w:lang w:val="es-ES" w:eastAsia="es-ES_tradnl"/>
        </w:rPr>
        <w:t>DE SEPTIEMBRE DE 202</w:t>
      </w:r>
      <w:bookmarkEnd w:id="35"/>
      <w:r w:rsidR="006957C2" w:rsidRPr="0088660F">
        <w:rPr>
          <w:sz w:val="20"/>
          <w:szCs w:val="20"/>
          <w:lang w:val="es-ES" w:eastAsia="es-ES_tradnl"/>
        </w:rPr>
        <w:t>2</w:t>
      </w:r>
      <w:bookmarkEnd w:id="36"/>
    </w:p>
    <w:p w14:paraId="00747294" w14:textId="6F08A54D" w:rsidR="0039681C" w:rsidRPr="0088660F" w:rsidRDefault="0039681C" w:rsidP="00D764CC">
      <w:pPr>
        <w:ind w:left="708" w:hanging="708"/>
        <w:rPr>
          <w:rFonts w:ascii="Arial" w:hAnsi="Arial" w:cs="Arial"/>
          <w:lang w:val="es-ES" w:eastAsia="es-ES_tradnl"/>
        </w:rPr>
      </w:pPr>
    </w:p>
    <w:p w14:paraId="02282F31" w14:textId="47C2D505" w:rsidR="001379A0" w:rsidRPr="0088660F" w:rsidRDefault="001379A0" w:rsidP="00D764CC">
      <w:pPr>
        <w:rPr>
          <w:rFonts w:ascii="Arial" w:hAnsi="Arial" w:cs="Arial"/>
          <w:lang w:val="es-ES" w:eastAsia="es-ES_tradnl"/>
        </w:rPr>
      </w:pPr>
      <w:r w:rsidRPr="0088660F">
        <w:rPr>
          <w:rFonts w:ascii="Arial" w:hAnsi="Arial" w:cs="Arial"/>
          <w:lang w:val="es-ES" w:eastAsia="es-ES_tradnl"/>
        </w:rPr>
        <w:t xml:space="preserve">Se presentan las observaciones derivadas de la ejecución presupuestal de acuerdo </w:t>
      </w:r>
      <w:r w:rsidR="00AC4263" w:rsidRPr="0088660F">
        <w:rPr>
          <w:rFonts w:ascii="Arial" w:hAnsi="Arial" w:cs="Arial"/>
          <w:lang w:val="es-ES" w:eastAsia="es-ES_tradnl"/>
        </w:rPr>
        <w:t xml:space="preserve">con </w:t>
      </w:r>
      <w:r w:rsidRPr="0088660F">
        <w:rPr>
          <w:rFonts w:ascii="Arial" w:hAnsi="Arial" w:cs="Arial"/>
          <w:lang w:val="es-ES" w:eastAsia="es-ES_tradnl"/>
        </w:rPr>
        <w:t xml:space="preserve">los resultados reflejados en el </w:t>
      </w:r>
      <w:r w:rsidR="005E7AC9" w:rsidRPr="0088660F">
        <w:rPr>
          <w:rFonts w:ascii="Arial" w:hAnsi="Arial" w:cs="Arial"/>
          <w:lang w:val="es-ES" w:eastAsia="es-ES_tradnl"/>
        </w:rPr>
        <w:t>Tabla</w:t>
      </w:r>
      <w:r w:rsidRPr="0088660F">
        <w:rPr>
          <w:rFonts w:ascii="Arial" w:hAnsi="Arial" w:cs="Arial"/>
          <w:lang w:val="es-ES" w:eastAsia="es-ES_tradnl"/>
        </w:rPr>
        <w:t xml:space="preserve"> 1 de este informe.</w:t>
      </w:r>
    </w:p>
    <w:p w14:paraId="5AA72B50" w14:textId="77777777" w:rsidR="001379A0" w:rsidRPr="0088660F" w:rsidRDefault="001379A0" w:rsidP="00D764CC">
      <w:pPr>
        <w:rPr>
          <w:rFonts w:ascii="Arial" w:hAnsi="Arial" w:cs="Arial"/>
          <w:lang w:val="es-ES" w:eastAsia="es-ES_tradnl"/>
        </w:rPr>
      </w:pPr>
    </w:p>
    <w:p w14:paraId="5A3584F7" w14:textId="2D0C0B85" w:rsidR="001379A0" w:rsidRPr="0088660F" w:rsidRDefault="001379A0" w:rsidP="00D764CC">
      <w:pPr>
        <w:rPr>
          <w:rFonts w:ascii="Arial" w:hAnsi="Arial" w:cs="Arial"/>
          <w:lang w:val="es-ES" w:eastAsia="es-ES_tradnl"/>
        </w:rPr>
      </w:pPr>
      <w:r w:rsidRPr="0088660F">
        <w:rPr>
          <w:rFonts w:ascii="Arial" w:hAnsi="Arial" w:cs="Arial"/>
          <w:lang w:val="es-ES" w:eastAsia="es-ES_tradnl"/>
        </w:rPr>
        <w:t xml:space="preserve">Los recursos asignados a la </w:t>
      </w:r>
      <w:r w:rsidR="003E4CAA" w:rsidRPr="0088660F">
        <w:rPr>
          <w:rFonts w:ascii="Arial" w:hAnsi="Arial" w:cs="Arial"/>
          <w:lang w:val="es-ES" w:eastAsia="es-ES_tradnl"/>
        </w:rPr>
        <w:t>Lotería de Bogotá</w:t>
      </w:r>
      <w:r w:rsidR="00CF7087" w:rsidRPr="0088660F">
        <w:rPr>
          <w:rFonts w:ascii="Arial" w:hAnsi="Arial" w:cs="Arial"/>
          <w:lang w:val="es-ES" w:eastAsia="es-ES_tradnl"/>
        </w:rPr>
        <w:t>,</w:t>
      </w:r>
      <w:r w:rsidRPr="0088660F">
        <w:rPr>
          <w:rFonts w:ascii="Arial" w:hAnsi="Arial" w:cs="Arial"/>
          <w:lang w:val="es-ES" w:eastAsia="es-ES_tradnl"/>
        </w:rPr>
        <w:t xml:space="preserve"> al corte de </w:t>
      </w:r>
      <w:r w:rsidR="003E4CAA" w:rsidRPr="0088660F">
        <w:rPr>
          <w:rFonts w:ascii="Arial" w:hAnsi="Arial" w:cs="Arial"/>
          <w:lang w:val="es-ES" w:eastAsia="es-ES_tradnl"/>
        </w:rPr>
        <w:t>febrero</w:t>
      </w:r>
      <w:r w:rsidRPr="0088660F">
        <w:rPr>
          <w:rFonts w:ascii="Arial" w:hAnsi="Arial" w:cs="Arial"/>
          <w:lang w:val="es-ES" w:eastAsia="es-ES_tradnl"/>
        </w:rPr>
        <w:t xml:space="preserve"> de la vigencia 202</w:t>
      </w:r>
      <w:r w:rsidR="003E4CAA" w:rsidRPr="0088660F">
        <w:rPr>
          <w:rFonts w:ascii="Arial" w:hAnsi="Arial" w:cs="Arial"/>
          <w:lang w:val="es-ES" w:eastAsia="es-ES_tradnl"/>
        </w:rPr>
        <w:t>2</w:t>
      </w:r>
      <w:r w:rsidR="009F3C6A" w:rsidRPr="0088660F">
        <w:rPr>
          <w:rFonts w:ascii="Arial" w:hAnsi="Arial" w:cs="Arial"/>
          <w:lang w:val="es-ES" w:eastAsia="es-ES_tradnl"/>
        </w:rPr>
        <w:t>,</w:t>
      </w:r>
      <w:r w:rsidRPr="0088660F">
        <w:rPr>
          <w:rFonts w:ascii="Arial" w:hAnsi="Arial" w:cs="Arial"/>
          <w:lang w:val="es-ES" w:eastAsia="es-ES_tradnl"/>
        </w:rPr>
        <w:t xml:space="preserve"> son $</w:t>
      </w:r>
      <w:r w:rsidR="005762F0" w:rsidRPr="0088660F">
        <w:rPr>
          <w:rFonts w:ascii="Arial" w:hAnsi="Arial" w:cs="Arial"/>
          <w:lang w:val="es-ES" w:eastAsia="es-ES_tradnl"/>
        </w:rPr>
        <w:t>1</w:t>
      </w:r>
      <w:r w:rsidR="003E4CAA" w:rsidRPr="0088660F">
        <w:rPr>
          <w:rFonts w:ascii="Arial" w:hAnsi="Arial" w:cs="Arial"/>
          <w:lang w:val="es-ES" w:eastAsia="es-ES_tradnl"/>
        </w:rPr>
        <w:t>98</w:t>
      </w:r>
      <w:r w:rsidRPr="0088660F">
        <w:rPr>
          <w:rFonts w:ascii="Arial" w:hAnsi="Arial" w:cs="Arial"/>
          <w:lang w:val="es-ES" w:eastAsia="es-ES_tradnl"/>
        </w:rPr>
        <w:t>.</w:t>
      </w:r>
      <w:r w:rsidR="005C4FE8">
        <w:rPr>
          <w:rFonts w:ascii="Arial" w:hAnsi="Arial" w:cs="Arial"/>
          <w:lang w:val="es-ES" w:eastAsia="es-ES_tradnl"/>
        </w:rPr>
        <w:t>079</w:t>
      </w:r>
      <w:r w:rsidRPr="0088660F">
        <w:rPr>
          <w:rFonts w:ascii="Arial" w:hAnsi="Arial" w:cs="Arial"/>
          <w:lang w:val="es-ES" w:eastAsia="es-ES_tradnl"/>
        </w:rPr>
        <w:t xml:space="preserve"> millones de pesos, de los cuales $</w:t>
      </w:r>
      <w:r w:rsidR="003E4CAA" w:rsidRPr="0088660F">
        <w:rPr>
          <w:rFonts w:ascii="Arial" w:hAnsi="Arial" w:cs="Arial"/>
          <w:lang w:val="es-ES" w:eastAsia="es-ES_tradnl"/>
        </w:rPr>
        <w:t>600,2</w:t>
      </w:r>
      <w:r w:rsidRPr="0088660F">
        <w:rPr>
          <w:rFonts w:ascii="Arial" w:hAnsi="Arial" w:cs="Arial"/>
          <w:lang w:val="es-ES" w:eastAsia="es-ES_tradnl"/>
        </w:rPr>
        <w:t xml:space="preserve"> millones se asignaron a inversión directa</w:t>
      </w:r>
      <w:r w:rsidR="003E4CAA" w:rsidRPr="0088660F">
        <w:rPr>
          <w:rFonts w:ascii="Arial" w:hAnsi="Arial" w:cs="Arial"/>
          <w:lang w:val="es-ES" w:eastAsia="es-ES_tradnl"/>
        </w:rPr>
        <w:t xml:space="preserve"> – Plan de Desarrollo Distrital</w:t>
      </w:r>
      <w:r w:rsidRPr="0088660F">
        <w:rPr>
          <w:rFonts w:ascii="Arial" w:hAnsi="Arial" w:cs="Arial"/>
          <w:lang w:val="es-ES" w:eastAsia="es-ES_tradnl"/>
        </w:rPr>
        <w:t xml:space="preserve"> y representan el </w:t>
      </w:r>
      <w:r w:rsidR="002B3F2C" w:rsidRPr="0088660F">
        <w:rPr>
          <w:rFonts w:ascii="Arial" w:hAnsi="Arial" w:cs="Arial"/>
          <w:lang w:val="es-ES" w:eastAsia="es-ES_tradnl"/>
        </w:rPr>
        <w:t>0</w:t>
      </w:r>
      <w:r w:rsidRPr="0088660F">
        <w:rPr>
          <w:rFonts w:ascii="Arial" w:hAnsi="Arial" w:cs="Arial"/>
          <w:lang w:val="es-ES" w:eastAsia="es-ES_tradnl"/>
        </w:rPr>
        <w:t>,</w:t>
      </w:r>
      <w:r w:rsidR="002B3F2C" w:rsidRPr="0088660F">
        <w:rPr>
          <w:rFonts w:ascii="Arial" w:hAnsi="Arial" w:cs="Arial"/>
          <w:lang w:val="es-ES" w:eastAsia="es-ES_tradnl"/>
        </w:rPr>
        <w:t>3</w:t>
      </w:r>
      <w:r w:rsidRPr="0088660F">
        <w:rPr>
          <w:rFonts w:ascii="Arial" w:hAnsi="Arial" w:cs="Arial"/>
          <w:lang w:val="es-ES" w:eastAsia="es-ES_tradnl"/>
        </w:rPr>
        <w:t xml:space="preserve">%; el remanente del </w:t>
      </w:r>
      <w:r w:rsidR="002B3F2C" w:rsidRPr="0088660F">
        <w:rPr>
          <w:rFonts w:ascii="Arial" w:hAnsi="Arial" w:cs="Arial"/>
          <w:lang w:val="es-ES" w:eastAsia="es-ES_tradnl"/>
        </w:rPr>
        <w:t>99</w:t>
      </w:r>
      <w:r w:rsidRPr="0088660F">
        <w:rPr>
          <w:rFonts w:ascii="Arial" w:hAnsi="Arial" w:cs="Arial"/>
          <w:lang w:val="es-ES" w:eastAsia="es-ES_tradnl"/>
        </w:rPr>
        <w:t>,</w:t>
      </w:r>
      <w:r w:rsidR="002B3F2C" w:rsidRPr="0088660F">
        <w:rPr>
          <w:rFonts w:ascii="Arial" w:hAnsi="Arial" w:cs="Arial"/>
          <w:lang w:val="es-ES" w:eastAsia="es-ES_tradnl"/>
        </w:rPr>
        <w:t>69</w:t>
      </w:r>
      <w:r w:rsidRPr="0088660F">
        <w:rPr>
          <w:rFonts w:ascii="Arial" w:hAnsi="Arial" w:cs="Arial"/>
          <w:lang w:val="es-ES" w:eastAsia="es-ES_tradnl"/>
        </w:rPr>
        <w:t>% equivalente a $</w:t>
      </w:r>
      <w:r w:rsidR="002B3F2C" w:rsidRPr="0088660F">
        <w:rPr>
          <w:rFonts w:ascii="Arial" w:hAnsi="Arial" w:cs="Arial"/>
          <w:lang w:val="es-ES" w:eastAsia="es-ES_tradnl"/>
        </w:rPr>
        <w:t>19</w:t>
      </w:r>
      <w:r w:rsidR="005C4FE8">
        <w:rPr>
          <w:rFonts w:ascii="Arial" w:hAnsi="Arial" w:cs="Arial"/>
          <w:lang w:val="es-ES" w:eastAsia="es-ES_tradnl"/>
        </w:rPr>
        <w:t>7</w:t>
      </w:r>
      <w:r w:rsidRPr="0088660F">
        <w:rPr>
          <w:rFonts w:ascii="Arial" w:hAnsi="Arial" w:cs="Arial"/>
          <w:lang w:val="es-ES" w:eastAsia="es-ES_tradnl"/>
        </w:rPr>
        <w:t>.</w:t>
      </w:r>
      <w:r w:rsidR="005C4FE8">
        <w:rPr>
          <w:rFonts w:ascii="Arial" w:hAnsi="Arial" w:cs="Arial"/>
          <w:lang w:val="es-ES" w:eastAsia="es-ES_tradnl"/>
        </w:rPr>
        <w:t>478</w:t>
      </w:r>
      <w:r w:rsidRPr="0088660F">
        <w:rPr>
          <w:rFonts w:ascii="Arial" w:hAnsi="Arial" w:cs="Arial"/>
          <w:lang w:val="es-ES" w:eastAsia="es-ES_tradnl"/>
        </w:rPr>
        <w:t xml:space="preserve"> millones </w:t>
      </w:r>
      <w:r w:rsidR="002B3F2C" w:rsidRPr="0088660F">
        <w:rPr>
          <w:rFonts w:ascii="Arial" w:hAnsi="Arial" w:cs="Arial"/>
          <w:lang w:val="es-ES" w:eastAsia="es-ES_tradnl"/>
        </w:rPr>
        <w:t xml:space="preserve">corresponden a </w:t>
      </w:r>
      <w:r w:rsidRPr="0088660F">
        <w:rPr>
          <w:rFonts w:ascii="Arial" w:hAnsi="Arial" w:cs="Arial"/>
          <w:lang w:val="es-ES" w:eastAsia="es-ES_tradnl"/>
        </w:rPr>
        <w:t>funcionamiento</w:t>
      </w:r>
      <w:r w:rsidR="002B3F2C" w:rsidRPr="0088660F">
        <w:rPr>
          <w:rFonts w:ascii="Arial" w:hAnsi="Arial" w:cs="Arial"/>
          <w:lang w:val="es-ES" w:eastAsia="es-ES_tradnl"/>
        </w:rPr>
        <w:t xml:space="preserve"> y transferencias corrientes</w:t>
      </w:r>
      <w:r w:rsidR="004C25B1" w:rsidRPr="0088660F">
        <w:rPr>
          <w:rStyle w:val="Refdenotaalpie"/>
          <w:rFonts w:ascii="Arial" w:hAnsi="Arial" w:cs="Arial"/>
          <w:lang w:val="es-ES" w:eastAsia="es-ES_tradnl"/>
        </w:rPr>
        <w:footnoteReference w:id="3"/>
      </w:r>
      <w:r w:rsidRPr="0088660F">
        <w:rPr>
          <w:rFonts w:ascii="Arial" w:hAnsi="Arial" w:cs="Arial"/>
          <w:lang w:val="es-ES" w:eastAsia="es-ES_tradnl"/>
        </w:rPr>
        <w:t xml:space="preserve">. </w:t>
      </w:r>
    </w:p>
    <w:p w14:paraId="1EA5C07B" w14:textId="57D5F1AB" w:rsidR="002B3F2C" w:rsidRPr="0088660F" w:rsidRDefault="002B3F2C" w:rsidP="00D764CC">
      <w:pPr>
        <w:rPr>
          <w:rFonts w:ascii="Arial" w:hAnsi="Arial" w:cs="Arial"/>
          <w:lang w:val="es-ES" w:eastAsia="es-ES_tradnl"/>
        </w:rPr>
      </w:pPr>
    </w:p>
    <w:p w14:paraId="45A515CC" w14:textId="39BF41A8" w:rsidR="002B3F2C" w:rsidRPr="0088660F" w:rsidRDefault="002B3F2C" w:rsidP="00D764CC">
      <w:pPr>
        <w:rPr>
          <w:rFonts w:ascii="Arial" w:hAnsi="Arial" w:cs="Arial"/>
          <w:lang w:val="es-ES" w:eastAsia="es-ES_tradnl"/>
        </w:rPr>
      </w:pPr>
      <w:r w:rsidRPr="0088660F">
        <w:rPr>
          <w:rFonts w:ascii="Arial" w:hAnsi="Arial" w:cs="Arial"/>
          <w:lang w:val="es-ES" w:eastAsia="es-ES_tradnl"/>
        </w:rPr>
        <w:t>De los $600,2 millones</w:t>
      </w:r>
      <w:r w:rsidR="00602461" w:rsidRPr="0088660F">
        <w:rPr>
          <w:rFonts w:ascii="Arial" w:hAnsi="Arial" w:cs="Arial"/>
          <w:lang w:val="es-ES" w:eastAsia="es-ES_tradnl"/>
        </w:rPr>
        <w:t xml:space="preserve">, </w:t>
      </w:r>
      <w:r w:rsidRPr="0088660F">
        <w:rPr>
          <w:rFonts w:ascii="Arial" w:hAnsi="Arial" w:cs="Arial"/>
          <w:lang w:val="es-ES" w:eastAsia="es-ES_tradnl"/>
        </w:rPr>
        <w:t xml:space="preserve">$200,2 millones </w:t>
      </w:r>
      <w:r w:rsidR="00602461" w:rsidRPr="0088660F">
        <w:rPr>
          <w:rFonts w:ascii="Arial" w:hAnsi="Arial" w:cs="Arial"/>
          <w:lang w:val="es-ES" w:eastAsia="es-ES_tradnl"/>
        </w:rPr>
        <w:t xml:space="preserve">son cuentas por pagar y </w:t>
      </w:r>
      <w:r w:rsidRPr="0088660F">
        <w:rPr>
          <w:rFonts w:ascii="Arial" w:hAnsi="Arial" w:cs="Arial"/>
          <w:lang w:val="es-ES" w:eastAsia="es-ES_tradnl"/>
        </w:rPr>
        <w:t xml:space="preserve">$400 millones </w:t>
      </w:r>
      <w:r w:rsidR="00602461" w:rsidRPr="0088660F">
        <w:rPr>
          <w:rFonts w:ascii="Arial" w:hAnsi="Arial" w:cs="Arial"/>
          <w:lang w:val="es-ES" w:eastAsia="es-ES_tradnl"/>
        </w:rPr>
        <w:t xml:space="preserve">se </w:t>
      </w:r>
      <w:r w:rsidRPr="0088660F">
        <w:rPr>
          <w:rFonts w:ascii="Arial" w:hAnsi="Arial" w:cs="Arial"/>
          <w:lang w:val="es-ES" w:eastAsia="es-ES_tradnl"/>
        </w:rPr>
        <w:t>distribuyen a cada meta del proyecto de inversión; así:</w:t>
      </w:r>
    </w:p>
    <w:p w14:paraId="5D75145C" w14:textId="77777777" w:rsidR="00F10476" w:rsidRPr="0088660F" w:rsidRDefault="00F10476" w:rsidP="00D764CC">
      <w:pPr>
        <w:rPr>
          <w:rFonts w:ascii="Arial" w:hAnsi="Arial" w:cs="Arial"/>
          <w:b/>
          <w:bCs/>
          <w:lang w:val="es-ES" w:eastAsia="es-ES_tradnl"/>
        </w:rPr>
      </w:pPr>
    </w:p>
    <w:p w14:paraId="2200FF84" w14:textId="62BEC982" w:rsidR="005924AA" w:rsidRDefault="005E7AC9" w:rsidP="00D764CC">
      <w:pPr>
        <w:rPr>
          <w:rFonts w:ascii="Arial" w:hAnsi="Arial" w:cs="Arial"/>
          <w:lang w:val="es-ES" w:eastAsia="es-ES_tradnl"/>
        </w:rPr>
      </w:pPr>
      <w:r w:rsidRPr="0088660F">
        <w:rPr>
          <w:rFonts w:ascii="Arial" w:hAnsi="Arial" w:cs="Arial"/>
          <w:b/>
          <w:bCs/>
          <w:lang w:val="es-ES" w:eastAsia="es-ES_tradnl"/>
        </w:rPr>
        <w:t>Tabla</w:t>
      </w:r>
      <w:r w:rsidR="00D15DE0" w:rsidRPr="0088660F">
        <w:rPr>
          <w:rFonts w:ascii="Arial" w:hAnsi="Arial" w:cs="Arial"/>
          <w:b/>
          <w:bCs/>
          <w:lang w:val="es-ES" w:eastAsia="es-ES_tradnl"/>
        </w:rPr>
        <w:t xml:space="preserve"> </w:t>
      </w:r>
      <w:r w:rsidR="00E74060" w:rsidRPr="0088660F">
        <w:rPr>
          <w:rFonts w:ascii="Arial" w:hAnsi="Arial" w:cs="Arial"/>
          <w:b/>
          <w:bCs/>
          <w:lang w:val="es-ES" w:eastAsia="es-ES_tradnl"/>
        </w:rPr>
        <w:t>4</w:t>
      </w:r>
      <w:r w:rsidR="005924AA" w:rsidRPr="0088660F">
        <w:rPr>
          <w:rFonts w:ascii="Arial" w:hAnsi="Arial" w:cs="Arial"/>
          <w:b/>
          <w:bCs/>
          <w:lang w:val="es-ES" w:eastAsia="es-ES_tradnl"/>
        </w:rPr>
        <w:t xml:space="preserve"> CONSOLIDADO DE OBSERVACIONES PARA </w:t>
      </w:r>
      <w:r w:rsidR="007660A8" w:rsidRPr="0088660F">
        <w:rPr>
          <w:rFonts w:ascii="Arial" w:hAnsi="Arial" w:cs="Arial"/>
          <w:b/>
          <w:bCs/>
          <w:lang w:val="es-ES" w:eastAsia="es-ES_tradnl"/>
        </w:rPr>
        <w:t xml:space="preserve">LAS METAS DEL </w:t>
      </w:r>
      <w:r w:rsidR="005924AA" w:rsidRPr="0088660F">
        <w:rPr>
          <w:rFonts w:ascii="Arial" w:hAnsi="Arial" w:cs="Arial"/>
          <w:b/>
          <w:bCs/>
          <w:lang w:val="es-ES" w:eastAsia="es-ES_tradnl"/>
        </w:rPr>
        <w:t>PROYECTO DE INVERSIÓN</w:t>
      </w:r>
      <w:r w:rsidR="008D05A3" w:rsidRPr="0088660F">
        <w:rPr>
          <w:rFonts w:ascii="Arial" w:hAnsi="Arial" w:cs="Arial"/>
          <w:b/>
          <w:bCs/>
          <w:lang w:val="es-ES" w:eastAsia="es-ES_tradnl"/>
        </w:rPr>
        <w:t xml:space="preserve"> 7516</w:t>
      </w:r>
      <w:r w:rsidR="005924AA" w:rsidRPr="0088660F">
        <w:rPr>
          <w:rFonts w:ascii="Arial" w:hAnsi="Arial" w:cs="Arial"/>
          <w:b/>
          <w:lang w:val="es-ES" w:eastAsia="es-ES_tradnl"/>
        </w:rPr>
        <w:t xml:space="preserve"> </w:t>
      </w:r>
      <w:r w:rsidR="005924AA" w:rsidRPr="0088660F">
        <w:rPr>
          <w:rFonts w:ascii="Arial" w:hAnsi="Arial" w:cs="Arial"/>
          <w:lang w:val="es-ES" w:eastAsia="es-ES_tradnl"/>
        </w:rPr>
        <w:t>(Cifras expresadas en millones de pesos)</w:t>
      </w:r>
    </w:p>
    <w:tbl>
      <w:tblPr>
        <w:tblW w:w="8784" w:type="dxa"/>
        <w:tblLayout w:type="fixed"/>
        <w:tblCellMar>
          <w:left w:w="70" w:type="dxa"/>
          <w:right w:w="70" w:type="dxa"/>
        </w:tblCellMar>
        <w:tblLook w:val="04A0" w:firstRow="1" w:lastRow="0" w:firstColumn="1" w:lastColumn="0" w:noHBand="0" w:noVBand="1"/>
      </w:tblPr>
      <w:tblGrid>
        <w:gridCol w:w="2240"/>
        <w:gridCol w:w="1299"/>
        <w:gridCol w:w="1134"/>
        <w:gridCol w:w="284"/>
        <w:gridCol w:w="1417"/>
        <w:gridCol w:w="2410"/>
      </w:tblGrid>
      <w:tr w:rsidR="005C4FE8" w:rsidRPr="00F41336" w14:paraId="62A6779D" w14:textId="77777777" w:rsidTr="005C4FE8">
        <w:trPr>
          <w:trHeight w:val="765"/>
        </w:trPr>
        <w:tc>
          <w:tcPr>
            <w:tcW w:w="224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0D0632FD" w14:textId="77777777" w:rsidR="005C4FE8" w:rsidRPr="00F41336" w:rsidRDefault="005C4FE8" w:rsidP="00785BA3">
            <w:pPr>
              <w:jc w:val="center"/>
              <w:rPr>
                <w:rFonts w:ascii="Arial" w:hAnsi="Arial" w:cs="Arial"/>
                <w:b/>
                <w:bCs/>
                <w:color w:val="FFFFFF"/>
                <w:lang w:val="es-CO" w:eastAsia="es-CO"/>
              </w:rPr>
            </w:pPr>
            <w:r w:rsidRPr="00F41336">
              <w:rPr>
                <w:rFonts w:ascii="Arial" w:hAnsi="Arial" w:cs="Arial"/>
                <w:b/>
                <w:bCs/>
                <w:color w:val="FFFFFF"/>
                <w:lang w:val="es-CO" w:eastAsia="es-CO"/>
              </w:rPr>
              <w:t>METAS PROYECTO 7</w:t>
            </w:r>
            <w:r>
              <w:rPr>
                <w:rFonts w:ascii="Arial" w:hAnsi="Arial" w:cs="Arial"/>
                <w:b/>
                <w:bCs/>
                <w:color w:val="FFFFFF"/>
                <w:lang w:val="es-CO" w:eastAsia="es-CO"/>
              </w:rPr>
              <w:t>516</w:t>
            </w:r>
          </w:p>
        </w:tc>
        <w:tc>
          <w:tcPr>
            <w:tcW w:w="1299" w:type="dxa"/>
            <w:tcBorders>
              <w:top w:val="single" w:sz="4" w:space="0" w:color="auto"/>
              <w:left w:val="nil"/>
              <w:bottom w:val="single" w:sz="4" w:space="0" w:color="auto"/>
              <w:right w:val="single" w:sz="4" w:space="0" w:color="auto"/>
            </w:tcBorders>
            <w:shd w:val="clear" w:color="000000" w:fill="002060"/>
            <w:vAlign w:val="center"/>
            <w:hideMark/>
          </w:tcPr>
          <w:p w14:paraId="41DECC1B" w14:textId="77777777" w:rsidR="005C4FE8" w:rsidRPr="00F41336" w:rsidRDefault="005C4FE8" w:rsidP="00785BA3">
            <w:pPr>
              <w:jc w:val="center"/>
              <w:rPr>
                <w:rFonts w:ascii="Arial" w:hAnsi="Arial" w:cs="Arial"/>
                <w:b/>
                <w:bCs/>
                <w:color w:val="FFFFFF"/>
                <w:lang w:val="es-CO" w:eastAsia="es-CO"/>
              </w:rPr>
            </w:pPr>
            <w:r w:rsidRPr="00F41336">
              <w:rPr>
                <w:rFonts w:ascii="Arial" w:hAnsi="Arial" w:cs="Arial"/>
                <w:b/>
                <w:bCs/>
                <w:color w:val="FFFFFF"/>
                <w:lang w:val="es-CO" w:eastAsia="es-CO"/>
              </w:rPr>
              <w:t>PROGRA</w:t>
            </w:r>
          </w:p>
          <w:p w14:paraId="1B490A7E" w14:textId="77777777" w:rsidR="005C4FE8" w:rsidRPr="00F41336" w:rsidRDefault="005C4FE8" w:rsidP="00785BA3">
            <w:pPr>
              <w:jc w:val="center"/>
              <w:rPr>
                <w:rFonts w:ascii="Arial" w:hAnsi="Arial" w:cs="Arial"/>
                <w:b/>
                <w:bCs/>
                <w:color w:val="FFFFFF"/>
                <w:lang w:val="es-CO" w:eastAsia="es-CO"/>
              </w:rPr>
            </w:pPr>
            <w:r w:rsidRPr="00F41336">
              <w:rPr>
                <w:rFonts w:ascii="Arial" w:hAnsi="Arial" w:cs="Arial"/>
                <w:b/>
                <w:bCs/>
                <w:color w:val="FFFFFF"/>
                <w:lang w:val="es-CO" w:eastAsia="es-CO"/>
              </w:rPr>
              <w:t>MADO</w:t>
            </w:r>
            <w:r w:rsidRPr="00F41336">
              <w:rPr>
                <w:rFonts w:ascii="Arial" w:hAnsi="Arial" w:cs="Arial"/>
                <w:b/>
                <w:bCs/>
                <w:color w:val="FFFFFF"/>
                <w:lang w:val="es-CO" w:eastAsia="es-CO"/>
              </w:rPr>
              <w:br/>
              <w:t>VIGENCIA</w:t>
            </w:r>
          </w:p>
        </w:tc>
        <w:tc>
          <w:tcPr>
            <w:tcW w:w="1418" w:type="dxa"/>
            <w:gridSpan w:val="2"/>
            <w:tcBorders>
              <w:top w:val="single" w:sz="4" w:space="0" w:color="auto"/>
              <w:left w:val="nil"/>
              <w:bottom w:val="single" w:sz="4" w:space="0" w:color="auto"/>
              <w:right w:val="single" w:sz="4" w:space="0" w:color="auto"/>
            </w:tcBorders>
            <w:shd w:val="clear" w:color="000000" w:fill="002060"/>
            <w:vAlign w:val="center"/>
            <w:hideMark/>
          </w:tcPr>
          <w:p w14:paraId="5C243FB7" w14:textId="77777777" w:rsidR="005C4FE8" w:rsidRPr="00F41336" w:rsidRDefault="005C4FE8" w:rsidP="00785BA3">
            <w:pPr>
              <w:jc w:val="center"/>
              <w:rPr>
                <w:rFonts w:ascii="Arial" w:hAnsi="Arial" w:cs="Arial"/>
                <w:b/>
                <w:bCs/>
                <w:color w:val="FFFFFF"/>
                <w:lang w:val="es-CO" w:eastAsia="es-CO"/>
              </w:rPr>
            </w:pPr>
            <w:r w:rsidRPr="00F41336">
              <w:rPr>
                <w:rFonts w:ascii="Arial" w:hAnsi="Arial" w:cs="Arial"/>
                <w:b/>
                <w:bCs/>
                <w:color w:val="FFFFFF"/>
                <w:lang w:val="es-CO" w:eastAsia="es-CO"/>
              </w:rPr>
              <w:t>EJECU</w:t>
            </w:r>
          </w:p>
          <w:p w14:paraId="75AD354E" w14:textId="4D22D815" w:rsidR="005C4FE8" w:rsidRPr="00F41336" w:rsidRDefault="005C4FE8" w:rsidP="00785BA3">
            <w:pPr>
              <w:jc w:val="center"/>
              <w:rPr>
                <w:rFonts w:ascii="Arial" w:hAnsi="Arial" w:cs="Arial"/>
                <w:b/>
                <w:bCs/>
                <w:color w:val="FFFFFF"/>
                <w:lang w:val="es-CO" w:eastAsia="es-CO"/>
              </w:rPr>
            </w:pPr>
            <w:r w:rsidRPr="00F41336">
              <w:rPr>
                <w:rFonts w:ascii="Arial" w:hAnsi="Arial" w:cs="Arial"/>
                <w:b/>
                <w:bCs/>
                <w:color w:val="FFFFFF"/>
                <w:lang w:val="es-CO" w:eastAsia="es-CO"/>
              </w:rPr>
              <w:t xml:space="preserve">TADO AL </w:t>
            </w:r>
            <w:r>
              <w:rPr>
                <w:rFonts w:ascii="Arial" w:hAnsi="Arial" w:cs="Arial"/>
                <w:b/>
                <w:bCs/>
                <w:color w:val="FFFFFF"/>
                <w:lang w:val="es-CO" w:eastAsia="es-CO"/>
              </w:rPr>
              <w:t>3</w:t>
            </w:r>
            <w:r w:rsidRPr="00F41336">
              <w:rPr>
                <w:rFonts w:ascii="Arial" w:hAnsi="Arial" w:cs="Arial"/>
                <w:b/>
                <w:bCs/>
                <w:color w:val="FFFFFF"/>
                <w:lang w:val="es-CO" w:eastAsia="es-CO"/>
              </w:rPr>
              <w:t xml:space="preserve">ER TRIMESTRE </w:t>
            </w:r>
          </w:p>
        </w:tc>
        <w:tc>
          <w:tcPr>
            <w:tcW w:w="1417" w:type="dxa"/>
            <w:tcBorders>
              <w:top w:val="single" w:sz="4" w:space="0" w:color="auto"/>
              <w:left w:val="nil"/>
              <w:bottom w:val="single" w:sz="4" w:space="0" w:color="auto"/>
              <w:right w:val="single" w:sz="4" w:space="0" w:color="auto"/>
            </w:tcBorders>
            <w:shd w:val="clear" w:color="000000" w:fill="002060"/>
            <w:vAlign w:val="center"/>
            <w:hideMark/>
          </w:tcPr>
          <w:p w14:paraId="10E2EBC6" w14:textId="77777777" w:rsidR="005C4FE8" w:rsidRPr="00F41336" w:rsidRDefault="005C4FE8" w:rsidP="00785BA3">
            <w:pPr>
              <w:jc w:val="center"/>
              <w:rPr>
                <w:rFonts w:ascii="Arial" w:hAnsi="Arial" w:cs="Arial"/>
                <w:b/>
                <w:bCs/>
                <w:color w:val="FFFFFF"/>
                <w:lang w:val="es-CO" w:eastAsia="es-CO"/>
              </w:rPr>
            </w:pPr>
            <w:r w:rsidRPr="00F41336">
              <w:rPr>
                <w:rFonts w:ascii="Arial" w:hAnsi="Arial" w:cs="Arial"/>
                <w:b/>
                <w:bCs/>
                <w:color w:val="FFFFFF"/>
                <w:lang w:val="es-CO" w:eastAsia="es-CO"/>
              </w:rPr>
              <w:t>% RECURSOS COMPROME</w:t>
            </w:r>
          </w:p>
          <w:p w14:paraId="6C7BB6E9" w14:textId="77777777" w:rsidR="005C4FE8" w:rsidRPr="00F41336" w:rsidRDefault="005C4FE8" w:rsidP="00785BA3">
            <w:pPr>
              <w:jc w:val="center"/>
              <w:rPr>
                <w:rFonts w:ascii="Arial" w:hAnsi="Arial" w:cs="Arial"/>
                <w:b/>
                <w:bCs/>
                <w:color w:val="FFFFFF"/>
                <w:lang w:val="es-CO" w:eastAsia="es-CO"/>
              </w:rPr>
            </w:pPr>
            <w:r w:rsidRPr="00F41336">
              <w:rPr>
                <w:rFonts w:ascii="Arial" w:hAnsi="Arial" w:cs="Arial"/>
                <w:b/>
                <w:bCs/>
                <w:color w:val="FFFFFF"/>
                <w:lang w:val="es-CO" w:eastAsia="es-CO"/>
              </w:rPr>
              <w:t>TIDOS</w:t>
            </w:r>
          </w:p>
        </w:tc>
        <w:tc>
          <w:tcPr>
            <w:tcW w:w="2410" w:type="dxa"/>
            <w:tcBorders>
              <w:top w:val="single" w:sz="4" w:space="0" w:color="auto"/>
              <w:left w:val="nil"/>
              <w:bottom w:val="single" w:sz="4" w:space="0" w:color="auto"/>
              <w:right w:val="single" w:sz="4" w:space="0" w:color="auto"/>
            </w:tcBorders>
            <w:shd w:val="clear" w:color="000000" w:fill="002060"/>
            <w:vAlign w:val="center"/>
            <w:hideMark/>
          </w:tcPr>
          <w:p w14:paraId="6124FA62" w14:textId="77777777" w:rsidR="005C4FE8" w:rsidRPr="00F41336" w:rsidRDefault="005C4FE8" w:rsidP="00785BA3">
            <w:pPr>
              <w:jc w:val="center"/>
              <w:rPr>
                <w:rFonts w:ascii="Arial" w:hAnsi="Arial" w:cs="Arial"/>
                <w:b/>
                <w:bCs/>
                <w:color w:val="FFFFFF"/>
                <w:lang w:val="es-CO" w:eastAsia="es-CO"/>
              </w:rPr>
            </w:pPr>
            <w:r w:rsidRPr="00F41336">
              <w:rPr>
                <w:rFonts w:ascii="Arial" w:hAnsi="Arial" w:cs="Arial"/>
                <w:b/>
                <w:bCs/>
                <w:color w:val="FFFFFF"/>
                <w:lang w:val="es-CO" w:eastAsia="es-CO"/>
              </w:rPr>
              <w:t>OBSERVACIÒN SEGÚN CATEGORIA DDDI</w:t>
            </w:r>
          </w:p>
        </w:tc>
      </w:tr>
      <w:tr w:rsidR="005C4FE8" w:rsidRPr="00F41336" w14:paraId="4FFF78A7" w14:textId="77777777" w:rsidTr="005C4FE8">
        <w:trPr>
          <w:trHeight w:val="1919"/>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27479F19" w14:textId="77777777" w:rsidR="005C4FE8" w:rsidRPr="00F41336" w:rsidRDefault="005C4FE8" w:rsidP="00785BA3">
            <w:pPr>
              <w:rPr>
                <w:rFonts w:ascii="Arial" w:hAnsi="Arial" w:cs="Arial"/>
                <w:color w:val="000000"/>
                <w:sz w:val="18"/>
                <w:szCs w:val="18"/>
                <w:lang w:val="es-CO" w:eastAsia="es-CO"/>
              </w:rPr>
            </w:pPr>
            <w:r>
              <w:rPr>
                <w:rFonts w:ascii="Arial" w:hAnsi="Arial" w:cs="Arial"/>
                <w:color w:val="000000"/>
                <w:sz w:val="18"/>
                <w:szCs w:val="18"/>
                <w:lang w:val="es-CO" w:eastAsia="es-CO"/>
              </w:rPr>
              <w:t>D</w:t>
            </w:r>
            <w:r w:rsidRPr="00E83B28">
              <w:rPr>
                <w:rFonts w:ascii="Arial" w:hAnsi="Arial" w:cs="Arial"/>
                <w:color w:val="000000"/>
                <w:sz w:val="18"/>
                <w:szCs w:val="18"/>
                <w:lang w:val="es-CO" w:eastAsia="es-CO"/>
              </w:rPr>
              <w:t xml:space="preserve">iseñar, implementar </w:t>
            </w:r>
            <w:r>
              <w:rPr>
                <w:rFonts w:ascii="Arial" w:hAnsi="Arial" w:cs="Arial"/>
                <w:color w:val="000000"/>
                <w:sz w:val="18"/>
                <w:szCs w:val="18"/>
                <w:lang w:val="es-CO" w:eastAsia="es-CO"/>
              </w:rPr>
              <w:t>y</w:t>
            </w:r>
            <w:r w:rsidRPr="00E83B28">
              <w:rPr>
                <w:rFonts w:ascii="Arial" w:hAnsi="Arial" w:cs="Arial"/>
                <w:color w:val="000000"/>
                <w:sz w:val="18"/>
                <w:szCs w:val="18"/>
                <w:lang w:val="es-CO" w:eastAsia="es-CO"/>
              </w:rPr>
              <w:t xml:space="preserve"> ejecutar 5 planes comerciales y de mercadeo de la</w:t>
            </w:r>
            <w:r>
              <w:rPr>
                <w:rFonts w:ascii="Arial" w:hAnsi="Arial" w:cs="Arial"/>
                <w:color w:val="000000"/>
                <w:sz w:val="18"/>
                <w:szCs w:val="18"/>
                <w:lang w:val="es-CO" w:eastAsia="es-CO"/>
              </w:rPr>
              <w:t xml:space="preserve"> </w:t>
            </w:r>
            <w:r w:rsidRPr="00E83B28">
              <w:rPr>
                <w:rFonts w:ascii="Arial" w:hAnsi="Arial" w:cs="Arial"/>
                <w:color w:val="000000"/>
                <w:sz w:val="18"/>
                <w:szCs w:val="18"/>
                <w:lang w:val="es-CO" w:eastAsia="es-CO"/>
              </w:rPr>
              <w:t xml:space="preserve">lotería de </w:t>
            </w:r>
            <w:r>
              <w:rPr>
                <w:rFonts w:ascii="Arial" w:hAnsi="Arial" w:cs="Arial"/>
                <w:color w:val="000000"/>
                <w:sz w:val="18"/>
                <w:szCs w:val="18"/>
                <w:lang w:val="es-CO" w:eastAsia="es-CO"/>
              </w:rPr>
              <w:t>B</w:t>
            </w:r>
            <w:r w:rsidRPr="00E83B28">
              <w:rPr>
                <w:rFonts w:ascii="Arial" w:hAnsi="Arial" w:cs="Arial"/>
                <w:color w:val="000000"/>
                <w:sz w:val="18"/>
                <w:szCs w:val="18"/>
                <w:lang w:val="es-CO" w:eastAsia="es-CO"/>
              </w:rPr>
              <w:t xml:space="preserve">ogotá, asociados al </w:t>
            </w:r>
            <w:r>
              <w:rPr>
                <w:rFonts w:ascii="Arial" w:hAnsi="Arial" w:cs="Arial"/>
                <w:color w:val="000000"/>
                <w:sz w:val="18"/>
                <w:szCs w:val="18"/>
                <w:lang w:val="es-CO" w:eastAsia="es-CO"/>
              </w:rPr>
              <w:t>P</w:t>
            </w:r>
            <w:r w:rsidRPr="00E83B28">
              <w:rPr>
                <w:rFonts w:ascii="Arial" w:hAnsi="Arial" w:cs="Arial"/>
                <w:color w:val="000000"/>
                <w:sz w:val="18"/>
                <w:szCs w:val="18"/>
                <w:lang w:val="es-CO" w:eastAsia="es-CO"/>
              </w:rPr>
              <w:t xml:space="preserve">lan de </w:t>
            </w:r>
            <w:r>
              <w:rPr>
                <w:rFonts w:ascii="Arial" w:hAnsi="Arial" w:cs="Arial"/>
                <w:color w:val="000000"/>
                <w:sz w:val="18"/>
                <w:szCs w:val="18"/>
                <w:lang w:val="es-CO" w:eastAsia="es-CO"/>
              </w:rPr>
              <w:t>D</w:t>
            </w:r>
            <w:r w:rsidRPr="00E83B28">
              <w:rPr>
                <w:rFonts w:ascii="Arial" w:hAnsi="Arial" w:cs="Arial"/>
                <w:color w:val="000000"/>
                <w:sz w:val="18"/>
                <w:szCs w:val="18"/>
                <w:lang w:val="es-CO" w:eastAsia="es-CO"/>
              </w:rPr>
              <w:t>esarrollo.</w:t>
            </w:r>
          </w:p>
        </w:tc>
        <w:tc>
          <w:tcPr>
            <w:tcW w:w="1299" w:type="dxa"/>
            <w:tcBorders>
              <w:top w:val="nil"/>
              <w:left w:val="nil"/>
              <w:bottom w:val="single" w:sz="4" w:space="0" w:color="auto"/>
              <w:right w:val="single" w:sz="4" w:space="0" w:color="auto"/>
            </w:tcBorders>
            <w:shd w:val="clear" w:color="auto" w:fill="auto"/>
            <w:noWrap/>
            <w:vAlign w:val="center"/>
            <w:hideMark/>
          </w:tcPr>
          <w:p w14:paraId="01AF4C7D" w14:textId="28761656" w:rsidR="005C4FE8" w:rsidRPr="00F41336" w:rsidRDefault="005C4FE8" w:rsidP="00785BA3">
            <w:pPr>
              <w:jc w:val="center"/>
              <w:rPr>
                <w:rFonts w:ascii="Arial" w:hAnsi="Arial" w:cs="Arial"/>
                <w:color w:val="000000"/>
                <w:sz w:val="18"/>
                <w:szCs w:val="18"/>
                <w:lang w:val="es-CO" w:eastAsia="es-CO"/>
              </w:rPr>
            </w:pPr>
            <w:r w:rsidRPr="00F41336">
              <w:rPr>
                <w:rFonts w:ascii="Arial" w:hAnsi="Arial" w:cs="Arial"/>
                <w:color w:val="000000"/>
                <w:sz w:val="18"/>
                <w:szCs w:val="18"/>
                <w:lang w:val="es-CO" w:eastAsia="es-CO"/>
              </w:rPr>
              <w:t xml:space="preserve">$ </w:t>
            </w:r>
            <w:r w:rsidR="00B52133">
              <w:rPr>
                <w:rFonts w:ascii="Arial" w:hAnsi="Arial" w:cs="Arial"/>
                <w:color w:val="000000"/>
                <w:sz w:val="18"/>
                <w:szCs w:val="18"/>
                <w:lang w:val="es-CO" w:eastAsia="es-CO"/>
              </w:rPr>
              <w:t>382,6</w:t>
            </w:r>
          </w:p>
        </w:tc>
        <w:tc>
          <w:tcPr>
            <w:tcW w:w="1134" w:type="dxa"/>
            <w:tcBorders>
              <w:top w:val="nil"/>
              <w:left w:val="nil"/>
              <w:bottom w:val="single" w:sz="4" w:space="0" w:color="auto"/>
              <w:right w:val="single" w:sz="4" w:space="0" w:color="auto"/>
            </w:tcBorders>
            <w:shd w:val="clear" w:color="auto" w:fill="auto"/>
            <w:noWrap/>
            <w:vAlign w:val="center"/>
            <w:hideMark/>
          </w:tcPr>
          <w:p w14:paraId="3D16190C" w14:textId="275544ED" w:rsidR="005C4FE8" w:rsidRPr="00F41336" w:rsidRDefault="005C4FE8" w:rsidP="00785BA3">
            <w:pPr>
              <w:jc w:val="center"/>
              <w:rPr>
                <w:rFonts w:ascii="Arial" w:hAnsi="Arial" w:cs="Arial"/>
                <w:color w:val="000000"/>
                <w:sz w:val="18"/>
                <w:szCs w:val="18"/>
                <w:lang w:val="es-CO" w:eastAsia="es-CO"/>
              </w:rPr>
            </w:pPr>
            <w:r w:rsidRPr="00F41336">
              <w:rPr>
                <w:rFonts w:ascii="Arial" w:hAnsi="Arial" w:cs="Arial"/>
                <w:color w:val="000000"/>
                <w:sz w:val="18"/>
                <w:szCs w:val="18"/>
                <w:lang w:val="es-CO" w:eastAsia="es-CO"/>
              </w:rPr>
              <w:t>$</w:t>
            </w:r>
            <w:r w:rsidR="00B52133">
              <w:rPr>
                <w:rFonts w:ascii="Arial" w:hAnsi="Arial" w:cs="Arial"/>
                <w:color w:val="000000"/>
                <w:sz w:val="18"/>
                <w:szCs w:val="18"/>
                <w:lang w:val="es-CO" w:eastAsia="es-CO"/>
              </w:rPr>
              <w:t>383,2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3CBBFB3" w14:textId="26C1FF66" w:rsidR="005C4FE8" w:rsidRPr="00F41336" w:rsidRDefault="00B52133" w:rsidP="00785BA3">
            <w:pPr>
              <w:jc w:val="center"/>
              <w:rPr>
                <w:rFonts w:ascii="Arial" w:hAnsi="Arial" w:cs="Arial"/>
                <w:color w:val="000000"/>
                <w:sz w:val="18"/>
                <w:szCs w:val="18"/>
                <w:lang w:val="es-CO" w:eastAsia="es-CO"/>
              </w:rPr>
            </w:pPr>
            <w:r>
              <w:rPr>
                <w:rFonts w:ascii="Arial" w:hAnsi="Arial" w:cs="Arial"/>
                <w:color w:val="000000"/>
                <w:sz w:val="18"/>
                <w:szCs w:val="18"/>
                <w:lang w:val="es-CO" w:eastAsia="es-CO"/>
              </w:rPr>
              <w:t>99,83</w:t>
            </w:r>
            <w:r w:rsidR="005C4FE8" w:rsidRPr="00F41336">
              <w:rPr>
                <w:rFonts w:ascii="Arial" w:hAnsi="Arial" w:cs="Arial"/>
                <w:color w:val="000000"/>
                <w:sz w:val="18"/>
                <w:szCs w:val="18"/>
                <w:lang w:val="es-CO" w:eastAsia="es-CO"/>
              </w:rPr>
              <w:t>%</w:t>
            </w:r>
          </w:p>
        </w:tc>
        <w:tc>
          <w:tcPr>
            <w:tcW w:w="2410" w:type="dxa"/>
            <w:tcBorders>
              <w:top w:val="nil"/>
              <w:left w:val="nil"/>
              <w:bottom w:val="single" w:sz="4" w:space="0" w:color="auto"/>
              <w:right w:val="single" w:sz="4" w:space="0" w:color="auto"/>
            </w:tcBorders>
            <w:shd w:val="clear" w:color="auto" w:fill="DDD9C3" w:themeFill="background2" w:themeFillShade="E6"/>
            <w:hideMark/>
          </w:tcPr>
          <w:p w14:paraId="0A85F472" w14:textId="0F2CB02A" w:rsidR="005C4FE8" w:rsidRPr="00F41336" w:rsidRDefault="00E12395" w:rsidP="00785BA3">
            <w:pPr>
              <w:rPr>
                <w:rFonts w:ascii="Arial" w:hAnsi="Arial" w:cs="Arial"/>
                <w:sz w:val="18"/>
                <w:szCs w:val="18"/>
                <w:lang w:val="es-CO" w:eastAsia="es-CO"/>
              </w:rPr>
            </w:pPr>
            <w:r w:rsidRPr="00E12395">
              <w:rPr>
                <w:rFonts w:ascii="Arial" w:hAnsi="Arial" w:cs="Arial"/>
                <w:sz w:val="18"/>
                <w:szCs w:val="18"/>
                <w:lang w:val="es-CO" w:eastAsia="es-CO"/>
              </w:rPr>
              <w:t>4- Los valores o datos reportados en SEGPLAN no son coherentes con lo verificado en la Entidad.</w:t>
            </w:r>
          </w:p>
        </w:tc>
      </w:tr>
      <w:tr w:rsidR="005C4FE8" w:rsidRPr="00F41336" w14:paraId="426BC2C3" w14:textId="77777777" w:rsidTr="005C4FE8">
        <w:trPr>
          <w:trHeight w:val="1200"/>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16C48433" w14:textId="77777777" w:rsidR="005C4FE8" w:rsidRPr="00F41336" w:rsidRDefault="005C4FE8" w:rsidP="00785BA3">
            <w:pPr>
              <w:rPr>
                <w:rFonts w:ascii="Arial" w:hAnsi="Arial" w:cs="Arial"/>
                <w:color w:val="000000"/>
                <w:sz w:val="18"/>
                <w:szCs w:val="18"/>
                <w:lang w:val="es-CO" w:eastAsia="es-CO"/>
              </w:rPr>
            </w:pPr>
            <w:r>
              <w:rPr>
                <w:rFonts w:ascii="Arial" w:hAnsi="Arial" w:cs="Arial"/>
                <w:color w:val="000000"/>
                <w:sz w:val="18"/>
                <w:szCs w:val="18"/>
                <w:lang w:val="es-CO" w:eastAsia="es-CO"/>
              </w:rPr>
              <w:t>D</w:t>
            </w:r>
            <w:r w:rsidRPr="00E83B28">
              <w:rPr>
                <w:rFonts w:ascii="Arial" w:hAnsi="Arial" w:cs="Arial"/>
                <w:color w:val="000000"/>
                <w:sz w:val="18"/>
                <w:szCs w:val="18"/>
                <w:lang w:val="es-CO" w:eastAsia="es-CO"/>
              </w:rPr>
              <w:t>iseñar, implementar y ejecutar 5 planes operativos para dar</w:t>
            </w:r>
            <w:r>
              <w:rPr>
                <w:rFonts w:ascii="Arial" w:hAnsi="Arial" w:cs="Arial"/>
                <w:color w:val="000000"/>
                <w:sz w:val="18"/>
                <w:szCs w:val="18"/>
                <w:lang w:val="es-CO" w:eastAsia="es-CO"/>
              </w:rPr>
              <w:t xml:space="preserve"> </w:t>
            </w:r>
            <w:r w:rsidRPr="00E83B28">
              <w:rPr>
                <w:rFonts w:ascii="Arial" w:hAnsi="Arial" w:cs="Arial"/>
                <w:color w:val="000000"/>
                <w:sz w:val="18"/>
                <w:szCs w:val="18"/>
                <w:lang w:val="es-CO" w:eastAsia="es-CO"/>
              </w:rPr>
              <w:t>cumplimiento a los</w:t>
            </w:r>
            <w:r>
              <w:rPr>
                <w:rFonts w:ascii="Arial" w:hAnsi="Arial" w:cs="Arial"/>
                <w:color w:val="000000"/>
                <w:sz w:val="18"/>
                <w:szCs w:val="18"/>
                <w:lang w:val="es-CO" w:eastAsia="es-CO"/>
              </w:rPr>
              <w:t xml:space="preserve"> </w:t>
            </w:r>
            <w:r w:rsidRPr="00E83B28">
              <w:rPr>
                <w:rFonts w:ascii="Arial" w:hAnsi="Arial" w:cs="Arial"/>
                <w:color w:val="000000"/>
                <w:sz w:val="18"/>
                <w:szCs w:val="18"/>
                <w:lang w:val="es-CO" w:eastAsia="es-CO"/>
              </w:rPr>
              <w:t>lineamientos establecidos en el modelo integrado de planeación y gestión.</w:t>
            </w:r>
          </w:p>
        </w:tc>
        <w:tc>
          <w:tcPr>
            <w:tcW w:w="1299" w:type="dxa"/>
            <w:tcBorders>
              <w:top w:val="nil"/>
              <w:left w:val="nil"/>
              <w:bottom w:val="single" w:sz="4" w:space="0" w:color="auto"/>
              <w:right w:val="single" w:sz="4" w:space="0" w:color="auto"/>
            </w:tcBorders>
            <w:shd w:val="clear" w:color="auto" w:fill="auto"/>
            <w:noWrap/>
            <w:vAlign w:val="center"/>
            <w:hideMark/>
          </w:tcPr>
          <w:p w14:paraId="0C1050BA" w14:textId="53DF1A20" w:rsidR="005C4FE8" w:rsidRPr="00F41336" w:rsidRDefault="005C4FE8" w:rsidP="00785BA3">
            <w:pPr>
              <w:jc w:val="center"/>
              <w:rPr>
                <w:rFonts w:ascii="Arial" w:hAnsi="Arial" w:cs="Arial"/>
                <w:color w:val="000000"/>
                <w:sz w:val="18"/>
                <w:szCs w:val="18"/>
                <w:lang w:val="es-CO" w:eastAsia="es-CO"/>
              </w:rPr>
            </w:pPr>
            <w:r w:rsidRPr="00F41336">
              <w:rPr>
                <w:rFonts w:ascii="Arial" w:hAnsi="Arial" w:cs="Arial"/>
                <w:color w:val="000000"/>
                <w:sz w:val="18"/>
                <w:szCs w:val="18"/>
                <w:lang w:val="es-CO" w:eastAsia="es-CO"/>
              </w:rPr>
              <w:t>$</w:t>
            </w:r>
            <w:r w:rsidR="00C059D9">
              <w:rPr>
                <w:rFonts w:ascii="Arial" w:hAnsi="Arial" w:cs="Arial"/>
                <w:color w:val="000000"/>
                <w:sz w:val="18"/>
                <w:szCs w:val="18"/>
                <w:lang w:val="es-CO" w:eastAsia="es-CO"/>
              </w:rPr>
              <w:t>217,02</w:t>
            </w:r>
          </w:p>
        </w:tc>
        <w:tc>
          <w:tcPr>
            <w:tcW w:w="1134" w:type="dxa"/>
            <w:tcBorders>
              <w:top w:val="nil"/>
              <w:left w:val="nil"/>
              <w:bottom w:val="single" w:sz="4" w:space="0" w:color="auto"/>
              <w:right w:val="single" w:sz="4" w:space="0" w:color="auto"/>
            </w:tcBorders>
            <w:shd w:val="clear" w:color="auto" w:fill="auto"/>
            <w:noWrap/>
            <w:vAlign w:val="center"/>
            <w:hideMark/>
          </w:tcPr>
          <w:p w14:paraId="68F5ABE3" w14:textId="0E4CF7C0" w:rsidR="005C4FE8" w:rsidRPr="00F41336" w:rsidRDefault="005C4FE8" w:rsidP="00785BA3">
            <w:pPr>
              <w:jc w:val="center"/>
              <w:rPr>
                <w:rFonts w:ascii="Arial" w:hAnsi="Arial" w:cs="Arial"/>
                <w:color w:val="000000"/>
                <w:sz w:val="18"/>
                <w:szCs w:val="18"/>
                <w:lang w:val="es-CO" w:eastAsia="es-CO"/>
              </w:rPr>
            </w:pPr>
            <w:r>
              <w:rPr>
                <w:rFonts w:ascii="Arial" w:hAnsi="Arial" w:cs="Arial"/>
                <w:color w:val="000000"/>
                <w:sz w:val="18"/>
                <w:szCs w:val="18"/>
                <w:lang w:val="es-CO" w:eastAsia="es-CO"/>
              </w:rPr>
              <w:t>$</w:t>
            </w:r>
            <w:r w:rsidR="00C059D9">
              <w:rPr>
                <w:rFonts w:ascii="Arial" w:hAnsi="Arial" w:cs="Arial"/>
                <w:color w:val="000000"/>
                <w:sz w:val="18"/>
                <w:szCs w:val="18"/>
                <w:lang w:val="es-CO" w:eastAsia="es-CO"/>
              </w:rPr>
              <w:t>194,72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3D005C6" w14:textId="6A2E71E0" w:rsidR="005C4FE8" w:rsidRPr="00F41336" w:rsidRDefault="00C059D9" w:rsidP="00785BA3">
            <w:pPr>
              <w:jc w:val="center"/>
              <w:rPr>
                <w:rFonts w:ascii="Arial" w:hAnsi="Arial" w:cs="Arial"/>
                <w:color w:val="000000"/>
                <w:sz w:val="18"/>
                <w:szCs w:val="18"/>
                <w:lang w:val="es-CO" w:eastAsia="es-CO"/>
              </w:rPr>
            </w:pPr>
            <w:r>
              <w:rPr>
                <w:rFonts w:ascii="Arial" w:hAnsi="Arial" w:cs="Arial"/>
                <w:color w:val="000000"/>
                <w:sz w:val="18"/>
                <w:szCs w:val="18"/>
                <w:lang w:val="es-CO" w:eastAsia="es-CO"/>
              </w:rPr>
              <w:t>89,72</w:t>
            </w:r>
            <w:r w:rsidR="005C4FE8">
              <w:rPr>
                <w:rFonts w:ascii="Arial" w:hAnsi="Arial" w:cs="Arial"/>
                <w:color w:val="000000"/>
                <w:sz w:val="18"/>
                <w:szCs w:val="18"/>
                <w:lang w:val="es-CO" w:eastAsia="es-CO"/>
              </w:rPr>
              <w:t>%</w:t>
            </w:r>
          </w:p>
        </w:tc>
        <w:tc>
          <w:tcPr>
            <w:tcW w:w="2410" w:type="dxa"/>
            <w:tcBorders>
              <w:top w:val="nil"/>
              <w:left w:val="nil"/>
              <w:bottom w:val="single" w:sz="4" w:space="0" w:color="auto"/>
              <w:right w:val="single" w:sz="4" w:space="0" w:color="auto"/>
            </w:tcBorders>
            <w:shd w:val="clear" w:color="auto" w:fill="DDD9C3" w:themeFill="background2" w:themeFillShade="E6"/>
            <w:hideMark/>
          </w:tcPr>
          <w:p w14:paraId="4E7A3C65" w14:textId="510AEC47" w:rsidR="005C4FE8" w:rsidRPr="00F41336" w:rsidRDefault="00E12395" w:rsidP="00785BA3">
            <w:pPr>
              <w:rPr>
                <w:rFonts w:ascii="Arial" w:hAnsi="Arial" w:cs="Arial"/>
                <w:sz w:val="18"/>
                <w:szCs w:val="18"/>
                <w:lang w:val="es-CO" w:eastAsia="es-CO"/>
              </w:rPr>
            </w:pPr>
            <w:r w:rsidRPr="00E12395">
              <w:rPr>
                <w:rFonts w:ascii="Arial" w:hAnsi="Arial" w:cs="Arial"/>
                <w:sz w:val="18"/>
                <w:szCs w:val="18"/>
                <w:lang w:val="es-CO" w:eastAsia="es-CO"/>
              </w:rPr>
              <w:t>12 - No hay observación</w:t>
            </w:r>
          </w:p>
        </w:tc>
      </w:tr>
      <w:tr w:rsidR="005C4FE8" w:rsidRPr="00F41336" w14:paraId="44B25D19" w14:textId="77777777" w:rsidTr="005C4FE8">
        <w:trPr>
          <w:trHeight w:val="300"/>
        </w:trPr>
        <w:tc>
          <w:tcPr>
            <w:tcW w:w="2240" w:type="dxa"/>
            <w:tcBorders>
              <w:top w:val="nil"/>
              <w:left w:val="single" w:sz="4" w:space="0" w:color="auto"/>
              <w:bottom w:val="single" w:sz="4" w:space="0" w:color="auto"/>
              <w:right w:val="single" w:sz="4" w:space="0" w:color="auto"/>
            </w:tcBorders>
            <w:shd w:val="clear" w:color="000000" w:fill="002060"/>
            <w:noWrap/>
            <w:vAlign w:val="center"/>
            <w:hideMark/>
          </w:tcPr>
          <w:p w14:paraId="3B1B8509" w14:textId="77777777" w:rsidR="005C4FE8" w:rsidRPr="00F41336" w:rsidRDefault="005C4FE8" w:rsidP="00785BA3">
            <w:pPr>
              <w:jc w:val="center"/>
              <w:rPr>
                <w:rFonts w:ascii="Arial" w:hAnsi="Arial" w:cs="Arial"/>
                <w:b/>
                <w:bCs/>
                <w:color w:val="FFFFFF"/>
                <w:sz w:val="22"/>
                <w:szCs w:val="22"/>
                <w:lang w:val="es-CO" w:eastAsia="es-CO"/>
              </w:rPr>
            </w:pPr>
            <w:r w:rsidRPr="00F41336">
              <w:rPr>
                <w:rFonts w:ascii="Arial" w:hAnsi="Arial" w:cs="Arial"/>
                <w:b/>
                <w:bCs/>
                <w:color w:val="FFFFFF"/>
                <w:sz w:val="22"/>
                <w:szCs w:val="22"/>
                <w:lang w:val="es-CO" w:eastAsia="es-CO"/>
              </w:rPr>
              <w:t>TOTAL</w:t>
            </w:r>
          </w:p>
        </w:tc>
        <w:tc>
          <w:tcPr>
            <w:tcW w:w="1299" w:type="dxa"/>
            <w:tcBorders>
              <w:top w:val="nil"/>
              <w:left w:val="nil"/>
              <w:bottom w:val="single" w:sz="4" w:space="0" w:color="auto"/>
              <w:right w:val="single" w:sz="4" w:space="0" w:color="auto"/>
            </w:tcBorders>
            <w:shd w:val="clear" w:color="000000" w:fill="002060"/>
            <w:noWrap/>
            <w:vAlign w:val="center"/>
            <w:hideMark/>
          </w:tcPr>
          <w:p w14:paraId="29CB8E13" w14:textId="33E884F8" w:rsidR="005C4FE8" w:rsidRPr="00F41336" w:rsidRDefault="005C4FE8" w:rsidP="00785BA3">
            <w:pPr>
              <w:jc w:val="center"/>
              <w:rPr>
                <w:rFonts w:ascii="Arial" w:hAnsi="Arial" w:cs="Arial"/>
                <w:b/>
                <w:bCs/>
                <w:color w:val="FFFFFF"/>
                <w:sz w:val="22"/>
                <w:szCs w:val="22"/>
                <w:lang w:val="es-CO" w:eastAsia="es-CO"/>
              </w:rPr>
            </w:pPr>
            <w:r w:rsidRPr="00F41336">
              <w:rPr>
                <w:rFonts w:ascii="Arial" w:hAnsi="Arial" w:cs="Arial"/>
                <w:b/>
                <w:bCs/>
                <w:color w:val="FFFFFF"/>
                <w:sz w:val="22"/>
                <w:szCs w:val="22"/>
                <w:lang w:val="es-CO" w:eastAsia="es-CO"/>
              </w:rPr>
              <w:t xml:space="preserve">$ </w:t>
            </w:r>
            <w:r w:rsidR="00B50BF6">
              <w:rPr>
                <w:rFonts w:ascii="Arial" w:hAnsi="Arial" w:cs="Arial"/>
                <w:b/>
                <w:bCs/>
                <w:color w:val="FFFFFF"/>
                <w:sz w:val="22"/>
                <w:szCs w:val="22"/>
                <w:lang w:val="es-CO" w:eastAsia="es-CO"/>
              </w:rPr>
              <w:t>600</w:t>
            </w:r>
          </w:p>
        </w:tc>
        <w:tc>
          <w:tcPr>
            <w:tcW w:w="1134" w:type="dxa"/>
            <w:tcBorders>
              <w:top w:val="nil"/>
              <w:left w:val="nil"/>
              <w:bottom w:val="single" w:sz="4" w:space="0" w:color="auto"/>
              <w:right w:val="single" w:sz="4" w:space="0" w:color="auto"/>
            </w:tcBorders>
            <w:shd w:val="clear" w:color="000000" w:fill="002060"/>
            <w:noWrap/>
            <w:vAlign w:val="center"/>
            <w:hideMark/>
          </w:tcPr>
          <w:p w14:paraId="011646A6" w14:textId="2D6A7D71" w:rsidR="005C4FE8" w:rsidRPr="00F41336" w:rsidRDefault="005C4FE8" w:rsidP="00785BA3">
            <w:pPr>
              <w:jc w:val="center"/>
              <w:rPr>
                <w:rFonts w:ascii="Arial" w:hAnsi="Arial" w:cs="Arial"/>
                <w:b/>
                <w:bCs/>
                <w:color w:val="FFFFFF"/>
                <w:sz w:val="22"/>
                <w:szCs w:val="22"/>
                <w:lang w:val="es-CO" w:eastAsia="es-CO"/>
              </w:rPr>
            </w:pPr>
            <w:r w:rsidRPr="00F41336">
              <w:rPr>
                <w:rFonts w:ascii="Arial" w:hAnsi="Arial" w:cs="Arial"/>
                <w:b/>
                <w:bCs/>
                <w:color w:val="FFFFFF"/>
                <w:sz w:val="22"/>
                <w:szCs w:val="22"/>
                <w:lang w:val="es-CO" w:eastAsia="es-CO"/>
              </w:rPr>
              <w:t>$</w:t>
            </w:r>
            <w:r w:rsidR="00C059D9">
              <w:rPr>
                <w:rFonts w:ascii="Arial" w:hAnsi="Arial" w:cs="Arial"/>
                <w:b/>
                <w:bCs/>
                <w:color w:val="FFFFFF"/>
                <w:sz w:val="22"/>
                <w:szCs w:val="22"/>
                <w:lang w:val="es-CO" w:eastAsia="es-CO"/>
              </w:rPr>
              <w:t>577,30</w:t>
            </w:r>
          </w:p>
        </w:tc>
        <w:tc>
          <w:tcPr>
            <w:tcW w:w="1701" w:type="dxa"/>
            <w:gridSpan w:val="2"/>
            <w:tcBorders>
              <w:top w:val="nil"/>
              <w:left w:val="nil"/>
              <w:bottom w:val="single" w:sz="4" w:space="0" w:color="auto"/>
              <w:right w:val="single" w:sz="4" w:space="0" w:color="auto"/>
            </w:tcBorders>
            <w:shd w:val="clear" w:color="000000" w:fill="002060"/>
            <w:noWrap/>
            <w:vAlign w:val="center"/>
            <w:hideMark/>
          </w:tcPr>
          <w:p w14:paraId="4EA0F651" w14:textId="110EBD6A" w:rsidR="005C4FE8" w:rsidRPr="00F41336" w:rsidRDefault="00C059D9" w:rsidP="00785BA3">
            <w:pPr>
              <w:jc w:val="center"/>
              <w:rPr>
                <w:rFonts w:ascii="Arial" w:hAnsi="Arial" w:cs="Arial"/>
                <w:b/>
                <w:bCs/>
                <w:color w:val="FFFFFF"/>
                <w:sz w:val="22"/>
                <w:szCs w:val="22"/>
                <w:lang w:val="es-CO" w:eastAsia="es-CO"/>
              </w:rPr>
            </w:pPr>
            <w:r>
              <w:rPr>
                <w:rFonts w:ascii="Arial" w:hAnsi="Arial" w:cs="Arial"/>
                <w:b/>
                <w:bCs/>
                <w:color w:val="FFFFFF"/>
                <w:sz w:val="22"/>
                <w:szCs w:val="22"/>
                <w:lang w:val="es-CO" w:eastAsia="es-CO"/>
              </w:rPr>
              <w:t>96,18</w:t>
            </w:r>
            <w:r w:rsidR="005C4FE8" w:rsidRPr="00F41336">
              <w:rPr>
                <w:rFonts w:ascii="Arial" w:hAnsi="Arial" w:cs="Arial"/>
                <w:b/>
                <w:bCs/>
                <w:color w:val="FFFFFF"/>
                <w:sz w:val="22"/>
                <w:szCs w:val="22"/>
                <w:lang w:val="es-CO" w:eastAsia="es-CO"/>
              </w:rPr>
              <w:t>%</w:t>
            </w:r>
          </w:p>
        </w:tc>
        <w:tc>
          <w:tcPr>
            <w:tcW w:w="2410" w:type="dxa"/>
            <w:tcBorders>
              <w:top w:val="nil"/>
              <w:left w:val="nil"/>
              <w:bottom w:val="nil"/>
              <w:right w:val="nil"/>
            </w:tcBorders>
            <w:shd w:val="clear" w:color="000000" w:fill="FFFFFF"/>
            <w:noWrap/>
            <w:vAlign w:val="bottom"/>
            <w:hideMark/>
          </w:tcPr>
          <w:p w14:paraId="10165B1F" w14:textId="77777777" w:rsidR="005C4FE8" w:rsidRPr="00F41336" w:rsidRDefault="005C4FE8" w:rsidP="00785BA3">
            <w:pPr>
              <w:jc w:val="left"/>
              <w:rPr>
                <w:rFonts w:ascii="Arial" w:hAnsi="Arial" w:cs="Arial"/>
                <w:color w:val="000000"/>
                <w:sz w:val="22"/>
                <w:szCs w:val="22"/>
                <w:lang w:val="es-CO" w:eastAsia="es-CO"/>
              </w:rPr>
            </w:pPr>
            <w:r w:rsidRPr="00F41336">
              <w:rPr>
                <w:rFonts w:ascii="Arial" w:hAnsi="Arial" w:cs="Arial"/>
                <w:color w:val="000000"/>
                <w:sz w:val="22"/>
                <w:szCs w:val="22"/>
                <w:lang w:val="es-CO" w:eastAsia="es-CO"/>
              </w:rPr>
              <w:t> </w:t>
            </w:r>
          </w:p>
        </w:tc>
      </w:tr>
    </w:tbl>
    <w:p w14:paraId="38BAE335" w14:textId="65F7A967" w:rsidR="003E234F" w:rsidRPr="00B50BF6" w:rsidRDefault="003E234F" w:rsidP="00D764CC">
      <w:pPr>
        <w:rPr>
          <w:rFonts w:ascii="Arial" w:hAnsi="Arial" w:cs="Arial"/>
          <w:sz w:val="18"/>
          <w:szCs w:val="18"/>
          <w:lang w:val="es-ES" w:eastAsia="es-ES_tradnl"/>
        </w:rPr>
      </w:pPr>
      <w:r w:rsidRPr="00B50BF6">
        <w:rPr>
          <w:rFonts w:ascii="Arial" w:hAnsi="Arial" w:cs="Arial"/>
          <w:sz w:val="18"/>
          <w:szCs w:val="18"/>
          <w:lang w:val="es-ES" w:eastAsia="es-ES_tradnl"/>
        </w:rPr>
        <w:t xml:space="preserve">Fuente: elaboración propia a partir </w:t>
      </w:r>
      <w:r w:rsidR="005D4CFE">
        <w:rPr>
          <w:rFonts w:ascii="Arial" w:hAnsi="Arial" w:cs="Arial"/>
          <w:sz w:val="18"/>
          <w:szCs w:val="18"/>
          <w:lang w:val="es-ES" w:eastAsia="es-ES_tradnl"/>
        </w:rPr>
        <w:t xml:space="preserve">de la información reportada por el </w:t>
      </w:r>
      <w:r w:rsidR="009C262D">
        <w:rPr>
          <w:rFonts w:ascii="Arial" w:hAnsi="Arial" w:cs="Arial"/>
          <w:sz w:val="18"/>
          <w:szCs w:val="18"/>
          <w:lang w:val="es-ES" w:eastAsia="es-ES_tradnl"/>
        </w:rPr>
        <w:t xml:space="preserve">área </w:t>
      </w:r>
      <w:r w:rsidR="009A1686" w:rsidRPr="00B50BF6">
        <w:rPr>
          <w:rFonts w:ascii="Arial" w:hAnsi="Arial" w:cs="Arial"/>
          <w:sz w:val="18"/>
          <w:szCs w:val="18"/>
          <w:lang w:val="es-ES" w:eastAsia="es-ES_tradnl"/>
        </w:rPr>
        <w:t xml:space="preserve">de Planeación </w:t>
      </w:r>
      <w:r w:rsidRPr="00B50BF6">
        <w:rPr>
          <w:rFonts w:ascii="Arial" w:hAnsi="Arial" w:cs="Arial"/>
          <w:sz w:val="18"/>
          <w:szCs w:val="18"/>
          <w:lang w:val="es-ES" w:eastAsia="es-ES_tradnl"/>
        </w:rPr>
        <w:t>y la lista de la DDDI</w:t>
      </w:r>
    </w:p>
    <w:p w14:paraId="42D5826A" w14:textId="06D9CFF7" w:rsidR="007660A8" w:rsidRPr="0088660F" w:rsidRDefault="007660A8" w:rsidP="00D764CC">
      <w:pPr>
        <w:rPr>
          <w:rFonts w:ascii="Arial" w:hAnsi="Arial" w:cs="Arial"/>
          <w:lang w:val="es-ES" w:eastAsia="es-ES_tradnl"/>
        </w:rPr>
      </w:pPr>
    </w:p>
    <w:p w14:paraId="16E41D1A" w14:textId="35FF7E6E" w:rsidR="00C059D9" w:rsidRPr="00C059D9" w:rsidRDefault="007660A8" w:rsidP="00C059D9">
      <w:pPr>
        <w:rPr>
          <w:rFonts w:ascii="Arial" w:hAnsi="Arial" w:cs="Arial"/>
          <w:lang w:val="es-ES" w:eastAsia="es-ES_tradnl"/>
        </w:rPr>
      </w:pPr>
      <w:r w:rsidRPr="00C059D9">
        <w:rPr>
          <w:rFonts w:ascii="Arial" w:hAnsi="Arial" w:cs="Arial"/>
          <w:lang w:val="es-ES" w:eastAsia="es-ES_tradnl"/>
        </w:rPr>
        <w:t xml:space="preserve">En la meta producto </w:t>
      </w:r>
      <w:r w:rsidRPr="00C059D9">
        <w:rPr>
          <w:rFonts w:ascii="Arial" w:hAnsi="Arial" w:cs="Arial"/>
          <w:i/>
          <w:lang w:val="es-ES" w:eastAsia="es-ES_tradnl"/>
        </w:rPr>
        <w:t>“Diseñar, implementar y ejecutar 5 planes comerciales y de mercadeo de la lotería de Bogotá, asociados al Plan de Desarrollo.”</w:t>
      </w:r>
      <w:r w:rsidRPr="00C059D9">
        <w:rPr>
          <w:rFonts w:ascii="Arial" w:hAnsi="Arial" w:cs="Arial"/>
          <w:lang w:val="es-ES" w:eastAsia="es-ES_tradnl"/>
        </w:rPr>
        <w:t xml:space="preserve"> Se reporta ejecución del </w:t>
      </w:r>
      <w:r w:rsidR="00C059D9" w:rsidRPr="00C059D9">
        <w:rPr>
          <w:rFonts w:ascii="Arial" w:hAnsi="Arial" w:cs="Arial"/>
          <w:lang w:val="es-ES" w:eastAsia="es-ES_tradnl"/>
        </w:rPr>
        <w:t>99,83</w:t>
      </w:r>
      <w:r w:rsidRPr="00C059D9">
        <w:rPr>
          <w:rFonts w:ascii="Arial" w:hAnsi="Arial" w:cs="Arial"/>
          <w:lang w:val="es-ES" w:eastAsia="es-ES_tradnl"/>
        </w:rPr>
        <w:t>%</w:t>
      </w:r>
      <w:r w:rsidR="00C059D9" w:rsidRPr="00C059D9">
        <w:rPr>
          <w:rFonts w:ascii="Arial" w:hAnsi="Arial" w:cs="Arial"/>
          <w:lang w:val="es-ES" w:eastAsia="es-ES_tradnl"/>
        </w:rPr>
        <w:t xml:space="preserve">; aunque el resultado es favorable, se presentan las siguientes </w:t>
      </w:r>
      <w:r w:rsidR="00C059D9">
        <w:rPr>
          <w:rFonts w:ascii="Arial" w:hAnsi="Arial" w:cs="Arial"/>
          <w:lang w:val="es-ES" w:eastAsia="es-ES_tradnl"/>
        </w:rPr>
        <w:t xml:space="preserve">dos </w:t>
      </w:r>
      <w:r w:rsidR="00C059D9" w:rsidRPr="00C059D9">
        <w:rPr>
          <w:rFonts w:ascii="Arial" w:hAnsi="Arial" w:cs="Arial"/>
          <w:lang w:val="es-ES" w:eastAsia="es-ES_tradnl"/>
        </w:rPr>
        <w:t>(</w:t>
      </w:r>
      <w:r w:rsidR="00C059D9">
        <w:rPr>
          <w:rFonts w:ascii="Arial" w:hAnsi="Arial" w:cs="Arial"/>
          <w:lang w:val="es-ES" w:eastAsia="es-ES_tradnl"/>
        </w:rPr>
        <w:t>2</w:t>
      </w:r>
      <w:r w:rsidR="00C059D9" w:rsidRPr="00C059D9">
        <w:rPr>
          <w:rFonts w:ascii="Arial" w:hAnsi="Arial" w:cs="Arial"/>
          <w:lang w:val="es-ES" w:eastAsia="es-ES_tradnl"/>
        </w:rPr>
        <w:t xml:space="preserve">) observaciones: </w:t>
      </w:r>
      <w:r w:rsidR="00C059D9">
        <w:rPr>
          <w:rFonts w:ascii="Arial" w:hAnsi="Arial" w:cs="Arial"/>
          <w:lang w:val="es-ES" w:eastAsia="es-ES_tradnl"/>
        </w:rPr>
        <w:t>1</w:t>
      </w:r>
      <w:r w:rsidR="00C059D9" w:rsidRPr="00C059D9">
        <w:rPr>
          <w:rFonts w:ascii="Arial" w:hAnsi="Arial" w:cs="Arial"/>
          <w:lang w:val="es-ES" w:eastAsia="es-ES_tradnl"/>
        </w:rPr>
        <w:t xml:space="preserve"> identificada en el informe radicado en abril de 2022 y 1 evidenciada en el seguimiento con corte a septiembre:</w:t>
      </w:r>
    </w:p>
    <w:p w14:paraId="2E3ECF3D" w14:textId="77777777" w:rsidR="00C059D9" w:rsidRDefault="00C059D9" w:rsidP="00C059D9">
      <w:pPr>
        <w:rPr>
          <w:rFonts w:ascii="Arial" w:hAnsi="Arial" w:cs="Arial"/>
          <w:lang w:val="es-ES" w:eastAsia="es-ES_tradnl"/>
        </w:rPr>
      </w:pPr>
    </w:p>
    <w:p w14:paraId="3AFC4FCE" w14:textId="2C4A62E9" w:rsidR="00910436" w:rsidRPr="00C059D9" w:rsidRDefault="007660A8" w:rsidP="00600422">
      <w:pPr>
        <w:pStyle w:val="Prrafodelista"/>
        <w:numPr>
          <w:ilvl w:val="0"/>
          <w:numId w:val="5"/>
        </w:numPr>
        <w:rPr>
          <w:rFonts w:ascii="Arial" w:hAnsi="Arial" w:cs="Arial"/>
          <w:lang w:val="es-ES" w:eastAsia="es-ES_tradnl"/>
        </w:rPr>
      </w:pPr>
      <w:r w:rsidRPr="00C059D9">
        <w:rPr>
          <w:rFonts w:ascii="Arial" w:hAnsi="Arial" w:cs="Arial"/>
          <w:lang w:val="es-ES" w:eastAsia="es-ES_tradnl"/>
        </w:rPr>
        <w:t xml:space="preserve">En la ficha EBI </w:t>
      </w:r>
      <w:r w:rsidRPr="00C059D9">
        <w:rPr>
          <w:rFonts w:ascii="Arial" w:hAnsi="Arial" w:cs="Arial"/>
          <w:i/>
          <w:iCs/>
          <w:lang w:val="es-ES" w:eastAsia="es-ES_tradnl"/>
        </w:rPr>
        <w:t>“Estadística Básica de Inversión Distrital”</w:t>
      </w:r>
      <w:r w:rsidRPr="00C059D9">
        <w:rPr>
          <w:rFonts w:ascii="Arial" w:hAnsi="Arial" w:cs="Arial"/>
          <w:lang w:val="es-ES" w:eastAsia="es-ES_tradnl"/>
        </w:rPr>
        <w:t xml:space="preserve"> de la Lotería de Bogotá versión </w:t>
      </w:r>
      <w:r w:rsidR="00DE23CD">
        <w:rPr>
          <w:rFonts w:ascii="Arial" w:hAnsi="Arial" w:cs="Arial"/>
          <w:lang w:val="es-ES" w:eastAsia="es-ES_tradnl"/>
        </w:rPr>
        <w:t>17</w:t>
      </w:r>
      <w:r w:rsidRPr="00C059D9">
        <w:rPr>
          <w:rFonts w:ascii="Arial" w:hAnsi="Arial" w:cs="Arial"/>
          <w:lang w:val="es-ES" w:eastAsia="es-ES_tradnl"/>
        </w:rPr>
        <w:t xml:space="preserve"> del </w:t>
      </w:r>
      <w:r w:rsidR="00DE23CD">
        <w:rPr>
          <w:rFonts w:ascii="Arial" w:hAnsi="Arial" w:cs="Arial"/>
          <w:lang w:val="es-ES" w:eastAsia="es-ES_tradnl"/>
        </w:rPr>
        <w:t xml:space="preserve">19 de julio </w:t>
      </w:r>
      <w:r w:rsidRPr="00C059D9">
        <w:rPr>
          <w:rFonts w:ascii="Arial" w:hAnsi="Arial" w:cs="Arial"/>
          <w:lang w:val="es-ES" w:eastAsia="es-ES_tradnl"/>
        </w:rPr>
        <w:t xml:space="preserve">de 2022, estableció dos metas del proyecto de inversión 7516 (Gestión Comercial y Gestión Operativa) y señala en el numeral 7. “Metas” realizar </w:t>
      </w:r>
      <w:r w:rsidRPr="00C059D9">
        <w:rPr>
          <w:rFonts w:ascii="Arial" w:hAnsi="Arial" w:cs="Arial"/>
          <w:i/>
          <w:iCs/>
          <w:lang w:val="es-ES" w:eastAsia="es-ES_tradnl"/>
        </w:rPr>
        <w:t>“Planes comerciales y de mercadeo de la Lotería de Bogotá, asociados al plan de desarrollo”</w:t>
      </w:r>
      <w:r w:rsidRPr="00C059D9">
        <w:rPr>
          <w:rFonts w:ascii="Arial" w:hAnsi="Arial" w:cs="Arial"/>
          <w:lang w:val="es-ES" w:eastAsia="es-ES_tradnl"/>
        </w:rPr>
        <w:t xml:space="preserve">; no obstante, se identificó que el </w:t>
      </w:r>
      <w:r w:rsidR="00DA6CD0" w:rsidRPr="00C059D9">
        <w:rPr>
          <w:rFonts w:ascii="Arial" w:hAnsi="Arial" w:cs="Arial"/>
          <w:lang w:val="es-ES" w:eastAsia="es-ES_tradnl"/>
        </w:rPr>
        <w:t>P</w:t>
      </w:r>
      <w:r w:rsidRPr="00C059D9">
        <w:rPr>
          <w:rFonts w:ascii="Arial" w:hAnsi="Arial" w:cs="Arial"/>
          <w:lang w:val="es-ES" w:eastAsia="es-ES_tradnl"/>
        </w:rPr>
        <w:t xml:space="preserve">lan comercial y </w:t>
      </w:r>
      <w:r w:rsidR="00DA6CD0" w:rsidRPr="00C059D9">
        <w:rPr>
          <w:rFonts w:ascii="Arial" w:hAnsi="Arial" w:cs="Arial"/>
          <w:lang w:val="es-ES" w:eastAsia="es-ES_tradnl"/>
        </w:rPr>
        <w:t>M</w:t>
      </w:r>
      <w:r w:rsidRPr="00C059D9">
        <w:rPr>
          <w:rFonts w:ascii="Arial" w:hAnsi="Arial" w:cs="Arial"/>
          <w:lang w:val="es-ES" w:eastAsia="es-ES_tradnl"/>
        </w:rPr>
        <w:t>ercadeo de la vigencia 2022</w:t>
      </w:r>
      <w:r w:rsidR="00910436" w:rsidRPr="00C059D9">
        <w:rPr>
          <w:rFonts w:ascii="Arial" w:hAnsi="Arial" w:cs="Arial"/>
          <w:lang w:val="es-ES" w:eastAsia="es-ES_tradnl"/>
        </w:rPr>
        <w:t xml:space="preserve"> no integra y segmenta </w:t>
      </w:r>
      <w:r w:rsidR="00C17128" w:rsidRPr="00C059D9">
        <w:rPr>
          <w:rFonts w:ascii="Arial" w:hAnsi="Arial" w:cs="Arial"/>
          <w:lang w:val="es-ES" w:eastAsia="es-ES_tradnl"/>
        </w:rPr>
        <w:t xml:space="preserve">a lo largo del documento, </w:t>
      </w:r>
      <w:r w:rsidR="00910436" w:rsidRPr="00C059D9">
        <w:rPr>
          <w:rFonts w:ascii="Arial" w:hAnsi="Arial" w:cs="Arial"/>
          <w:lang w:val="es-ES" w:eastAsia="es-ES_tradnl"/>
        </w:rPr>
        <w:t>la programación</w:t>
      </w:r>
      <w:r w:rsidR="00C17128" w:rsidRPr="00C059D9">
        <w:rPr>
          <w:rFonts w:ascii="Arial" w:hAnsi="Arial" w:cs="Arial"/>
          <w:lang w:val="es-ES" w:eastAsia="es-ES_tradnl"/>
        </w:rPr>
        <w:t xml:space="preserve"> y ejecución </w:t>
      </w:r>
      <w:r w:rsidR="00910436" w:rsidRPr="00C059D9">
        <w:rPr>
          <w:rFonts w:ascii="Arial" w:hAnsi="Arial" w:cs="Arial"/>
          <w:lang w:val="es-ES" w:eastAsia="es-ES_tradnl"/>
        </w:rPr>
        <w:t>del presupuesto asignado en el 2022</w:t>
      </w:r>
      <w:r w:rsidR="00E74060" w:rsidRPr="00C059D9">
        <w:rPr>
          <w:rFonts w:ascii="Arial" w:hAnsi="Arial" w:cs="Arial"/>
          <w:lang w:val="es-ES" w:eastAsia="es-ES_tradnl"/>
        </w:rPr>
        <w:t xml:space="preserve"> de la meta asociada</w:t>
      </w:r>
      <w:r w:rsidR="00C17128" w:rsidRPr="00C059D9">
        <w:rPr>
          <w:rFonts w:ascii="Arial" w:hAnsi="Arial" w:cs="Arial"/>
          <w:lang w:val="es-ES" w:eastAsia="es-ES_tradnl"/>
        </w:rPr>
        <w:t>, ni los reportes a realizar a</w:t>
      </w:r>
      <w:r w:rsidR="009C262D">
        <w:rPr>
          <w:rFonts w:ascii="Arial" w:hAnsi="Arial" w:cs="Arial"/>
          <w:lang w:val="es-ES" w:eastAsia="es-ES_tradnl"/>
        </w:rPr>
        <w:t xml:space="preserve">l área </w:t>
      </w:r>
      <w:r w:rsidR="00DA6CD0" w:rsidRPr="00C059D9">
        <w:rPr>
          <w:rFonts w:ascii="Arial" w:hAnsi="Arial" w:cs="Arial"/>
          <w:lang w:val="es-ES" w:eastAsia="es-ES_tradnl"/>
        </w:rPr>
        <w:t>de Planeación</w:t>
      </w:r>
      <w:r w:rsidR="00C17128" w:rsidRPr="00C059D9">
        <w:rPr>
          <w:rFonts w:ascii="Arial" w:hAnsi="Arial" w:cs="Arial"/>
          <w:lang w:val="es-ES" w:eastAsia="es-ES_tradnl"/>
        </w:rPr>
        <w:t xml:space="preserve"> para el adecuado monitoreo y registro en el SEGPLAN.</w:t>
      </w:r>
    </w:p>
    <w:p w14:paraId="7F7215C2" w14:textId="77777777" w:rsidR="00910436" w:rsidRPr="0088660F" w:rsidRDefault="00910436" w:rsidP="00D764CC">
      <w:pPr>
        <w:ind w:left="360"/>
        <w:rPr>
          <w:rFonts w:ascii="Arial" w:hAnsi="Arial" w:cs="Arial"/>
          <w:lang w:val="es-ES" w:eastAsia="es-ES_tradnl"/>
        </w:rPr>
      </w:pPr>
    </w:p>
    <w:p w14:paraId="412252A7" w14:textId="392AC16D" w:rsidR="00910436" w:rsidRDefault="00910436" w:rsidP="00C059D9">
      <w:pPr>
        <w:ind w:left="360"/>
        <w:rPr>
          <w:rFonts w:ascii="Arial" w:hAnsi="Arial" w:cs="Arial"/>
          <w:lang w:val="es-ES" w:eastAsia="es-ES_tradnl"/>
        </w:rPr>
      </w:pPr>
      <w:r w:rsidRPr="0088660F">
        <w:rPr>
          <w:rFonts w:ascii="Arial" w:hAnsi="Arial" w:cs="Arial"/>
          <w:lang w:val="es-ES" w:eastAsia="es-ES_tradnl"/>
        </w:rPr>
        <w:lastRenderedPageBreak/>
        <w:t xml:space="preserve">Lo anterior, impide generar y remitir información de programación y progreso del cumplimiento presupuestal del </w:t>
      </w:r>
      <w:r w:rsidR="00DA6CD0" w:rsidRPr="0088660F">
        <w:rPr>
          <w:rFonts w:ascii="Arial" w:hAnsi="Arial" w:cs="Arial"/>
          <w:lang w:val="es-ES" w:eastAsia="es-ES_tradnl"/>
        </w:rPr>
        <w:t>P</w:t>
      </w:r>
      <w:r w:rsidRPr="0088660F">
        <w:rPr>
          <w:rFonts w:ascii="Arial" w:hAnsi="Arial" w:cs="Arial"/>
          <w:lang w:val="es-ES" w:eastAsia="es-ES_tradnl"/>
        </w:rPr>
        <w:t xml:space="preserve">lan </w:t>
      </w:r>
      <w:r w:rsidR="00DA6CD0" w:rsidRPr="0088660F">
        <w:rPr>
          <w:rFonts w:ascii="Arial" w:hAnsi="Arial" w:cs="Arial"/>
          <w:lang w:val="es-ES" w:eastAsia="es-ES_tradnl"/>
        </w:rPr>
        <w:t>C</w:t>
      </w:r>
      <w:r w:rsidRPr="0088660F">
        <w:rPr>
          <w:rFonts w:ascii="Arial" w:hAnsi="Arial" w:cs="Arial"/>
          <w:lang w:val="es-ES" w:eastAsia="es-ES_tradnl"/>
        </w:rPr>
        <w:t xml:space="preserve">omercial </w:t>
      </w:r>
      <w:r w:rsidR="00DA6CD0" w:rsidRPr="0088660F">
        <w:rPr>
          <w:rFonts w:ascii="Arial" w:hAnsi="Arial" w:cs="Arial"/>
          <w:lang w:val="es-ES" w:eastAsia="es-ES_tradnl"/>
        </w:rPr>
        <w:t xml:space="preserve">y de Mercadeo </w:t>
      </w:r>
      <w:r w:rsidRPr="0088660F">
        <w:rPr>
          <w:rFonts w:ascii="Arial" w:hAnsi="Arial" w:cs="Arial"/>
          <w:lang w:val="es-ES" w:eastAsia="es-ES_tradnl"/>
        </w:rPr>
        <w:t>a</w:t>
      </w:r>
      <w:r w:rsidR="009C262D">
        <w:rPr>
          <w:rFonts w:ascii="Arial" w:hAnsi="Arial" w:cs="Arial"/>
          <w:lang w:val="es-ES" w:eastAsia="es-ES_tradnl"/>
        </w:rPr>
        <w:t>l área</w:t>
      </w:r>
      <w:r w:rsidRPr="0088660F">
        <w:rPr>
          <w:rFonts w:ascii="Arial" w:hAnsi="Arial" w:cs="Arial"/>
          <w:lang w:val="es-ES" w:eastAsia="es-ES_tradnl"/>
        </w:rPr>
        <w:t xml:space="preserve"> </w:t>
      </w:r>
      <w:r w:rsidR="009C262D">
        <w:rPr>
          <w:rFonts w:ascii="Arial" w:hAnsi="Arial" w:cs="Arial"/>
          <w:lang w:val="es-ES" w:eastAsia="es-ES_tradnl"/>
        </w:rPr>
        <w:t xml:space="preserve">de </w:t>
      </w:r>
      <w:r w:rsidR="00DA6CD0" w:rsidRPr="0088660F">
        <w:rPr>
          <w:rFonts w:ascii="Arial" w:hAnsi="Arial" w:cs="Arial"/>
          <w:lang w:val="es-ES" w:eastAsia="es-ES_tradnl"/>
        </w:rPr>
        <w:t>Planeación</w:t>
      </w:r>
      <w:r w:rsidRPr="0088660F">
        <w:rPr>
          <w:rFonts w:ascii="Arial" w:hAnsi="Arial" w:cs="Arial"/>
          <w:lang w:val="es-ES" w:eastAsia="es-ES_tradnl"/>
        </w:rPr>
        <w:t xml:space="preserve"> para el registro de avance en el SEGPLAN - Sistema de seguimiento a los programas proyectos y metas al Plan de Desarrollo de Bogotá D.C.</w:t>
      </w:r>
    </w:p>
    <w:p w14:paraId="67D42E75" w14:textId="52073CD5" w:rsidR="00C059D9" w:rsidRDefault="00C059D9" w:rsidP="00C059D9">
      <w:pPr>
        <w:ind w:left="360"/>
        <w:rPr>
          <w:rFonts w:ascii="Arial" w:hAnsi="Arial" w:cs="Arial"/>
          <w:lang w:val="es-ES" w:eastAsia="es-ES_tradnl"/>
        </w:rPr>
      </w:pPr>
    </w:p>
    <w:p w14:paraId="7AB59AA8" w14:textId="2BD0CD64" w:rsidR="00C059D9" w:rsidRDefault="0000119B" w:rsidP="00400536">
      <w:pPr>
        <w:pStyle w:val="Prrafodelista"/>
        <w:numPr>
          <w:ilvl w:val="0"/>
          <w:numId w:val="44"/>
        </w:numPr>
        <w:rPr>
          <w:rFonts w:ascii="Arial" w:hAnsi="Arial" w:cs="Arial"/>
          <w:lang w:val="es-ES" w:eastAsia="es-ES_tradnl"/>
        </w:rPr>
      </w:pPr>
      <w:r w:rsidRPr="0000119B">
        <w:rPr>
          <w:rFonts w:ascii="Arial" w:hAnsi="Arial" w:cs="Arial"/>
          <w:lang w:val="es-ES" w:eastAsia="es-ES_tradnl"/>
        </w:rPr>
        <w:t xml:space="preserve">Con cargo al presupuesto de la meta comercial fueron sufragados $22 millones de los $42,2 millones de la adición del contrato 32 suscrito con la empresa Ambituar arquitectura S.A.S. cuyo objeto </w:t>
      </w:r>
      <w:r w:rsidRPr="0000119B">
        <w:rPr>
          <w:rFonts w:ascii="Arial" w:hAnsi="Arial" w:cs="Arial"/>
          <w:i/>
          <w:iCs/>
          <w:lang w:val="es-ES" w:eastAsia="es-ES_tradnl"/>
        </w:rPr>
        <w:t>“Realizar obras de adecuación y mejoras locativas en las instalaciones del inmueble ubicado en la AK 54 No.47 A- 08 Sur, barrio Venecia perteneciente a la Lotería de Bogotá”</w:t>
      </w:r>
      <w:r>
        <w:rPr>
          <w:rFonts w:ascii="Arial" w:hAnsi="Arial" w:cs="Arial"/>
          <w:lang w:val="es-ES" w:eastAsia="es-ES_tradnl"/>
        </w:rPr>
        <w:t>; no obstante,</w:t>
      </w:r>
      <w:r w:rsidR="00A60960">
        <w:rPr>
          <w:rFonts w:ascii="Arial" w:hAnsi="Arial" w:cs="Arial"/>
          <w:lang w:val="es-ES" w:eastAsia="es-ES_tradnl"/>
        </w:rPr>
        <w:t xml:space="preserve"> no se identifica relación entre el objeto del contrato y la meta del proyecto de inversión.</w:t>
      </w:r>
    </w:p>
    <w:p w14:paraId="04644521" w14:textId="126C1EC0" w:rsidR="00A60960" w:rsidRDefault="00A60960" w:rsidP="00A60960">
      <w:pPr>
        <w:rPr>
          <w:rFonts w:ascii="Arial" w:hAnsi="Arial" w:cs="Arial"/>
          <w:lang w:val="es-ES" w:eastAsia="es-ES_tradnl"/>
        </w:rPr>
      </w:pPr>
    </w:p>
    <w:p w14:paraId="58E46D50" w14:textId="4256AA47" w:rsidR="00A60960" w:rsidRPr="00A60960" w:rsidRDefault="00A60960" w:rsidP="00D00743">
      <w:pPr>
        <w:ind w:left="360"/>
        <w:rPr>
          <w:rFonts w:ascii="Arial" w:hAnsi="Arial" w:cs="Arial"/>
          <w:lang w:val="es-ES" w:eastAsia="es-ES_tradnl"/>
        </w:rPr>
      </w:pPr>
      <w:r>
        <w:rPr>
          <w:rFonts w:ascii="Arial" w:hAnsi="Arial" w:cs="Arial"/>
          <w:lang w:val="es-ES" w:eastAsia="es-ES_tradnl"/>
        </w:rPr>
        <w:t xml:space="preserve">En el Comité Institucional de Gestión y Desempeño sesionado el 31 de octubre de 2022, </w:t>
      </w:r>
      <w:r w:rsidR="00D00743">
        <w:rPr>
          <w:rFonts w:ascii="Arial" w:hAnsi="Arial" w:cs="Arial"/>
          <w:lang w:val="es-ES" w:eastAsia="es-ES_tradnl"/>
        </w:rPr>
        <w:t>la Gerencia General solicitó efectuar los ajustes correspondientes a reclasificar en la meta operativa, el valor de los $22 millones cargados a la meta comercial; lo anterior como parte de la presentación de los resultados de las metas Plan de Desarrollo Distrital a corte 30 de septiembre de 2022 por el á</w:t>
      </w:r>
      <w:r>
        <w:rPr>
          <w:rFonts w:ascii="Arial" w:hAnsi="Arial" w:cs="Arial"/>
          <w:lang w:val="es-ES" w:eastAsia="es-ES_tradnl"/>
        </w:rPr>
        <w:t xml:space="preserve">rea </w:t>
      </w:r>
      <w:r w:rsidR="00D00743">
        <w:rPr>
          <w:rFonts w:ascii="Arial" w:hAnsi="Arial" w:cs="Arial"/>
          <w:lang w:val="es-ES" w:eastAsia="es-ES_tradnl"/>
        </w:rPr>
        <w:t>de Planeación Estratégica y la observación comunicada desde la OCI en calidad de invitada al comité.</w:t>
      </w:r>
    </w:p>
    <w:p w14:paraId="71336FA8" w14:textId="5D4F79CA" w:rsidR="00AF035B" w:rsidRPr="0088660F" w:rsidRDefault="00AF035B" w:rsidP="00D764CC">
      <w:pPr>
        <w:rPr>
          <w:rFonts w:ascii="Arial" w:hAnsi="Arial" w:cs="Arial"/>
          <w:lang w:val="es-ES" w:eastAsia="es-ES_tradnl"/>
        </w:rPr>
      </w:pPr>
    </w:p>
    <w:p w14:paraId="0CAD23BB" w14:textId="657C0742" w:rsidR="00951868" w:rsidRPr="00C059D9" w:rsidRDefault="00AF035B" w:rsidP="00951868">
      <w:pPr>
        <w:rPr>
          <w:rFonts w:ascii="Arial" w:hAnsi="Arial" w:cs="Arial"/>
          <w:lang w:val="es-ES" w:eastAsia="es-ES_tradnl"/>
        </w:rPr>
      </w:pPr>
      <w:r w:rsidRPr="00D00743">
        <w:rPr>
          <w:rFonts w:ascii="Arial" w:hAnsi="Arial" w:cs="Arial"/>
          <w:lang w:val="es-ES" w:eastAsia="es-ES_tradnl"/>
        </w:rPr>
        <w:t xml:space="preserve">En la meta producto </w:t>
      </w:r>
      <w:r w:rsidRPr="00D00743">
        <w:rPr>
          <w:rFonts w:ascii="Arial" w:hAnsi="Arial" w:cs="Arial"/>
          <w:i/>
          <w:lang w:val="es-ES" w:eastAsia="es-ES_tradnl"/>
        </w:rPr>
        <w:t>“Diseñar, implementar y ejecutar 5 planes operativos para dar cumplimiento a los lineamientos establecidos en el modelo integrado de planeación y gestión.”</w:t>
      </w:r>
      <w:r w:rsidRPr="00D00743">
        <w:rPr>
          <w:rFonts w:ascii="Arial" w:hAnsi="Arial" w:cs="Arial"/>
          <w:lang w:val="es-ES" w:eastAsia="es-ES_tradnl"/>
        </w:rPr>
        <w:t xml:space="preserve"> </w:t>
      </w:r>
      <w:r w:rsidR="00951868" w:rsidRPr="00C059D9">
        <w:rPr>
          <w:rFonts w:ascii="Arial" w:hAnsi="Arial" w:cs="Arial"/>
          <w:lang w:val="es-ES" w:eastAsia="es-ES_tradnl"/>
        </w:rPr>
        <w:t xml:space="preserve">Se reporta ejecución del </w:t>
      </w:r>
      <w:r w:rsidR="00951868">
        <w:rPr>
          <w:rFonts w:ascii="Arial" w:hAnsi="Arial" w:cs="Arial"/>
          <w:lang w:val="es-ES" w:eastAsia="es-ES_tradnl"/>
        </w:rPr>
        <w:t>89</w:t>
      </w:r>
      <w:r w:rsidR="00951868" w:rsidRPr="00C059D9">
        <w:rPr>
          <w:rFonts w:ascii="Arial" w:hAnsi="Arial" w:cs="Arial"/>
          <w:lang w:val="es-ES" w:eastAsia="es-ES_tradnl"/>
        </w:rPr>
        <w:t>,</w:t>
      </w:r>
      <w:r w:rsidR="00951868">
        <w:rPr>
          <w:rFonts w:ascii="Arial" w:hAnsi="Arial" w:cs="Arial"/>
          <w:lang w:val="es-ES" w:eastAsia="es-ES_tradnl"/>
        </w:rPr>
        <w:t>72</w:t>
      </w:r>
      <w:r w:rsidR="00951868" w:rsidRPr="00C059D9">
        <w:rPr>
          <w:rFonts w:ascii="Arial" w:hAnsi="Arial" w:cs="Arial"/>
          <w:lang w:val="es-ES" w:eastAsia="es-ES_tradnl"/>
        </w:rPr>
        <w:t xml:space="preserve">%; aunque el resultado es favorable, se </w:t>
      </w:r>
      <w:r w:rsidR="00951868">
        <w:rPr>
          <w:rFonts w:ascii="Arial" w:hAnsi="Arial" w:cs="Arial"/>
          <w:lang w:val="es-ES" w:eastAsia="es-ES_tradnl"/>
        </w:rPr>
        <w:t xml:space="preserve">reiteran </w:t>
      </w:r>
      <w:r w:rsidR="00951868" w:rsidRPr="00C059D9">
        <w:rPr>
          <w:rFonts w:ascii="Arial" w:hAnsi="Arial" w:cs="Arial"/>
          <w:lang w:val="es-ES" w:eastAsia="es-ES_tradnl"/>
        </w:rPr>
        <w:t xml:space="preserve">las siguientes </w:t>
      </w:r>
      <w:r w:rsidR="00951868">
        <w:rPr>
          <w:rFonts w:ascii="Arial" w:hAnsi="Arial" w:cs="Arial"/>
          <w:lang w:val="es-ES" w:eastAsia="es-ES_tradnl"/>
        </w:rPr>
        <w:t xml:space="preserve">dos </w:t>
      </w:r>
      <w:r w:rsidR="00951868" w:rsidRPr="00C059D9">
        <w:rPr>
          <w:rFonts w:ascii="Arial" w:hAnsi="Arial" w:cs="Arial"/>
          <w:lang w:val="es-ES" w:eastAsia="es-ES_tradnl"/>
        </w:rPr>
        <w:t>(</w:t>
      </w:r>
      <w:r w:rsidR="00951868">
        <w:rPr>
          <w:rFonts w:ascii="Arial" w:hAnsi="Arial" w:cs="Arial"/>
          <w:lang w:val="es-ES" w:eastAsia="es-ES_tradnl"/>
        </w:rPr>
        <w:t>2</w:t>
      </w:r>
      <w:r w:rsidR="00951868" w:rsidRPr="00C059D9">
        <w:rPr>
          <w:rFonts w:ascii="Arial" w:hAnsi="Arial" w:cs="Arial"/>
          <w:lang w:val="es-ES" w:eastAsia="es-ES_tradnl"/>
        </w:rPr>
        <w:t>) observaciones</w:t>
      </w:r>
      <w:r w:rsidR="00951868">
        <w:rPr>
          <w:rFonts w:ascii="Arial" w:hAnsi="Arial" w:cs="Arial"/>
          <w:lang w:val="es-ES" w:eastAsia="es-ES_tradnl"/>
        </w:rPr>
        <w:t xml:space="preserve"> identificadas </w:t>
      </w:r>
      <w:r w:rsidR="00951868" w:rsidRPr="00C059D9">
        <w:rPr>
          <w:rFonts w:ascii="Arial" w:hAnsi="Arial" w:cs="Arial"/>
          <w:lang w:val="es-ES" w:eastAsia="es-ES_tradnl"/>
        </w:rPr>
        <w:t xml:space="preserve">en el informe </w:t>
      </w:r>
      <w:r w:rsidR="00951868">
        <w:rPr>
          <w:rFonts w:ascii="Arial" w:hAnsi="Arial" w:cs="Arial"/>
          <w:lang w:val="es-ES" w:eastAsia="es-ES_tradnl"/>
        </w:rPr>
        <w:t xml:space="preserve">de seguimiento </w:t>
      </w:r>
      <w:r w:rsidR="00951868" w:rsidRPr="00C059D9">
        <w:rPr>
          <w:rFonts w:ascii="Arial" w:hAnsi="Arial" w:cs="Arial"/>
          <w:lang w:val="es-ES" w:eastAsia="es-ES_tradnl"/>
        </w:rPr>
        <w:t>radicado en abril de 2022:</w:t>
      </w:r>
    </w:p>
    <w:p w14:paraId="51D0464B" w14:textId="69407773" w:rsidR="007660A8" w:rsidRPr="0088660F" w:rsidRDefault="007660A8" w:rsidP="00951868">
      <w:pPr>
        <w:rPr>
          <w:rFonts w:ascii="Arial" w:hAnsi="Arial" w:cs="Arial"/>
          <w:lang w:val="es-ES" w:eastAsia="es-ES_tradnl"/>
        </w:rPr>
      </w:pPr>
    </w:p>
    <w:p w14:paraId="59C4C377" w14:textId="31CF40CC" w:rsidR="002D1933" w:rsidRPr="0088660F" w:rsidRDefault="002D1933" w:rsidP="00D764CC">
      <w:pPr>
        <w:pStyle w:val="Prrafodelista"/>
        <w:numPr>
          <w:ilvl w:val="0"/>
          <w:numId w:val="25"/>
        </w:numPr>
        <w:rPr>
          <w:rFonts w:ascii="Arial" w:hAnsi="Arial" w:cs="Arial"/>
          <w:lang w:val="es-ES" w:eastAsia="es-ES_tradnl"/>
        </w:rPr>
      </w:pPr>
      <w:r w:rsidRPr="0088660F">
        <w:rPr>
          <w:rFonts w:ascii="Arial" w:hAnsi="Arial" w:cs="Arial"/>
          <w:lang w:val="es-ES" w:eastAsia="es-ES_tradnl"/>
        </w:rPr>
        <w:t>Se identificó que el Plan de Acción Operativo 2022</w:t>
      </w:r>
      <w:r w:rsidRPr="0088660F">
        <w:rPr>
          <w:rStyle w:val="Refdenotaalpie"/>
          <w:rFonts w:ascii="Arial" w:hAnsi="Arial" w:cs="Arial"/>
          <w:lang w:val="es-ES" w:eastAsia="es-ES_tradnl"/>
        </w:rPr>
        <w:footnoteReference w:id="4"/>
      </w:r>
      <w:r w:rsidRPr="0088660F">
        <w:rPr>
          <w:rFonts w:ascii="Arial" w:hAnsi="Arial" w:cs="Arial"/>
          <w:lang w:val="es-ES" w:eastAsia="es-ES_tradnl"/>
        </w:rPr>
        <w:t xml:space="preserve">, en formato Excel no registra la actividad programada de adecuación del archivo, la cual se asocia con el cumplimiento de la meta producto y por tanto no se registra el presupuesto asignado de la columna </w:t>
      </w:r>
      <w:r w:rsidR="0049133A">
        <w:rPr>
          <w:rFonts w:ascii="Arial" w:hAnsi="Arial" w:cs="Arial"/>
          <w:lang w:val="es-ES" w:eastAsia="es-ES_tradnl"/>
        </w:rPr>
        <w:t>L</w:t>
      </w:r>
      <w:r w:rsidRPr="0088660F">
        <w:rPr>
          <w:rFonts w:ascii="Arial" w:hAnsi="Arial" w:cs="Arial"/>
          <w:lang w:val="es-ES" w:eastAsia="es-ES_tradnl"/>
        </w:rPr>
        <w:t>.</w:t>
      </w:r>
    </w:p>
    <w:p w14:paraId="3473EB6A" w14:textId="54B3EDA4" w:rsidR="00F47874" w:rsidRPr="0088660F" w:rsidRDefault="00F47874" w:rsidP="00D764CC">
      <w:pPr>
        <w:pStyle w:val="Prrafodelista"/>
        <w:numPr>
          <w:ilvl w:val="0"/>
          <w:numId w:val="25"/>
        </w:numPr>
        <w:rPr>
          <w:rFonts w:ascii="Arial" w:hAnsi="Arial" w:cs="Arial"/>
          <w:lang w:val="es-ES" w:eastAsia="es-ES_tradnl"/>
        </w:rPr>
      </w:pPr>
      <w:r w:rsidRPr="0088660F">
        <w:rPr>
          <w:rFonts w:ascii="Arial" w:hAnsi="Arial" w:cs="Arial"/>
          <w:lang w:val="es-ES" w:eastAsia="es-ES_tradnl"/>
        </w:rPr>
        <w:t>Se identificó que el Plan de Acción Operativo 2022 integra 70 actividades; no obstante, para ninguna se registró el presupuesto asignado; es importante resaltar que el Plan Operativo se articula con la meta producto y por ende el presupuesto que se formule debería ser homogéneo con el registrado en el SEGPLAN; es decir, con los $160 millones</w:t>
      </w:r>
      <w:r w:rsidR="00B91B21" w:rsidRPr="0088660F">
        <w:rPr>
          <w:rFonts w:ascii="Arial" w:hAnsi="Arial" w:cs="Arial"/>
          <w:lang w:val="es-ES" w:eastAsia="es-ES_tradnl"/>
        </w:rPr>
        <w:t xml:space="preserve"> programados</w:t>
      </w:r>
      <w:r w:rsidR="00E509DB" w:rsidRPr="0088660F">
        <w:rPr>
          <w:rFonts w:ascii="Arial" w:hAnsi="Arial" w:cs="Arial"/>
          <w:lang w:val="es-ES" w:eastAsia="es-ES_tradnl"/>
        </w:rPr>
        <w:t xml:space="preserve"> para el 2022</w:t>
      </w:r>
      <w:r w:rsidRPr="0088660F">
        <w:rPr>
          <w:rFonts w:ascii="Arial" w:hAnsi="Arial" w:cs="Arial"/>
          <w:lang w:val="es-ES" w:eastAsia="es-ES_tradnl"/>
        </w:rPr>
        <w:t>.</w:t>
      </w:r>
    </w:p>
    <w:p w14:paraId="5E1B1D38" w14:textId="77777777" w:rsidR="00F47874" w:rsidRPr="0088660F" w:rsidRDefault="00F47874" w:rsidP="00D764CC">
      <w:pPr>
        <w:ind w:left="360"/>
        <w:rPr>
          <w:rFonts w:ascii="Arial" w:hAnsi="Arial" w:cs="Arial"/>
          <w:lang w:val="es-ES" w:eastAsia="es-ES_tradnl"/>
        </w:rPr>
      </w:pPr>
    </w:p>
    <w:p w14:paraId="71CB7995" w14:textId="77777777" w:rsidR="00F47874" w:rsidRPr="0088660F" w:rsidRDefault="00F47874" w:rsidP="00D764CC">
      <w:pPr>
        <w:ind w:left="360"/>
        <w:rPr>
          <w:rFonts w:ascii="Arial" w:hAnsi="Arial" w:cs="Arial"/>
          <w:lang w:val="es-ES" w:eastAsia="es-ES_tradnl"/>
        </w:rPr>
      </w:pPr>
    </w:p>
    <w:p w14:paraId="63FC5890" w14:textId="04F10B9F" w:rsidR="00810812" w:rsidRPr="0088660F" w:rsidRDefault="005E7AC9" w:rsidP="00D764CC">
      <w:pPr>
        <w:rPr>
          <w:rFonts w:ascii="Arial" w:hAnsi="Arial" w:cs="Arial"/>
          <w:b/>
          <w:lang w:val="es-ES" w:eastAsia="es-ES_tradnl"/>
        </w:rPr>
      </w:pPr>
      <w:r w:rsidRPr="0088660F">
        <w:rPr>
          <w:rFonts w:ascii="Arial" w:hAnsi="Arial" w:cs="Arial"/>
          <w:b/>
          <w:lang w:val="es-ES" w:eastAsia="es-ES_tradnl"/>
        </w:rPr>
        <w:t>Tabla</w:t>
      </w:r>
      <w:r w:rsidR="00810812" w:rsidRPr="0088660F">
        <w:rPr>
          <w:rFonts w:ascii="Arial" w:hAnsi="Arial" w:cs="Arial"/>
          <w:b/>
          <w:lang w:val="es-ES" w:eastAsia="es-ES_tradnl"/>
        </w:rPr>
        <w:t xml:space="preserve"> </w:t>
      </w:r>
      <w:r w:rsidR="00E3676A" w:rsidRPr="0088660F">
        <w:rPr>
          <w:rFonts w:ascii="Arial" w:hAnsi="Arial" w:cs="Arial"/>
          <w:b/>
          <w:lang w:val="es-ES" w:eastAsia="es-ES_tradnl"/>
        </w:rPr>
        <w:t>5</w:t>
      </w:r>
      <w:r w:rsidR="00810812" w:rsidRPr="0088660F">
        <w:rPr>
          <w:rFonts w:ascii="Arial" w:hAnsi="Arial" w:cs="Arial"/>
          <w:b/>
          <w:lang w:val="es-ES" w:eastAsia="es-ES_tradnl"/>
        </w:rPr>
        <w:t xml:space="preserve">. RECOMENDACIONES OCI </w:t>
      </w:r>
      <w:r w:rsidR="00684BA4" w:rsidRPr="0088660F">
        <w:rPr>
          <w:rFonts w:ascii="Arial" w:hAnsi="Arial" w:cs="Arial"/>
          <w:b/>
          <w:lang w:val="es-ES" w:eastAsia="es-ES_tradnl"/>
        </w:rPr>
        <w:t>D</w:t>
      </w:r>
      <w:r w:rsidR="00810812" w:rsidRPr="0088660F">
        <w:rPr>
          <w:rFonts w:ascii="Arial" w:hAnsi="Arial" w:cs="Arial"/>
          <w:b/>
          <w:lang w:val="es-ES" w:eastAsia="es-ES_tradnl"/>
        </w:rPr>
        <w:t xml:space="preserve">EL CUMPLIMIENTO DE LA EJECUCIÓN PRESUPUESTAL REGISTRADAS EN </w:t>
      </w:r>
      <w:r w:rsidR="00684BA4" w:rsidRPr="0088660F">
        <w:rPr>
          <w:rFonts w:ascii="Arial" w:hAnsi="Arial" w:cs="Arial"/>
          <w:b/>
          <w:lang w:val="es-ES" w:eastAsia="es-ES_tradnl"/>
        </w:rPr>
        <w:t xml:space="preserve">LAS METAS </w:t>
      </w:r>
      <w:r w:rsidR="00810812" w:rsidRPr="0088660F">
        <w:rPr>
          <w:rFonts w:ascii="Arial" w:hAnsi="Arial" w:cs="Arial"/>
          <w:b/>
          <w:lang w:val="es-ES" w:eastAsia="es-ES_tradnl"/>
        </w:rPr>
        <w:t>PROYECTO DE INVERSIÓN</w:t>
      </w:r>
      <w:r w:rsidR="004E5ED8" w:rsidRPr="0088660F">
        <w:rPr>
          <w:rFonts w:ascii="Arial" w:hAnsi="Arial" w:cs="Arial"/>
          <w:b/>
          <w:lang w:val="es-ES" w:eastAsia="es-ES_tradnl"/>
        </w:rPr>
        <w:t xml:space="preserve"> 7516</w:t>
      </w:r>
      <w:r w:rsidR="00810812" w:rsidRPr="0088660F">
        <w:rPr>
          <w:rFonts w:ascii="Arial" w:hAnsi="Arial" w:cs="Arial"/>
          <w:b/>
          <w:lang w:val="es-ES" w:eastAsia="es-ES_tradnl"/>
        </w:rPr>
        <w:t>.</w:t>
      </w:r>
    </w:p>
    <w:p w14:paraId="6FF561AE" w14:textId="33B146AC" w:rsidR="00171F2D" w:rsidRPr="0088660F" w:rsidRDefault="00171F2D" w:rsidP="00D764CC">
      <w:pPr>
        <w:rPr>
          <w:rFonts w:ascii="Arial" w:hAnsi="Arial" w:cs="Arial"/>
          <w:b/>
          <w:lang w:val="es-ES" w:eastAsia="es-ES_tradnl"/>
        </w:rPr>
      </w:pPr>
    </w:p>
    <w:tbl>
      <w:tblPr>
        <w:tblpPr w:leftFromText="141" w:rightFromText="141" w:vertAnchor="text" w:horzAnchor="margin" w:tblpY="-57"/>
        <w:tblW w:w="8830" w:type="dxa"/>
        <w:tblCellMar>
          <w:left w:w="70" w:type="dxa"/>
          <w:right w:w="70" w:type="dxa"/>
        </w:tblCellMar>
        <w:tblLook w:val="04A0" w:firstRow="1" w:lastRow="0" w:firstColumn="1" w:lastColumn="0" w:noHBand="0" w:noVBand="1"/>
      </w:tblPr>
      <w:tblGrid>
        <w:gridCol w:w="2930"/>
        <w:gridCol w:w="1543"/>
        <w:gridCol w:w="939"/>
        <w:gridCol w:w="918"/>
        <w:gridCol w:w="2500"/>
      </w:tblGrid>
      <w:tr w:rsidR="00E12395" w:rsidRPr="00F41336" w14:paraId="14D5FF7E" w14:textId="77777777" w:rsidTr="00E12395">
        <w:trPr>
          <w:trHeight w:val="786"/>
        </w:trPr>
        <w:tc>
          <w:tcPr>
            <w:tcW w:w="293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E86C8E3" w14:textId="77777777" w:rsidR="00E12395" w:rsidRPr="00F41336" w:rsidRDefault="00E12395" w:rsidP="00E12395">
            <w:pPr>
              <w:jc w:val="center"/>
              <w:rPr>
                <w:rFonts w:ascii="Arial" w:hAnsi="Arial" w:cs="Arial"/>
                <w:b/>
                <w:bCs/>
                <w:color w:val="FFFFFF"/>
                <w:lang w:val="es-CO" w:eastAsia="es-CO"/>
              </w:rPr>
            </w:pPr>
            <w:r w:rsidRPr="00F41336">
              <w:rPr>
                <w:rFonts w:ascii="Arial" w:hAnsi="Arial" w:cs="Arial"/>
                <w:b/>
                <w:bCs/>
                <w:color w:val="FFFFFF"/>
                <w:lang w:val="es-CO" w:eastAsia="es-CO"/>
              </w:rPr>
              <w:t>METAS PROYECTO 7</w:t>
            </w:r>
            <w:r>
              <w:rPr>
                <w:rFonts w:ascii="Arial" w:hAnsi="Arial" w:cs="Arial"/>
                <w:b/>
                <w:bCs/>
                <w:color w:val="FFFFFF"/>
                <w:lang w:val="es-CO" w:eastAsia="es-CO"/>
              </w:rPr>
              <w:t>516</w:t>
            </w:r>
          </w:p>
        </w:tc>
        <w:tc>
          <w:tcPr>
            <w:tcW w:w="1543" w:type="dxa"/>
            <w:tcBorders>
              <w:top w:val="single" w:sz="4" w:space="0" w:color="auto"/>
              <w:left w:val="nil"/>
              <w:bottom w:val="single" w:sz="4" w:space="0" w:color="auto"/>
              <w:right w:val="single" w:sz="4" w:space="0" w:color="auto"/>
            </w:tcBorders>
            <w:shd w:val="clear" w:color="000000" w:fill="002060"/>
            <w:noWrap/>
            <w:vAlign w:val="center"/>
            <w:hideMark/>
          </w:tcPr>
          <w:p w14:paraId="63D57033" w14:textId="77777777" w:rsidR="00E12395" w:rsidRPr="00F41336" w:rsidRDefault="00E12395" w:rsidP="00E12395">
            <w:pPr>
              <w:jc w:val="center"/>
              <w:rPr>
                <w:rFonts w:ascii="Arial" w:hAnsi="Arial" w:cs="Arial"/>
                <w:b/>
                <w:bCs/>
                <w:color w:val="FFFFFF"/>
                <w:lang w:val="es-CO" w:eastAsia="es-CO"/>
              </w:rPr>
            </w:pPr>
            <w:r w:rsidRPr="00F41336">
              <w:rPr>
                <w:rFonts w:ascii="Arial" w:hAnsi="Arial" w:cs="Arial"/>
                <w:b/>
                <w:bCs/>
                <w:color w:val="FFFFFF"/>
                <w:lang w:val="es-CO" w:eastAsia="es-CO"/>
              </w:rPr>
              <w:t>PROGRA</w:t>
            </w:r>
          </w:p>
          <w:p w14:paraId="0E3E362A" w14:textId="77777777" w:rsidR="00E12395" w:rsidRPr="00F41336" w:rsidRDefault="00E12395" w:rsidP="00E12395">
            <w:pPr>
              <w:jc w:val="center"/>
              <w:rPr>
                <w:rFonts w:ascii="Arial" w:hAnsi="Arial" w:cs="Arial"/>
                <w:b/>
                <w:bCs/>
                <w:color w:val="FFFFFF"/>
                <w:lang w:val="es-CO" w:eastAsia="es-CO"/>
              </w:rPr>
            </w:pPr>
            <w:r w:rsidRPr="00F41336">
              <w:rPr>
                <w:rFonts w:ascii="Arial" w:hAnsi="Arial" w:cs="Arial"/>
                <w:b/>
                <w:bCs/>
                <w:color w:val="FFFFFF"/>
                <w:lang w:val="es-CO" w:eastAsia="es-CO"/>
              </w:rPr>
              <w:t>MADO</w:t>
            </w:r>
          </w:p>
        </w:tc>
        <w:tc>
          <w:tcPr>
            <w:tcW w:w="939" w:type="dxa"/>
            <w:tcBorders>
              <w:top w:val="single" w:sz="4" w:space="0" w:color="auto"/>
              <w:left w:val="nil"/>
              <w:bottom w:val="single" w:sz="4" w:space="0" w:color="auto"/>
              <w:right w:val="single" w:sz="4" w:space="0" w:color="auto"/>
            </w:tcBorders>
            <w:shd w:val="clear" w:color="000000" w:fill="002060"/>
            <w:noWrap/>
            <w:vAlign w:val="center"/>
            <w:hideMark/>
          </w:tcPr>
          <w:p w14:paraId="03B09060" w14:textId="77777777" w:rsidR="00E12395" w:rsidRPr="00F41336" w:rsidRDefault="00E12395" w:rsidP="00E12395">
            <w:pPr>
              <w:jc w:val="center"/>
              <w:rPr>
                <w:rFonts w:ascii="Arial" w:hAnsi="Arial" w:cs="Arial"/>
                <w:b/>
                <w:bCs/>
                <w:color w:val="FFFFFF"/>
                <w:lang w:val="es-CO" w:eastAsia="es-CO"/>
              </w:rPr>
            </w:pPr>
            <w:r w:rsidRPr="00F41336">
              <w:rPr>
                <w:rFonts w:ascii="Arial" w:hAnsi="Arial" w:cs="Arial"/>
                <w:b/>
                <w:bCs/>
                <w:color w:val="FFFFFF"/>
                <w:lang w:val="es-CO" w:eastAsia="es-CO"/>
              </w:rPr>
              <w:t>EJECU</w:t>
            </w:r>
          </w:p>
          <w:p w14:paraId="279F5F4F" w14:textId="77777777" w:rsidR="00E12395" w:rsidRPr="00F41336" w:rsidRDefault="00E12395" w:rsidP="00E12395">
            <w:pPr>
              <w:jc w:val="center"/>
              <w:rPr>
                <w:rFonts w:ascii="Arial" w:hAnsi="Arial" w:cs="Arial"/>
                <w:b/>
                <w:bCs/>
                <w:color w:val="FFFFFF"/>
                <w:lang w:val="es-CO" w:eastAsia="es-CO"/>
              </w:rPr>
            </w:pPr>
            <w:r w:rsidRPr="00F41336">
              <w:rPr>
                <w:rFonts w:ascii="Arial" w:hAnsi="Arial" w:cs="Arial"/>
                <w:b/>
                <w:bCs/>
                <w:color w:val="FFFFFF"/>
                <w:lang w:val="es-CO" w:eastAsia="es-CO"/>
              </w:rPr>
              <w:t>TADO</w:t>
            </w:r>
          </w:p>
        </w:tc>
        <w:tc>
          <w:tcPr>
            <w:tcW w:w="918" w:type="dxa"/>
            <w:tcBorders>
              <w:top w:val="single" w:sz="4" w:space="0" w:color="auto"/>
              <w:left w:val="nil"/>
              <w:bottom w:val="single" w:sz="4" w:space="0" w:color="auto"/>
              <w:right w:val="single" w:sz="4" w:space="0" w:color="auto"/>
            </w:tcBorders>
            <w:shd w:val="clear" w:color="000000" w:fill="002060"/>
            <w:vAlign w:val="center"/>
            <w:hideMark/>
          </w:tcPr>
          <w:p w14:paraId="28182887" w14:textId="77777777" w:rsidR="00E12395" w:rsidRPr="00F41336" w:rsidRDefault="00E12395" w:rsidP="00E12395">
            <w:pPr>
              <w:jc w:val="center"/>
              <w:rPr>
                <w:rFonts w:ascii="Arial" w:hAnsi="Arial" w:cs="Arial"/>
                <w:b/>
                <w:bCs/>
                <w:color w:val="FFFFFF"/>
                <w:lang w:val="es-CO" w:eastAsia="es-CO"/>
              </w:rPr>
            </w:pPr>
            <w:r w:rsidRPr="00F41336">
              <w:rPr>
                <w:rFonts w:ascii="Arial" w:hAnsi="Arial" w:cs="Arial"/>
                <w:b/>
                <w:bCs/>
                <w:color w:val="FFFFFF"/>
                <w:lang w:val="es-CO" w:eastAsia="es-CO"/>
              </w:rPr>
              <w:t>% CUMPLI</w:t>
            </w:r>
          </w:p>
          <w:p w14:paraId="41D779D1" w14:textId="77777777" w:rsidR="00E12395" w:rsidRPr="00F41336" w:rsidRDefault="00E12395" w:rsidP="00E12395">
            <w:pPr>
              <w:jc w:val="center"/>
              <w:rPr>
                <w:rFonts w:ascii="Arial" w:hAnsi="Arial" w:cs="Arial"/>
                <w:b/>
                <w:bCs/>
                <w:color w:val="FFFFFF"/>
                <w:lang w:val="es-CO" w:eastAsia="es-CO"/>
              </w:rPr>
            </w:pPr>
            <w:r w:rsidRPr="00F41336">
              <w:rPr>
                <w:rFonts w:ascii="Arial" w:hAnsi="Arial" w:cs="Arial"/>
                <w:b/>
                <w:bCs/>
                <w:color w:val="FFFFFF"/>
                <w:lang w:val="es-CO" w:eastAsia="es-CO"/>
              </w:rPr>
              <w:t>MIENTO</w:t>
            </w:r>
          </w:p>
        </w:tc>
        <w:tc>
          <w:tcPr>
            <w:tcW w:w="2500" w:type="dxa"/>
            <w:tcBorders>
              <w:top w:val="single" w:sz="4" w:space="0" w:color="auto"/>
              <w:left w:val="nil"/>
              <w:bottom w:val="single" w:sz="4" w:space="0" w:color="auto"/>
              <w:right w:val="single" w:sz="4" w:space="0" w:color="auto"/>
            </w:tcBorders>
            <w:shd w:val="clear" w:color="000000" w:fill="002060"/>
            <w:vAlign w:val="center"/>
            <w:hideMark/>
          </w:tcPr>
          <w:p w14:paraId="0269184D" w14:textId="77777777" w:rsidR="00E12395" w:rsidRPr="00F41336" w:rsidRDefault="00E12395" w:rsidP="00E12395">
            <w:pPr>
              <w:jc w:val="center"/>
              <w:rPr>
                <w:rFonts w:ascii="Arial" w:hAnsi="Arial" w:cs="Arial"/>
                <w:b/>
                <w:bCs/>
                <w:color w:val="FFFFFF"/>
                <w:lang w:val="es-CO" w:eastAsia="es-CO"/>
              </w:rPr>
            </w:pPr>
            <w:r w:rsidRPr="00F41336">
              <w:rPr>
                <w:rFonts w:ascii="Arial" w:hAnsi="Arial" w:cs="Arial"/>
                <w:b/>
                <w:bCs/>
                <w:color w:val="FFFFFF"/>
                <w:lang w:val="es-CO" w:eastAsia="es-CO"/>
              </w:rPr>
              <w:t>RECOMENDACIONES SEGÚN CATEGORIA DDDI</w:t>
            </w:r>
          </w:p>
        </w:tc>
      </w:tr>
      <w:tr w:rsidR="00E12395" w:rsidRPr="00F41336" w14:paraId="1B3BEBDD" w14:textId="77777777" w:rsidTr="00E12395">
        <w:trPr>
          <w:trHeight w:val="874"/>
        </w:trPr>
        <w:tc>
          <w:tcPr>
            <w:tcW w:w="2930" w:type="dxa"/>
            <w:tcBorders>
              <w:top w:val="nil"/>
              <w:left w:val="single" w:sz="4" w:space="0" w:color="auto"/>
              <w:bottom w:val="single" w:sz="4" w:space="0" w:color="auto"/>
              <w:right w:val="single" w:sz="4" w:space="0" w:color="auto"/>
            </w:tcBorders>
            <w:shd w:val="clear" w:color="auto" w:fill="auto"/>
            <w:vAlign w:val="center"/>
            <w:hideMark/>
          </w:tcPr>
          <w:p w14:paraId="70B73D1F" w14:textId="77777777" w:rsidR="00E12395" w:rsidRPr="00F41336" w:rsidRDefault="00E12395" w:rsidP="00E12395">
            <w:pPr>
              <w:rPr>
                <w:rFonts w:ascii="Arial" w:hAnsi="Arial" w:cs="Arial"/>
                <w:color w:val="000000"/>
                <w:sz w:val="18"/>
                <w:szCs w:val="18"/>
                <w:lang w:val="es-CO" w:eastAsia="es-CO"/>
              </w:rPr>
            </w:pPr>
            <w:bookmarkStart w:id="37" w:name="_Hlk102060660"/>
            <w:r>
              <w:rPr>
                <w:rFonts w:ascii="Arial" w:hAnsi="Arial" w:cs="Arial"/>
                <w:color w:val="000000"/>
                <w:sz w:val="18"/>
                <w:szCs w:val="18"/>
                <w:lang w:val="es-CO" w:eastAsia="es-CO"/>
              </w:rPr>
              <w:t>D</w:t>
            </w:r>
            <w:r w:rsidRPr="00E83B28">
              <w:rPr>
                <w:rFonts w:ascii="Arial" w:hAnsi="Arial" w:cs="Arial"/>
                <w:color w:val="000000"/>
                <w:sz w:val="18"/>
                <w:szCs w:val="18"/>
                <w:lang w:val="es-CO" w:eastAsia="es-CO"/>
              </w:rPr>
              <w:t xml:space="preserve">iseñar, implementar </w:t>
            </w:r>
            <w:r>
              <w:rPr>
                <w:rFonts w:ascii="Arial" w:hAnsi="Arial" w:cs="Arial"/>
                <w:color w:val="000000"/>
                <w:sz w:val="18"/>
                <w:szCs w:val="18"/>
                <w:lang w:val="es-CO" w:eastAsia="es-CO"/>
              </w:rPr>
              <w:t>y</w:t>
            </w:r>
            <w:r w:rsidRPr="00E83B28">
              <w:rPr>
                <w:rFonts w:ascii="Arial" w:hAnsi="Arial" w:cs="Arial"/>
                <w:color w:val="000000"/>
                <w:sz w:val="18"/>
                <w:szCs w:val="18"/>
                <w:lang w:val="es-CO" w:eastAsia="es-CO"/>
              </w:rPr>
              <w:t xml:space="preserve"> ejecutar 5 planes comerciales y de mercadeo de la</w:t>
            </w:r>
            <w:r>
              <w:rPr>
                <w:rFonts w:ascii="Arial" w:hAnsi="Arial" w:cs="Arial"/>
                <w:color w:val="000000"/>
                <w:sz w:val="18"/>
                <w:szCs w:val="18"/>
                <w:lang w:val="es-CO" w:eastAsia="es-CO"/>
              </w:rPr>
              <w:t xml:space="preserve"> </w:t>
            </w:r>
            <w:r w:rsidRPr="00E83B28">
              <w:rPr>
                <w:rFonts w:ascii="Arial" w:hAnsi="Arial" w:cs="Arial"/>
                <w:color w:val="000000"/>
                <w:sz w:val="18"/>
                <w:szCs w:val="18"/>
                <w:lang w:val="es-CO" w:eastAsia="es-CO"/>
              </w:rPr>
              <w:t xml:space="preserve">lotería de </w:t>
            </w:r>
            <w:r>
              <w:rPr>
                <w:rFonts w:ascii="Arial" w:hAnsi="Arial" w:cs="Arial"/>
                <w:color w:val="000000"/>
                <w:sz w:val="18"/>
                <w:szCs w:val="18"/>
                <w:lang w:val="es-CO" w:eastAsia="es-CO"/>
              </w:rPr>
              <w:t>B</w:t>
            </w:r>
            <w:r w:rsidRPr="00E83B28">
              <w:rPr>
                <w:rFonts w:ascii="Arial" w:hAnsi="Arial" w:cs="Arial"/>
                <w:color w:val="000000"/>
                <w:sz w:val="18"/>
                <w:szCs w:val="18"/>
                <w:lang w:val="es-CO" w:eastAsia="es-CO"/>
              </w:rPr>
              <w:t xml:space="preserve">ogotá, asociados al </w:t>
            </w:r>
            <w:r>
              <w:rPr>
                <w:rFonts w:ascii="Arial" w:hAnsi="Arial" w:cs="Arial"/>
                <w:color w:val="000000"/>
                <w:sz w:val="18"/>
                <w:szCs w:val="18"/>
                <w:lang w:val="es-CO" w:eastAsia="es-CO"/>
              </w:rPr>
              <w:t>P</w:t>
            </w:r>
            <w:r w:rsidRPr="00E83B28">
              <w:rPr>
                <w:rFonts w:ascii="Arial" w:hAnsi="Arial" w:cs="Arial"/>
                <w:color w:val="000000"/>
                <w:sz w:val="18"/>
                <w:szCs w:val="18"/>
                <w:lang w:val="es-CO" w:eastAsia="es-CO"/>
              </w:rPr>
              <w:t xml:space="preserve">lan de </w:t>
            </w:r>
            <w:r>
              <w:rPr>
                <w:rFonts w:ascii="Arial" w:hAnsi="Arial" w:cs="Arial"/>
                <w:color w:val="000000"/>
                <w:sz w:val="18"/>
                <w:szCs w:val="18"/>
                <w:lang w:val="es-CO" w:eastAsia="es-CO"/>
              </w:rPr>
              <w:t>D</w:t>
            </w:r>
            <w:r w:rsidRPr="00E83B28">
              <w:rPr>
                <w:rFonts w:ascii="Arial" w:hAnsi="Arial" w:cs="Arial"/>
                <w:color w:val="000000"/>
                <w:sz w:val="18"/>
                <w:szCs w:val="18"/>
                <w:lang w:val="es-CO" w:eastAsia="es-CO"/>
              </w:rPr>
              <w:t>esarrollo.</w:t>
            </w:r>
          </w:p>
        </w:tc>
        <w:tc>
          <w:tcPr>
            <w:tcW w:w="1543" w:type="dxa"/>
            <w:tcBorders>
              <w:top w:val="nil"/>
              <w:left w:val="nil"/>
              <w:bottom w:val="single" w:sz="4" w:space="0" w:color="auto"/>
              <w:right w:val="single" w:sz="4" w:space="0" w:color="auto"/>
            </w:tcBorders>
            <w:shd w:val="clear" w:color="auto" w:fill="auto"/>
            <w:noWrap/>
            <w:vAlign w:val="center"/>
            <w:hideMark/>
          </w:tcPr>
          <w:p w14:paraId="40B0AF85" w14:textId="23352594" w:rsidR="00E12395" w:rsidRPr="00F41336" w:rsidRDefault="00E12395" w:rsidP="00E12395">
            <w:pPr>
              <w:jc w:val="center"/>
              <w:rPr>
                <w:rFonts w:ascii="Arial" w:hAnsi="Arial" w:cs="Arial"/>
                <w:color w:val="000000"/>
                <w:sz w:val="18"/>
                <w:szCs w:val="18"/>
                <w:lang w:val="es-CO" w:eastAsia="es-CO"/>
              </w:rPr>
            </w:pPr>
            <w:r w:rsidRPr="00F41336">
              <w:rPr>
                <w:rFonts w:ascii="Arial" w:hAnsi="Arial" w:cs="Arial"/>
                <w:color w:val="000000"/>
                <w:sz w:val="18"/>
                <w:szCs w:val="18"/>
                <w:lang w:val="es-CO" w:eastAsia="es-CO"/>
              </w:rPr>
              <w:t xml:space="preserve">$ </w:t>
            </w:r>
            <w:r>
              <w:rPr>
                <w:rFonts w:ascii="Arial" w:hAnsi="Arial" w:cs="Arial"/>
                <w:color w:val="000000"/>
                <w:sz w:val="18"/>
                <w:szCs w:val="18"/>
                <w:lang w:val="es-CO" w:eastAsia="es-CO"/>
              </w:rPr>
              <w:t>382,6</w:t>
            </w:r>
          </w:p>
        </w:tc>
        <w:tc>
          <w:tcPr>
            <w:tcW w:w="939" w:type="dxa"/>
            <w:tcBorders>
              <w:top w:val="nil"/>
              <w:left w:val="nil"/>
              <w:bottom w:val="single" w:sz="4" w:space="0" w:color="auto"/>
              <w:right w:val="single" w:sz="4" w:space="0" w:color="auto"/>
            </w:tcBorders>
            <w:shd w:val="clear" w:color="auto" w:fill="auto"/>
            <w:noWrap/>
            <w:vAlign w:val="center"/>
            <w:hideMark/>
          </w:tcPr>
          <w:p w14:paraId="554A5276" w14:textId="22608D1C" w:rsidR="00E12395" w:rsidRPr="00F41336" w:rsidRDefault="00E12395" w:rsidP="00E12395">
            <w:pPr>
              <w:jc w:val="center"/>
              <w:rPr>
                <w:rFonts w:ascii="Arial" w:hAnsi="Arial" w:cs="Arial"/>
                <w:color w:val="000000"/>
                <w:sz w:val="18"/>
                <w:szCs w:val="18"/>
                <w:lang w:val="es-CO" w:eastAsia="es-CO"/>
              </w:rPr>
            </w:pPr>
            <w:r w:rsidRPr="00F41336">
              <w:rPr>
                <w:rFonts w:ascii="Arial" w:hAnsi="Arial" w:cs="Arial"/>
                <w:color w:val="000000"/>
                <w:sz w:val="18"/>
                <w:szCs w:val="18"/>
                <w:lang w:val="es-CO" w:eastAsia="es-CO"/>
              </w:rPr>
              <w:t>$</w:t>
            </w:r>
            <w:r>
              <w:rPr>
                <w:rFonts w:ascii="Arial" w:hAnsi="Arial" w:cs="Arial"/>
                <w:color w:val="000000"/>
                <w:sz w:val="18"/>
                <w:szCs w:val="18"/>
                <w:lang w:val="es-CO" w:eastAsia="es-CO"/>
              </w:rPr>
              <w:t>383,2</w:t>
            </w:r>
          </w:p>
        </w:tc>
        <w:tc>
          <w:tcPr>
            <w:tcW w:w="918" w:type="dxa"/>
            <w:tcBorders>
              <w:top w:val="nil"/>
              <w:left w:val="nil"/>
              <w:bottom w:val="single" w:sz="4" w:space="0" w:color="auto"/>
              <w:right w:val="single" w:sz="4" w:space="0" w:color="auto"/>
            </w:tcBorders>
            <w:shd w:val="clear" w:color="auto" w:fill="auto"/>
            <w:noWrap/>
            <w:vAlign w:val="center"/>
            <w:hideMark/>
          </w:tcPr>
          <w:p w14:paraId="1F4A6E35" w14:textId="6C090E25" w:rsidR="00E12395" w:rsidRPr="00F41336" w:rsidRDefault="00E12395" w:rsidP="00E12395">
            <w:pPr>
              <w:jc w:val="center"/>
              <w:rPr>
                <w:rFonts w:ascii="Arial" w:hAnsi="Arial" w:cs="Arial"/>
                <w:color w:val="000000"/>
                <w:sz w:val="18"/>
                <w:szCs w:val="18"/>
                <w:lang w:val="es-CO" w:eastAsia="es-CO"/>
              </w:rPr>
            </w:pPr>
            <w:r>
              <w:rPr>
                <w:rFonts w:ascii="Arial" w:hAnsi="Arial" w:cs="Arial"/>
                <w:color w:val="000000"/>
                <w:sz w:val="18"/>
                <w:szCs w:val="18"/>
                <w:lang w:val="es-CO" w:eastAsia="es-CO"/>
              </w:rPr>
              <w:t>99,83</w:t>
            </w:r>
            <w:r w:rsidRPr="00F41336">
              <w:rPr>
                <w:rFonts w:ascii="Arial" w:hAnsi="Arial" w:cs="Arial"/>
                <w:color w:val="000000"/>
                <w:sz w:val="18"/>
                <w:szCs w:val="18"/>
                <w:lang w:val="es-CO" w:eastAsia="es-CO"/>
              </w:rPr>
              <w:t>%</w:t>
            </w:r>
          </w:p>
        </w:tc>
        <w:tc>
          <w:tcPr>
            <w:tcW w:w="2500" w:type="dxa"/>
            <w:tcBorders>
              <w:top w:val="nil"/>
              <w:left w:val="nil"/>
              <w:bottom w:val="single" w:sz="4" w:space="0" w:color="auto"/>
              <w:right w:val="single" w:sz="4" w:space="0" w:color="auto"/>
            </w:tcBorders>
            <w:shd w:val="clear" w:color="000000" w:fill="FDE9D9"/>
            <w:vAlign w:val="center"/>
            <w:hideMark/>
          </w:tcPr>
          <w:p w14:paraId="0572ABF8" w14:textId="77777777" w:rsidR="00E12395" w:rsidRPr="00F41336" w:rsidRDefault="00E12395" w:rsidP="00E12395">
            <w:pPr>
              <w:rPr>
                <w:rFonts w:ascii="Arial" w:hAnsi="Arial" w:cs="Arial"/>
                <w:sz w:val="18"/>
                <w:szCs w:val="18"/>
                <w:lang w:val="es-CO" w:eastAsia="es-CO"/>
              </w:rPr>
            </w:pPr>
            <w:r w:rsidRPr="00684BA4">
              <w:rPr>
                <w:rFonts w:ascii="Arial" w:hAnsi="Arial" w:cs="Arial"/>
                <w:sz w:val="18"/>
                <w:szCs w:val="18"/>
                <w:lang w:val="es-CO" w:eastAsia="es-CO"/>
              </w:rPr>
              <w:t>Mantener monitoreo constante y periódico del seguimiento del presupuesto y cumplimiento de las metas proyectos de inversión.</w:t>
            </w:r>
          </w:p>
        </w:tc>
      </w:tr>
      <w:tr w:rsidR="00E12395" w:rsidRPr="00F41336" w14:paraId="6AABF00F" w14:textId="77777777" w:rsidTr="00E12395">
        <w:trPr>
          <w:trHeight w:val="131"/>
        </w:trPr>
        <w:tc>
          <w:tcPr>
            <w:tcW w:w="2930" w:type="dxa"/>
            <w:tcBorders>
              <w:top w:val="nil"/>
              <w:left w:val="single" w:sz="4" w:space="0" w:color="auto"/>
              <w:bottom w:val="single" w:sz="4" w:space="0" w:color="auto"/>
              <w:right w:val="single" w:sz="4" w:space="0" w:color="auto"/>
            </w:tcBorders>
            <w:shd w:val="clear" w:color="auto" w:fill="auto"/>
            <w:vAlign w:val="center"/>
            <w:hideMark/>
          </w:tcPr>
          <w:p w14:paraId="64D43B8C" w14:textId="77777777" w:rsidR="00E12395" w:rsidRPr="00F41336" w:rsidRDefault="00E12395" w:rsidP="00E12395">
            <w:pPr>
              <w:rPr>
                <w:rFonts w:ascii="Arial" w:hAnsi="Arial" w:cs="Arial"/>
                <w:color w:val="000000"/>
                <w:sz w:val="18"/>
                <w:szCs w:val="18"/>
                <w:lang w:val="es-CO" w:eastAsia="es-CO"/>
              </w:rPr>
            </w:pPr>
            <w:r>
              <w:rPr>
                <w:rFonts w:ascii="Arial" w:hAnsi="Arial" w:cs="Arial"/>
                <w:color w:val="000000"/>
                <w:sz w:val="18"/>
                <w:szCs w:val="18"/>
                <w:lang w:val="es-CO" w:eastAsia="es-CO"/>
              </w:rPr>
              <w:t>D</w:t>
            </w:r>
            <w:r w:rsidRPr="00E83B28">
              <w:rPr>
                <w:rFonts w:ascii="Arial" w:hAnsi="Arial" w:cs="Arial"/>
                <w:color w:val="000000"/>
                <w:sz w:val="18"/>
                <w:szCs w:val="18"/>
                <w:lang w:val="es-CO" w:eastAsia="es-CO"/>
              </w:rPr>
              <w:t>iseñar, implementar y ejecutar 5 planes operativos para dar</w:t>
            </w:r>
            <w:r>
              <w:rPr>
                <w:rFonts w:ascii="Arial" w:hAnsi="Arial" w:cs="Arial"/>
                <w:color w:val="000000"/>
                <w:sz w:val="18"/>
                <w:szCs w:val="18"/>
                <w:lang w:val="es-CO" w:eastAsia="es-CO"/>
              </w:rPr>
              <w:t xml:space="preserve"> </w:t>
            </w:r>
            <w:r w:rsidRPr="00E83B28">
              <w:rPr>
                <w:rFonts w:ascii="Arial" w:hAnsi="Arial" w:cs="Arial"/>
                <w:color w:val="000000"/>
                <w:sz w:val="18"/>
                <w:szCs w:val="18"/>
                <w:lang w:val="es-CO" w:eastAsia="es-CO"/>
              </w:rPr>
              <w:t>cumplimiento a los</w:t>
            </w:r>
            <w:r>
              <w:rPr>
                <w:rFonts w:ascii="Arial" w:hAnsi="Arial" w:cs="Arial"/>
                <w:color w:val="000000"/>
                <w:sz w:val="18"/>
                <w:szCs w:val="18"/>
                <w:lang w:val="es-CO" w:eastAsia="es-CO"/>
              </w:rPr>
              <w:t xml:space="preserve"> </w:t>
            </w:r>
            <w:r w:rsidRPr="00E83B28">
              <w:rPr>
                <w:rFonts w:ascii="Arial" w:hAnsi="Arial" w:cs="Arial"/>
                <w:color w:val="000000"/>
                <w:sz w:val="18"/>
                <w:szCs w:val="18"/>
                <w:lang w:val="es-CO" w:eastAsia="es-CO"/>
              </w:rPr>
              <w:t>lineamientos establecidos en el modelo integrado de planeación y gestión.</w:t>
            </w:r>
          </w:p>
        </w:tc>
        <w:tc>
          <w:tcPr>
            <w:tcW w:w="1543" w:type="dxa"/>
            <w:tcBorders>
              <w:top w:val="nil"/>
              <w:left w:val="nil"/>
              <w:bottom w:val="single" w:sz="4" w:space="0" w:color="auto"/>
              <w:right w:val="single" w:sz="4" w:space="0" w:color="auto"/>
            </w:tcBorders>
            <w:shd w:val="clear" w:color="auto" w:fill="auto"/>
            <w:noWrap/>
            <w:vAlign w:val="center"/>
            <w:hideMark/>
          </w:tcPr>
          <w:p w14:paraId="3CFD67E4" w14:textId="24F91412" w:rsidR="00E12395" w:rsidRPr="00F41336" w:rsidRDefault="00E12395" w:rsidP="00E12395">
            <w:pPr>
              <w:jc w:val="center"/>
              <w:rPr>
                <w:rFonts w:ascii="Arial" w:hAnsi="Arial" w:cs="Arial"/>
                <w:color w:val="000000"/>
                <w:sz w:val="18"/>
                <w:szCs w:val="18"/>
                <w:lang w:val="es-CO" w:eastAsia="es-CO"/>
              </w:rPr>
            </w:pPr>
            <w:r w:rsidRPr="00F41336">
              <w:rPr>
                <w:rFonts w:ascii="Arial" w:hAnsi="Arial" w:cs="Arial"/>
                <w:color w:val="000000"/>
                <w:sz w:val="18"/>
                <w:szCs w:val="18"/>
                <w:lang w:val="es-CO" w:eastAsia="es-CO"/>
              </w:rPr>
              <w:t>$</w:t>
            </w:r>
            <w:r>
              <w:rPr>
                <w:rFonts w:ascii="Arial" w:hAnsi="Arial" w:cs="Arial"/>
                <w:color w:val="000000"/>
                <w:sz w:val="18"/>
                <w:szCs w:val="18"/>
                <w:lang w:val="es-CO" w:eastAsia="es-CO"/>
              </w:rPr>
              <w:t>217,02</w:t>
            </w:r>
          </w:p>
        </w:tc>
        <w:tc>
          <w:tcPr>
            <w:tcW w:w="939" w:type="dxa"/>
            <w:tcBorders>
              <w:top w:val="nil"/>
              <w:left w:val="nil"/>
              <w:bottom w:val="single" w:sz="4" w:space="0" w:color="auto"/>
              <w:right w:val="single" w:sz="4" w:space="0" w:color="auto"/>
            </w:tcBorders>
            <w:shd w:val="clear" w:color="auto" w:fill="auto"/>
            <w:noWrap/>
            <w:vAlign w:val="center"/>
            <w:hideMark/>
          </w:tcPr>
          <w:p w14:paraId="60875D3C" w14:textId="13B323DF" w:rsidR="00E12395" w:rsidRPr="00F41336" w:rsidRDefault="00E12395" w:rsidP="00E12395">
            <w:pPr>
              <w:jc w:val="center"/>
              <w:rPr>
                <w:rFonts w:ascii="Arial" w:hAnsi="Arial" w:cs="Arial"/>
                <w:color w:val="000000"/>
                <w:sz w:val="18"/>
                <w:szCs w:val="18"/>
                <w:lang w:val="es-CO" w:eastAsia="es-CO"/>
              </w:rPr>
            </w:pPr>
            <w:r>
              <w:rPr>
                <w:rFonts w:ascii="Arial" w:hAnsi="Arial" w:cs="Arial"/>
                <w:color w:val="000000"/>
                <w:sz w:val="18"/>
                <w:szCs w:val="18"/>
                <w:lang w:val="es-CO" w:eastAsia="es-CO"/>
              </w:rPr>
              <w:t>$194,72</w:t>
            </w:r>
          </w:p>
        </w:tc>
        <w:tc>
          <w:tcPr>
            <w:tcW w:w="918" w:type="dxa"/>
            <w:tcBorders>
              <w:top w:val="nil"/>
              <w:left w:val="nil"/>
              <w:bottom w:val="single" w:sz="4" w:space="0" w:color="auto"/>
              <w:right w:val="single" w:sz="4" w:space="0" w:color="auto"/>
            </w:tcBorders>
            <w:shd w:val="clear" w:color="auto" w:fill="auto"/>
            <w:noWrap/>
            <w:vAlign w:val="center"/>
            <w:hideMark/>
          </w:tcPr>
          <w:p w14:paraId="4410A49B" w14:textId="2CF6B55D" w:rsidR="00E12395" w:rsidRPr="00F41336" w:rsidRDefault="00E12395" w:rsidP="00E12395">
            <w:pPr>
              <w:jc w:val="center"/>
              <w:rPr>
                <w:rFonts w:ascii="Arial" w:hAnsi="Arial" w:cs="Arial"/>
                <w:color w:val="000000"/>
                <w:sz w:val="18"/>
                <w:szCs w:val="18"/>
                <w:lang w:val="es-CO" w:eastAsia="es-CO"/>
              </w:rPr>
            </w:pPr>
            <w:r>
              <w:rPr>
                <w:rFonts w:ascii="Arial" w:hAnsi="Arial" w:cs="Arial"/>
                <w:color w:val="000000"/>
                <w:sz w:val="18"/>
                <w:szCs w:val="18"/>
                <w:lang w:val="es-CO" w:eastAsia="es-CO"/>
              </w:rPr>
              <w:t>89,72%</w:t>
            </w:r>
          </w:p>
        </w:tc>
        <w:tc>
          <w:tcPr>
            <w:tcW w:w="2500" w:type="dxa"/>
            <w:tcBorders>
              <w:top w:val="nil"/>
              <w:left w:val="nil"/>
              <w:bottom w:val="single" w:sz="4" w:space="0" w:color="auto"/>
              <w:right w:val="single" w:sz="4" w:space="0" w:color="auto"/>
            </w:tcBorders>
            <w:shd w:val="clear" w:color="000000" w:fill="FDE9D9"/>
            <w:vAlign w:val="center"/>
            <w:hideMark/>
          </w:tcPr>
          <w:p w14:paraId="4D87B808" w14:textId="77777777" w:rsidR="00E12395" w:rsidRPr="00F41336" w:rsidRDefault="00E12395" w:rsidP="00E12395">
            <w:pPr>
              <w:rPr>
                <w:rFonts w:ascii="Arial" w:hAnsi="Arial" w:cs="Arial"/>
                <w:sz w:val="18"/>
                <w:szCs w:val="18"/>
                <w:lang w:val="es-CO" w:eastAsia="es-CO"/>
              </w:rPr>
            </w:pPr>
            <w:r w:rsidRPr="00684BA4">
              <w:rPr>
                <w:rFonts w:ascii="Arial" w:hAnsi="Arial" w:cs="Arial"/>
                <w:sz w:val="18"/>
                <w:szCs w:val="18"/>
                <w:lang w:val="es-CO" w:eastAsia="es-CO"/>
              </w:rPr>
              <w:t>Mantener monitoreo constante y periódico del seguimiento del presupuesto y cumplimiento de las metas proyectos de inversión.</w:t>
            </w:r>
          </w:p>
        </w:tc>
      </w:tr>
      <w:bookmarkEnd w:id="37"/>
      <w:tr w:rsidR="00E12395" w:rsidRPr="00F41336" w14:paraId="5336501C" w14:textId="77777777" w:rsidTr="00E12395">
        <w:trPr>
          <w:trHeight w:val="462"/>
        </w:trPr>
        <w:tc>
          <w:tcPr>
            <w:tcW w:w="2930" w:type="dxa"/>
            <w:tcBorders>
              <w:top w:val="nil"/>
              <w:left w:val="single" w:sz="4" w:space="0" w:color="auto"/>
              <w:bottom w:val="single" w:sz="4" w:space="0" w:color="auto"/>
              <w:right w:val="single" w:sz="4" w:space="0" w:color="auto"/>
            </w:tcBorders>
            <w:shd w:val="clear" w:color="000000" w:fill="002060"/>
            <w:noWrap/>
            <w:vAlign w:val="center"/>
            <w:hideMark/>
          </w:tcPr>
          <w:p w14:paraId="61255187" w14:textId="77777777" w:rsidR="00E12395" w:rsidRPr="00F41336" w:rsidRDefault="00E12395" w:rsidP="00E12395">
            <w:pPr>
              <w:jc w:val="center"/>
              <w:rPr>
                <w:rFonts w:ascii="Arial" w:hAnsi="Arial" w:cs="Arial"/>
                <w:b/>
                <w:bCs/>
                <w:color w:val="FFFFFF"/>
                <w:sz w:val="22"/>
                <w:szCs w:val="22"/>
                <w:lang w:val="es-CO" w:eastAsia="es-CO"/>
              </w:rPr>
            </w:pPr>
            <w:r w:rsidRPr="00F41336">
              <w:rPr>
                <w:rFonts w:ascii="Arial" w:hAnsi="Arial" w:cs="Arial"/>
                <w:b/>
                <w:bCs/>
                <w:color w:val="FFFFFF"/>
                <w:sz w:val="22"/>
                <w:szCs w:val="22"/>
                <w:lang w:val="es-CO" w:eastAsia="es-CO"/>
              </w:rPr>
              <w:t>TOTAL</w:t>
            </w:r>
          </w:p>
        </w:tc>
        <w:tc>
          <w:tcPr>
            <w:tcW w:w="1543" w:type="dxa"/>
            <w:tcBorders>
              <w:top w:val="nil"/>
              <w:left w:val="nil"/>
              <w:bottom w:val="single" w:sz="4" w:space="0" w:color="auto"/>
              <w:right w:val="single" w:sz="4" w:space="0" w:color="auto"/>
            </w:tcBorders>
            <w:shd w:val="clear" w:color="000000" w:fill="002060"/>
            <w:noWrap/>
            <w:vAlign w:val="center"/>
            <w:hideMark/>
          </w:tcPr>
          <w:p w14:paraId="6FB59F54" w14:textId="1E6C30D2" w:rsidR="00E12395" w:rsidRPr="00F41336" w:rsidRDefault="00E12395" w:rsidP="00E12395">
            <w:pPr>
              <w:jc w:val="center"/>
              <w:rPr>
                <w:rFonts w:ascii="Arial" w:hAnsi="Arial" w:cs="Arial"/>
                <w:b/>
                <w:bCs/>
                <w:color w:val="FFFFFF"/>
                <w:sz w:val="22"/>
                <w:szCs w:val="22"/>
                <w:lang w:val="es-CO" w:eastAsia="es-CO"/>
              </w:rPr>
            </w:pPr>
            <w:r w:rsidRPr="00F41336">
              <w:rPr>
                <w:rFonts w:ascii="Arial" w:hAnsi="Arial" w:cs="Arial"/>
                <w:b/>
                <w:bCs/>
                <w:color w:val="FFFFFF"/>
                <w:sz w:val="22"/>
                <w:szCs w:val="22"/>
                <w:lang w:val="es-CO" w:eastAsia="es-CO"/>
              </w:rPr>
              <w:t xml:space="preserve">$ </w:t>
            </w:r>
            <w:r>
              <w:rPr>
                <w:rFonts w:ascii="Arial" w:hAnsi="Arial" w:cs="Arial"/>
                <w:b/>
                <w:bCs/>
                <w:color w:val="FFFFFF"/>
                <w:sz w:val="22"/>
                <w:szCs w:val="22"/>
                <w:lang w:val="es-CO" w:eastAsia="es-CO"/>
              </w:rPr>
              <w:t>600</w:t>
            </w:r>
          </w:p>
        </w:tc>
        <w:tc>
          <w:tcPr>
            <w:tcW w:w="939" w:type="dxa"/>
            <w:tcBorders>
              <w:top w:val="nil"/>
              <w:left w:val="nil"/>
              <w:bottom w:val="single" w:sz="4" w:space="0" w:color="auto"/>
              <w:right w:val="single" w:sz="4" w:space="0" w:color="auto"/>
            </w:tcBorders>
            <w:shd w:val="clear" w:color="000000" w:fill="002060"/>
            <w:noWrap/>
            <w:vAlign w:val="center"/>
            <w:hideMark/>
          </w:tcPr>
          <w:p w14:paraId="25AE39F3" w14:textId="1CF0893F" w:rsidR="00E12395" w:rsidRPr="00F41336" w:rsidRDefault="00E12395" w:rsidP="00E12395">
            <w:pPr>
              <w:jc w:val="center"/>
              <w:rPr>
                <w:rFonts w:ascii="Arial" w:hAnsi="Arial" w:cs="Arial"/>
                <w:b/>
                <w:bCs/>
                <w:color w:val="FFFFFF"/>
                <w:sz w:val="22"/>
                <w:szCs w:val="22"/>
                <w:lang w:val="es-CO" w:eastAsia="es-CO"/>
              </w:rPr>
            </w:pPr>
            <w:r w:rsidRPr="00F41336">
              <w:rPr>
                <w:rFonts w:ascii="Arial" w:hAnsi="Arial" w:cs="Arial"/>
                <w:b/>
                <w:bCs/>
                <w:color w:val="FFFFFF"/>
                <w:sz w:val="22"/>
                <w:szCs w:val="22"/>
                <w:lang w:val="es-CO" w:eastAsia="es-CO"/>
              </w:rPr>
              <w:t>$</w:t>
            </w:r>
            <w:r>
              <w:rPr>
                <w:rFonts w:ascii="Arial" w:hAnsi="Arial" w:cs="Arial"/>
                <w:b/>
                <w:bCs/>
                <w:color w:val="FFFFFF"/>
                <w:sz w:val="22"/>
                <w:szCs w:val="22"/>
                <w:lang w:val="es-CO" w:eastAsia="es-CO"/>
              </w:rPr>
              <w:t>577,30</w:t>
            </w:r>
          </w:p>
        </w:tc>
        <w:tc>
          <w:tcPr>
            <w:tcW w:w="918" w:type="dxa"/>
            <w:tcBorders>
              <w:top w:val="nil"/>
              <w:left w:val="nil"/>
              <w:bottom w:val="single" w:sz="4" w:space="0" w:color="auto"/>
              <w:right w:val="single" w:sz="4" w:space="0" w:color="auto"/>
            </w:tcBorders>
            <w:shd w:val="clear" w:color="000000" w:fill="002060"/>
            <w:noWrap/>
            <w:vAlign w:val="center"/>
            <w:hideMark/>
          </w:tcPr>
          <w:p w14:paraId="27F1F06D" w14:textId="419539EA" w:rsidR="00E12395" w:rsidRPr="00F41336" w:rsidRDefault="00E12395" w:rsidP="00E12395">
            <w:pPr>
              <w:jc w:val="center"/>
              <w:rPr>
                <w:rFonts w:ascii="Arial" w:hAnsi="Arial" w:cs="Arial"/>
                <w:b/>
                <w:bCs/>
                <w:color w:val="FFFFFF"/>
                <w:sz w:val="22"/>
                <w:szCs w:val="22"/>
                <w:lang w:val="es-CO" w:eastAsia="es-CO"/>
              </w:rPr>
            </w:pPr>
            <w:r>
              <w:rPr>
                <w:rFonts w:ascii="Arial" w:hAnsi="Arial" w:cs="Arial"/>
                <w:b/>
                <w:bCs/>
                <w:color w:val="FFFFFF"/>
                <w:sz w:val="22"/>
                <w:szCs w:val="22"/>
                <w:lang w:val="es-CO" w:eastAsia="es-CO"/>
              </w:rPr>
              <w:t>96,18</w:t>
            </w:r>
            <w:r w:rsidRPr="00F41336">
              <w:rPr>
                <w:rFonts w:ascii="Arial" w:hAnsi="Arial" w:cs="Arial"/>
                <w:b/>
                <w:bCs/>
                <w:color w:val="FFFFFF"/>
                <w:sz w:val="22"/>
                <w:szCs w:val="22"/>
                <w:lang w:val="es-CO" w:eastAsia="es-CO"/>
              </w:rPr>
              <w:t>%</w:t>
            </w:r>
          </w:p>
        </w:tc>
        <w:tc>
          <w:tcPr>
            <w:tcW w:w="2500" w:type="dxa"/>
            <w:tcBorders>
              <w:top w:val="nil"/>
              <w:left w:val="nil"/>
              <w:bottom w:val="nil"/>
              <w:right w:val="nil"/>
            </w:tcBorders>
            <w:shd w:val="clear" w:color="auto" w:fill="auto"/>
            <w:noWrap/>
            <w:vAlign w:val="bottom"/>
            <w:hideMark/>
          </w:tcPr>
          <w:p w14:paraId="07A15493" w14:textId="77777777" w:rsidR="00E12395" w:rsidRPr="00F41336" w:rsidRDefault="00E12395" w:rsidP="00E12395">
            <w:pPr>
              <w:jc w:val="center"/>
              <w:rPr>
                <w:rFonts w:ascii="Arial" w:hAnsi="Arial" w:cs="Arial"/>
                <w:b/>
                <w:bCs/>
                <w:color w:val="FFFFFF"/>
                <w:sz w:val="22"/>
                <w:szCs w:val="22"/>
                <w:lang w:val="es-CO" w:eastAsia="es-CO"/>
              </w:rPr>
            </w:pPr>
          </w:p>
        </w:tc>
      </w:tr>
    </w:tbl>
    <w:p w14:paraId="6A3CCE11" w14:textId="7A503F95" w:rsidR="00A86C53" w:rsidRPr="00E12395" w:rsidRDefault="00A86C53" w:rsidP="00D764CC">
      <w:pPr>
        <w:rPr>
          <w:rFonts w:ascii="Arial" w:hAnsi="Arial" w:cs="Arial"/>
          <w:sz w:val="18"/>
          <w:szCs w:val="18"/>
          <w:lang w:val="es-ES" w:eastAsia="es-ES_tradnl"/>
        </w:rPr>
      </w:pPr>
      <w:r w:rsidRPr="00E12395">
        <w:rPr>
          <w:rFonts w:ascii="Arial" w:hAnsi="Arial" w:cs="Arial"/>
          <w:sz w:val="18"/>
          <w:szCs w:val="18"/>
          <w:lang w:val="es-ES" w:eastAsia="es-ES_tradnl"/>
        </w:rPr>
        <w:t xml:space="preserve">Fuente: elaboración propia a partir del </w:t>
      </w:r>
      <w:r w:rsidR="009C262D">
        <w:rPr>
          <w:rFonts w:ascii="Arial" w:hAnsi="Arial" w:cs="Arial"/>
          <w:sz w:val="18"/>
          <w:szCs w:val="18"/>
          <w:lang w:val="es-ES" w:eastAsia="es-ES_tradnl"/>
        </w:rPr>
        <w:t xml:space="preserve">memorando del área </w:t>
      </w:r>
      <w:r w:rsidR="004E5ED8" w:rsidRPr="00E12395">
        <w:rPr>
          <w:rFonts w:ascii="Arial" w:hAnsi="Arial" w:cs="Arial"/>
          <w:sz w:val="18"/>
          <w:szCs w:val="18"/>
          <w:lang w:val="es-ES" w:eastAsia="es-ES_tradnl"/>
        </w:rPr>
        <w:t>de Planeación</w:t>
      </w:r>
      <w:r w:rsidRPr="00E12395">
        <w:rPr>
          <w:rFonts w:ascii="Arial" w:hAnsi="Arial" w:cs="Arial"/>
          <w:sz w:val="18"/>
          <w:szCs w:val="18"/>
          <w:lang w:val="es-ES" w:eastAsia="es-ES_tradnl"/>
        </w:rPr>
        <w:t xml:space="preserve"> y la lista de la DDDI</w:t>
      </w:r>
    </w:p>
    <w:p w14:paraId="32693424" w14:textId="77777777" w:rsidR="00684BA4" w:rsidRPr="0088660F" w:rsidRDefault="00684BA4" w:rsidP="00D764CC">
      <w:pPr>
        <w:rPr>
          <w:rFonts w:ascii="Arial" w:hAnsi="Arial" w:cs="Arial"/>
          <w:lang w:val="es-ES" w:eastAsia="es-ES_tradnl"/>
        </w:rPr>
      </w:pPr>
    </w:p>
    <w:p w14:paraId="60428FFE" w14:textId="77777777" w:rsidR="00C401D8" w:rsidRPr="0088660F" w:rsidRDefault="00C401D8" w:rsidP="00D764CC">
      <w:pPr>
        <w:ind w:left="708" w:hanging="708"/>
        <w:rPr>
          <w:rFonts w:ascii="Arial" w:hAnsi="Arial" w:cs="Arial"/>
          <w:lang w:val="es-ES" w:eastAsia="es-ES_tradnl"/>
        </w:rPr>
      </w:pPr>
    </w:p>
    <w:p w14:paraId="2113BDB2" w14:textId="027CBACB" w:rsidR="00AF693F" w:rsidRPr="0088660F" w:rsidRDefault="00AF693F" w:rsidP="00D764CC">
      <w:pPr>
        <w:pStyle w:val="Ttulo2"/>
        <w:numPr>
          <w:ilvl w:val="1"/>
          <w:numId w:val="8"/>
        </w:numPr>
        <w:rPr>
          <w:rFonts w:cs="Arial"/>
          <w:sz w:val="20"/>
          <w:lang w:val="es-ES" w:eastAsia="es-ES_tradnl"/>
        </w:rPr>
      </w:pPr>
      <w:bookmarkStart w:id="38" w:name="_Toc44002511"/>
      <w:bookmarkStart w:id="39" w:name="_Toc118188593"/>
      <w:r w:rsidRPr="0088660F">
        <w:rPr>
          <w:rFonts w:cs="Arial"/>
          <w:sz w:val="20"/>
          <w:lang w:val="es-ES" w:eastAsia="es-ES_tradnl"/>
        </w:rPr>
        <w:t xml:space="preserve">EJECUCIÓN </w:t>
      </w:r>
      <w:r w:rsidR="00687B5F" w:rsidRPr="0088660F">
        <w:rPr>
          <w:rFonts w:cs="Arial"/>
          <w:sz w:val="20"/>
          <w:lang w:val="es-ES" w:eastAsia="es-ES_tradnl"/>
        </w:rPr>
        <w:t xml:space="preserve">DE RECURSOS </w:t>
      </w:r>
      <w:r w:rsidRPr="0088660F">
        <w:rPr>
          <w:rFonts w:cs="Arial"/>
          <w:sz w:val="20"/>
          <w:lang w:val="es-ES" w:eastAsia="es-ES_tradnl"/>
        </w:rPr>
        <w:t xml:space="preserve">DEL PLAN ANUAL DE </w:t>
      </w:r>
      <w:r w:rsidR="00097F34" w:rsidRPr="0088660F">
        <w:rPr>
          <w:rFonts w:cs="Arial"/>
          <w:sz w:val="20"/>
          <w:lang w:val="es-ES" w:eastAsia="es-ES_tradnl"/>
        </w:rPr>
        <w:t>ADQUISICIONES</w:t>
      </w:r>
      <w:r w:rsidRPr="0088660F">
        <w:rPr>
          <w:rFonts w:cs="Arial"/>
          <w:sz w:val="20"/>
          <w:lang w:val="es-ES" w:eastAsia="es-ES_tradnl"/>
        </w:rPr>
        <w:t xml:space="preserve">- PAA EN CADA </w:t>
      </w:r>
      <w:r w:rsidR="00684BA4" w:rsidRPr="0088660F">
        <w:rPr>
          <w:rFonts w:cs="Arial"/>
          <w:sz w:val="20"/>
          <w:lang w:val="es-ES" w:eastAsia="es-ES_tradnl"/>
        </w:rPr>
        <w:t xml:space="preserve">META DEL PROYECTO </w:t>
      </w:r>
      <w:r w:rsidRPr="0088660F">
        <w:rPr>
          <w:rFonts w:cs="Arial"/>
          <w:sz w:val="20"/>
          <w:lang w:val="es-ES" w:eastAsia="es-ES_tradnl"/>
        </w:rPr>
        <w:t xml:space="preserve">INVERSIÓN AL </w:t>
      </w:r>
      <w:r w:rsidR="00576D11" w:rsidRPr="0088660F">
        <w:rPr>
          <w:rFonts w:cs="Arial"/>
          <w:sz w:val="20"/>
          <w:lang w:val="es-ES" w:eastAsia="es-ES_tradnl"/>
        </w:rPr>
        <w:t xml:space="preserve">30 </w:t>
      </w:r>
      <w:r w:rsidR="00EC460B" w:rsidRPr="0088660F">
        <w:rPr>
          <w:rFonts w:cs="Arial"/>
          <w:sz w:val="20"/>
          <w:lang w:val="es-ES" w:eastAsia="es-ES_tradnl"/>
        </w:rPr>
        <w:t xml:space="preserve">DE SEPTIEMBRE </w:t>
      </w:r>
      <w:r w:rsidRPr="0088660F">
        <w:rPr>
          <w:rFonts w:cs="Arial"/>
          <w:sz w:val="20"/>
          <w:lang w:val="es-ES" w:eastAsia="es-ES_tradnl"/>
        </w:rPr>
        <w:t>DE 202</w:t>
      </w:r>
      <w:bookmarkEnd w:id="38"/>
      <w:r w:rsidR="00684BA4" w:rsidRPr="0088660F">
        <w:rPr>
          <w:rFonts w:cs="Arial"/>
          <w:sz w:val="20"/>
          <w:lang w:val="es-ES" w:eastAsia="es-ES_tradnl"/>
        </w:rPr>
        <w:t>2</w:t>
      </w:r>
      <w:bookmarkEnd w:id="39"/>
    </w:p>
    <w:p w14:paraId="0D610DB7" w14:textId="77777777" w:rsidR="00AF693F" w:rsidRPr="0088660F" w:rsidRDefault="00AF693F" w:rsidP="00D764CC">
      <w:pPr>
        <w:rPr>
          <w:rFonts w:ascii="Arial" w:hAnsi="Arial" w:cs="Arial"/>
          <w:lang w:val="es-ES" w:eastAsia="es-ES_tradnl"/>
        </w:rPr>
      </w:pPr>
    </w:p>
    <w:p w14:paraId="5F57EADD" w14:textId="3D1FD2D3" w:rsidR="00AF693F" w:rsidRPr="0088660F" w:rsidRDefault="00AF693F" w:rsidP="00D764CC">
      <w:pPr>
        <w:rPr>
          <w:rFonts w:ascii="Arial" w:hAnsi="Arial" w:cs="Arial"/>
          <w:lang w:val="es-ES" w:eastAsia="es-ES_tradnl"/>
        </w:rPr>
      </w:pPr>
      <w:r w:rsidRPr="0088660F">
        <w:rPr>
          <w:rFonts w:ascii="Arial" w:hAnsi="Arial" w:cs="Arial"/>
          <w:lang w:val="es-ES" w:eastAsia="es-ES_tradnl"/>
        </w:rPr>
        <w:t xml:space="preserve">Por cada </w:t>
      </w:r>
      <w:r w:rsidR="005D5671" w:rsidRPr="0088660F">
        <w:rPr>
          <w:rFonts w:ascii="Arial" w:hAnsi="Arial" w:cs="Arial"/>
          <w:lang w:val="es-ES" w:eastAsia="es-ES_tradnl"/>
        </w:rPr>
        <w:t xml:space="preserve">meta </w:t>
      </w:r>
      <w:r w:rsidRPr="0088660F">
        <w:rPr>
          <w:rFonts w:ascii="Arial" w:hAnsi="Arial" w:cs="Arial"/>
          <w:lang w:val="es-ES" w:eastAsia="es-ES_tradnl"/>
        </w:rPr>
        <w:t>de</w:t>
      </w:r>
      <w:r w:rsidR="005D5671" w:rsidRPr="0088660F">
        <w:rPr>
          <w:rFonts w:ascii="Arial" w:hAnsi="Arial" w:cs="Arial"/>
          <w:lang w:val="es-ES" w:eastAsia="es-ES_tradnl"/>
        </w:rPr>
        <w:t>l proyecto</w:t>
      </w:r>
      <w:r w:rsidRPr="0088660F">
        <w:rPr>
          <w:rFonts w:ascii="Arial" w:hAnsi="Arial" w:cs="Arial"/>
          <w:lang w:val="es-ES" w:eastAsia="es-ES_tradnl"/>
        </w:rPr>
        <w:t xml:space="preserve"> inversión, se presentan las observaciones de acuerdo con los siguientes criterios: 1) la ejecución del PAA</w:t>
      </w:r>
      <w:r w:rsidR="00C02B6B" w:rsidRPr="0088660F">
        <w:rPr>
          <w:rFonts w:ascii="Arial" w:hAnsi="Arial" w:cs="Arial"/>
          <w:lang w:val="es-ES" w:eastAsia="es-ES_tradnl"/>
        </w:rPr>
        <w:t xml:space="preserve">, versión </w:t>
      </w:r>
      <w:r w:rsidR="00EC460B">
        <w:rPr>
          <w:rFonts w:ascii="Arial" w:hAnsi="Arial" w:cs="Arial"/>
          <w:lang w:val="es-ES" w:eastAsia="es-ES_tradnl"/>
        </w:rPr>
        <w:t>16</w:t>
      </w:r>
      <w:r w:rsidRPr="0088660F">
        <w:rPr>
          <w:rFonts w:ascii="Arial" w:hAnsi="Arial" w:cs="Arial"/>
          <w:lang w:val="es-ES" w:eastAsia="es-ES_tradnl"/>
        </w:rPr>
        <w:t xml:space="preserve"> publicado el </w:t>
      </w:r>
      <w:r w:rsidR="00EC460B">
        <w:rPr>
          <w:rFonts w:ascii="Arial" w:hAnsi="Arial" w:cs="Arial"/>
          <w:lang w:val="es-ES" w:eastAsia="es-ES_tradnl"/>
        </w:rPr>
        <w:t xml:space="preserve">29 </w:t>
      </w:r>
      <w:r w:rsidR="00C02B6B" w:rsidRPr="0088660F">
        <w:rPr>
          <w:rFonts w:ascii="Arial" w:hAnsi="Arial" w:cs="Arial"/>
          <w:lang w:val="es-ES" w:eastAsia="es-ES_tradnl"/>
        </w:rPr>
        <w:t xml:space="preserve">de </w:t>
      </w:r>
      <w:r w:rsidR="00EC460B">
        <w:rPr>
          <w:rFonts w:ascii="Arial" w:hAnsi="Arial" w:cs="Arial"/>
          <w:lang w:val="es-ES" w:eastAsia="es-ES_tradnl"/>
        </w:rPr>
        <w:t>septiembre</w:t>
      </w:r>
      <w:r w:rsidR="00C02B6B" w:rsidRPr="0088660F">
        <w:rPr>
          <w:rFonts w:ascii="Arial" w:hAnsi="Arial" w:cs="Arial"/>
          <w:lang w:val="es-ES" w:eastAsia="es-ES_tradnl"/>
        </w:rPr>
        <w:t xml:space="preserve"> de 202</w:t>
      </w:r>
      <w:r w:rsidR="005D5671" w:rsidRPr="0088660F">
        <w:rPr>
          <w:rFonts w:ascii="Arial" w:hAnsi="Arial" w:cs="Arial"/>
          <w:lang w:val="es-ES" w:eastAsia="es-ES_tradnl"/>
        </w:rPr>
        <w:t>2</w:t>
      </w:r>
      <w:r w:rsidRPr="0088660F">
        <w:rPr>
          <w:rFonts w:ascii="Arial" w:hAnsi="Arial" w:cs="Arial"/>
          <w:lang w:val="es-ES" w:eastAsia="es-ES_tradnl"/>
        </w:rPr>
        <w:t>;</w:t>
      </w:r>
      <w:r w:rsidR="005D5671" w:rsidRPr="0088660F">
        <w:rPr>
          <w:rFonts w:ascii="Arial" w:hAnsi="Arial" w:cs="Arial"/>
          <w:lang w:val="es-ES" w:eastAsia="es-ES_tradnl"/>
        </w:rPr>
        <w:t xml:space="preserve"> y,</w:t>
      </w:r>
      <w:r w:rsidRPr="0088660F">
        <w:rPr>
          <w:rFonts w:ascii="Arial" w:hAnsi="Arial" w:cs="Arial"/>
          <w:lang w:val="es-ES" w:eastAsia="es-ES_tradnl"/>
        </w:rPr>
        <w:t xml:space="preserve"> 2) los resultados de ejecución contractual reflejados en el </w:t>
      </w:r>
      <w:r w:rsidR="005E7AC9" w:rsidRPr="0088660F">
        <w:rPr>
          <w:rFonts w:ascii="Arial" w:hAnsi="Arial" w:cs="Arial"/>
          <w:lang w:val="es-ES" w:eastAsia="es-ES_tradnl"/>
        </w:rPr>
        <w:t>Tabla</w:t>
      </w:r>
      <w:r w:rsidRPr="0088660F">
        <w:rPr>
          <w:rFonts w:ascii="Arial" w:hAnsi="Arial" w:cs="Arial"/>
          <w:lang w:val="es-ES" w:eastAsia="es-ES_tradnl"/>
        </w:rPr>
        <w:t xml:space="preserve"> 1 de este informe</w:t>
      </w:r>
      <w:r w:rsidR="00687B5F" w:rsidRPr="0088660F">
        <w:rPr>
          <w:rFonts w:ascii="Arial" w:hAnsi="Arial" w:cs="Arial"/>
          <w:lang w:val="es-ES" w:eastAsia="es-ES_tradnl"/>
        </w:rPr>
        <w:t>, a partir de los recursos contratados</w:t>
      </w:r>
      <w:r w:rsidRPr="0088660F">
        <w:rPr>
          <w:rFonts w:ascii="Arial" w:hAnsi="Arial" w:cs="Arial"/>
          <w:lang w:val="es-ES" w:eastAsia="es-ES_tradnl"/>
        </w:rPr>
        <w:t>.</w:t>
      </w:r>
    </w:p>
    <w:p w14:paraId="1B403171" w14:textId="77777777" w:rsidR="00E3676A" w:rsidRPr="0088660F" w:rsidRDefault="00E3676A" w:rsidP="00D764CC">
      <w:pPr>
        <w:rPr>
          <w:rFonts w:ascii="Arial" w:hAnsi="Arial" w:cs="Arial"/>
          <w:b/>
          <w:bCs/>
          <w:lang w:val="es-ES" w:eastAsia="es-ES_tradnl"/>
        </w:rPr>
      </w:pPr>
    </w:p>
    <w:p w14:paraId="6CCBBA97" w14:textId="77777777" w:rsidR="00171F2D" w:rsidRPr="0088660F" w:rsidRDefault="00E3676A" w:rsidP="00D764CC">
      <w:pPr>
        <w:rPr>
          <w:rFonts w:ascii="Arial" w:hAnsi="Arial" w:cs="Arial"/>
          <w:b/>
          <w:bCs/>
          <w:lang w:val="es-ES" w:eastAsia="es-ES_tradnl"/>
        </w:rPr>
      </w:pPr>
      <w:r w:rsidRPr="0088660F">
        <w:rPr>
          <w:rFonts w:ascii="Arial" w:hAnsi="Arial" w:cs="Arial"/>
          <w:b/>
          <w:bCs/>
          <w:lang w:val="es-ES" w:eastAsia="es-ES_tradnl"/>
        </w:rPr>
        <w:t xml:space="preserve">Tabla 6. CONSOLIDADO DE </w:t>
      </w:r>
      <w:r w:rsidR="003449F1" w:rsidRPr="0088660F">
        <w:rPr>
          <w:rFonts w:ascii="Arial" w:hAnsi="Arial" w:cs="Arial"/>
          <w:b/>
          <w:bCs/>
          <w:lang w:val="es-ES" w:eastAsia="es-ES_tradnl"/>
        </w:rPr>
        <w:t xml:space="preserve">LAS OBSERVACIONES </w:t>
      </w:r>
      <w:r w:rsidRPr="0088660F">
        <w:rPr>
          <w:rFonts w:ascii="Arial" w:hAnsi="Arial" w:cs="Arial"/>
          <w:b/>
          <w:bCs/>
          <w:lang w:val="es-ES" w:eastAsia="es-ES_tradnl"/>
        </w:rPr>
        <w:t xml:space="preserve">DEL PLAN ANUAL DE ADQUISICIONES -PAA PARA </w:t>
      </w:r>
      <w:r w:rsidR="003449F1" w:rsidRPr="0088660F">
        <w:rPr>
          <w:rFonts w:ascii="Arial" w:hAnsi="Arial" w:cs="Arial"/>
          <w:b/>
          <w:bCs/>
          <w:lang w:val="es-ES" w:eastAsia="es-ES_tradnl"/>
        </w:rPr>
        <w:t xml:space="preserve">LAS METAS DEL </w:t>
      </w:r>
      <w:r w:rsidRPr="0088660F">
        <w:rPr>
          <w:rFonts w:ascii="Arial" w:hAnsi="Arial" w:cs="Arial"/>
          <w:b/>
          <w:bCs/>
          <w:lang w:val="es-ES" w:eastAsia="es-ES_tradnl"/>
        </w:rPr>
        <w:t>PROYECTO DE INVERSIÓN</w:t>
      </w:r>
      <w:r w:rsidR="004550E3" w:rsidRPr="0088660F">
        <w:rPr>
          <w:rFonts w:ascii="Arial" w:hAnsi="Arial" w:cs="Arial"/>
          <w:b/>
          <w:bCs/>
          <w:lang w:val="es-ES" w:eastAsia="es-ES_tradnl"/>
        </w:rPr>
        <w:t xml:space="preserve"> 7516</w:t>
      </w:r>
      <w:r w:rsidRPr="0088660F">
        <w:rPr>
          <w:rFonts w:ascii="Arial" w:hAnsi="Arial" w:cs="Arial"/>
          <w:b/>
          <w:bCs/>
          <w:lang w:val="es-ES" w:eastAsia="es-ES_tradnl"/>
        </w:rPr>
        <w:t>.</w:t>
      </w:r>
    </w:p>
    <w:tbl>
      <w:tblPr>
        <w:tblW w:w="9498" w:type="dxa"/>
        <w:tblInd w:w="-5" w:type="dxa"/>
        <w:tblLayout w:type="fixed"/>
        <w:tblCellMar>
          <w:left w:w="70" w:type="dxa"/>
          <w:right w:w="70" w:type="dxa"/>
        </w:tblCellMar>
        <w:tblLook w:val="04A0" w:firstRow="1" w:lastRow="0" w:firstColumn="1" w:lastColumn="0" w:noHBand="0" w:noVBand="1"/>
      </w:tblPr>
      <w:tblGrid>
        <w:gridCol w:w="1276"/>
        <w:gridCol w:w="1276"/>
        <w:gridCol w:w="1417"/>
        <w:gridCol w:w="993"/>
        <w:gridCol w:w="992"/>
        <w:gridCol w:w="1134"/>
        <w:gridCol w:w="1417"/>
        <w:gridCol w:w="993"/>
      </w:tblGrid>
      <w:tr w:rsidR="00B26038" w:rsidRPr="00E3676A" w14:paraId="0D238AAE" w14:textId="77777777" w:rsidTr="00EC460B">
        <w:trPr>
          <w:trHeight w:val="714"/>
        </w:trPr>
        <w:tc>
          <w:tcPr>
            <w:tcW w:w="1276"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42447330" w14:textId="77777777" w:rsidR="00B26038" w:rsidRPr="00E3676A" w:rsidRDefault="00B26038" w:rsidP="00785BA3">
            <w:pPr>
              <w:jc w:val="center"/>
              <w:rPr>
                <w:rFonts w:ascii="Arial" w:hAnsi="Arial" w:cs="Arial"/>
                <w:b/>
                <w:bCs/>
                <w:color w:val="FFFFFF"/>
                <w:lang w:val="es-CO" w:eastAsia="es-CO"/>
              </w:rPr>
            </w:pPr>
            <w:r w:rsidRPr="00E3676A">
              <w:rPr>
                <w:rFonts w:ascii="Arial" w:hAnsi="Arial" w:cs="Arial"/>
                <w:b/>
                <w:bCs/>
                <w:color w:val="FFFFFF"/>
                <w:lang w:val="es-CO" w:eastAsia="es-CO"/>
              </w:rPr>
              <w:t>META</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5703C696" w14:textId="283BCA8D" w:rsidR="00B26038" w:rsidRPr="00E3676A" w:rsidRDefault="00B26038" w:rsidP="00785BA3">
            <w:pPr>
              <w:jc w:val="center"/>
              <w:rPr>
                <w:rFonts w:ascii="Arial" w:hAnsi="Arial" w:cs="Arial"/>
                <w:b/>
                <w:bCs/>
                <w:color w:val="FFFFFF"/>
                <w:lang w:val="es-CO" w:eastAsia="es-CO"/>
              </w:rPr>
            </w:pPr>
            <w:r w:rsidRPr="00E3676A">
              <w:rPr>
                <w:rFonts w:ascii="Arial" w:hAnsi="Arial" w:cs="Arial"/>
                <w:b/>
                <w:bCs/>
                <w:color w:val="FFFFFF"/>
                <w:lang w:val="es-CO" w:eastAsia="es-CO"/>
              </w:rPr>
              <w:t xml:space="preserve">PRESUPUESTO PAA </w:t>
            </w:r>
            <w:r w:rsidRPr="00E3676A">
              <w:rPr>
                <w:rFonts w:ascii="Arial" w:hAnsi="Arial" w:cs="Arial"/>
                <w:b/>
                <w:bCs/>
                <w:color w:val="FFFFFF"/>
                <w:lang w:val="es-CO" w:eastAsia="es-CO"/>
              </w:rPr>
              <w:br/>
              <w:t xml:space="preserve">01 ENERO AL </w:t>
            </w:r>
            <w:r>
              <w:rPr>
                <w:rFonts w:ascii="Arial" w:hAnsi="Arial" w:cs="Arial"/>
                <w:b/>
                <w:bCs/>
                <w:color w:val="FFFFFF"/>
                <w:lang w:val="es-CO" w:eastAsia="es-CO"/>
              </w:rPr>
              <w:t xml:space="preserve">30 </w:t>
            </w:r>
            <w:r w:rsidRPr="00E3676A">
              <w:rPr>
                <w:rFonts w:ascii="Arial" w:hAnsi="Arial" w:cs="Arial"/>
                <w:b/>
                <w:bCs/>
                <w:color w:val="FFFFFF"/>
                <w:lang w:val="es-CO" w:eastAsia="es-CO"/>
              </w:rPr>
              <w:t xml:space="preserve">DE </w:t>
            </w:r>
            <w:r>
              <w:rPr>
                <w:rFonts w:ascii="Arial" w:hAnsi="Arial" w:cs="Arial"/>
                <w:b/>
                <w:bCs/>
                <w:color w:val="FFFFFF"/>
                <w:lang w:val="es-CO" w:eastAsia="es-CO"/>
              </w:rPr>
              <w:t>SEPTIEMBRE</w:t>
            </w:r>
            <w:r w:rsidRPr="00E3676A">
              <w:rPr>
                <w:rFonts w:ascii="Arial" w:hAnsi="Arial" w:cs="Arial"/>
                <w:b/>
                <w:bCs/>
                <w:color w:val="FFFFFF"/>
                <w:lang w:val="es-CO" w:eastAsia="es-CO"/>
              </w:rPr>
              <w:t xml:space="preserve"> DE 2022</w:t>
            </w:r>
          </w:p>
        </w:tc>
        <w:tc>
          <w:tcPr>
            <w:tcW w:w="5529" w:type="dxa"/>
            <w:gridSpan w:val="5"/>
            <w:tcBorders>
              <w:top w:val="single" w:sz="4" w:space="0" w:color="auto"/>
              <w:left w:val="nil"/>
              <w:bottom w:val="single" w:sz="4" w:space="0" w:color="auto"/>
              <w:right w:val="single" w:sz="4" w:space="0" w:color="auto"/>
            </w:tcBorders>
            <w:shd w:val="clear" w:color="000000" w:fill="C4D79B"/>
            <w:vAlign w:val="center"/>
            <w:hideMark/>
          </w:tcPr>
          <w:p w14:paraId="46E653A4" w14:textId="7C7B61EC" w:rsidR="00B26038" w:rsidRPr="00E3676A" w:rsidRDefault="00B26038" w:rsidP="00785BA3">
            <w:pPr>
              <w:jc w:val="center"/>
              <w:rPr>
                <w:rFonts w:ascii="Arial" w:hAnsi="Arial" w:cs="Arial"/>
                <w:b/>
                <w:bCs/>
                <w:lang w:val="es-CO" w:eastAsia="es-CO"/>
              </w:rPr>
            </w:pPr>
            <w:r w:rsidRPr="00E3676A">
              <w:rPr>
                <w:rFonts w:ascii="Arial" w:hAnsi="Arial" w:cs="Arial"/>
                <w:b/>
                <w:bCs/>
                <w:lang w:val="es-CO" w:eastAsia="es-CO"/>
              </w:rPr>
              <w:t>PLAN ANUAL DE ADQUISICIONES</w:t>
            </w:r>
            <w:r w:rsidRPr="00E3676A">
              <w:rPr>
                <w:rFonts w:ascii="Arial" w:hAnsi="Arial" w:cs="Arial"/>
                <w:b/>
                <w:bCs/>
                <w:lang w:val="es-CO" w:eastAsia="es-CO"/>
              </w:rPr>
              <w:br/>
              <w:t xml:space="preserve">01 ENERO AL </w:t>
            </w:r>
            <w:r w:rsidR="008833D0">
              <w:rPr>
                <w:rFonts w:ascii="Arial" w:hAnsi="Arial" w:cs="Arial"/>
                <w:b/>
                <w:bCs/>
                <w:lang w:val="es-CO" w:eastAsia="es-CO"/>
              </w:rPr>
              <w:t xml:space="preserve">30 </w:t>
            </w:r>
            <w:r w:rsidRPr="00E3676A">
              <w:rPr>
                <w:rFonts w:ascii="Arial" w:hAnsi="Arial" w:cs="Arial"/>
                <w:b/>
                <w:bCs/>
                <w:lang w:val="es-CO" w:eastAsia="es-CO"/>
              </w:rPr>
              <w:t xml:space="preserve">DE </w:t>
            </w:r>
            <w:r w:rsidR="008833D0">
              <w:rPr>
                <w:rFonts w:ascii="Arial" w:hAnsi="Arial" w:cs="Arial"/>
                <w:b/>
                <w:bCs/>
                <w:lang w:val="es-CO" w:eastAsia="es-CO"/>
              </w:rPr>
              <w:t>SEPTIEMBRE</w:t>
            </w:r>
            <w:r w:rsidRPr="00E3676A">
              <w:rPr>
                <w:rFonts w:ascii="Arial" w:hAnsi="Arial" w:cs="Arial"/>
                <w:b/>
                <w:bCs/>
                <w:lang w:val="es-CO" w:eastAsia="es-CO"/>
              </w:rPr>
              <w:t xml:space="preserve"> DE </w:t>
            </w:r>
            <w:r w:rsidRPr="008833D0">
              <w:rPr>
                <w:rFonts w:ascii="Arial" w:hAnsi="Arial" w:cs="Arial"/>
                <w:b/>
                <w:bCs/>
                <w:lang w:val="es-CO" w:eastAsia="es-CO"/>
              </w:rPr>
              <w:t>2022</w:t>
            </w:r>
            <w:r w:rsidRPr="00E3676A">
              <w:rPr>
                <w:rFonts w:ascii="Arial" w:hAnsi="Arial" w:cs="Arial"/>
                <w:b/>
                <w:bCs/>
                <w:sz w:val="18"/>
                <w:szCs w:val="18"/>
                <w:lang w:val="es-CO" w:eastAsia="es-CO"/>
              </w:rPr>
              <w:br/>
            </w:r>
            <w:r w:rsidRPr="00E3676A">
              <w:rPr>
                <w:rFonts w:ascii="Arial" w:hAnsi="Arial" w:cs="Arial"/>
                <w:sz w:val="18"/>
                <w:szCs w:val="18"/>
                <w:lang w:val="es-CO" w:eastAsia="es-CO"/>
              </w:rPr>
              <w:t>(cifras expresadas en millones de pesos)</w:t>
            </w:r>
          </w:p>
        </w:tc>
      </w:tr>
      <w:tr w:rsidR="00B26038" w:rsidRPr="00E3676A" w14:paraId="65AE91DE" w14:textId="77777777" w:rsidTr="00EC460B">
        <w:trPr>
          <w:trHeight w:val="670"/>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278BEF5B" w14:textId="77777777" w:rsidR="00B26038" w:rsidRPr="00E3676A" w:rsidRDefault="00B26038" w:rsidP="00785BA3">
            <w:pPr>
              <w:jc w:val="left"/>
              <w:rPr>
                <w:rFonts w:ascii="Arial" w:hAnsi="Arial" w:cs="Arial"/>
                <w:b/>
                <w:bCs/>
                <w:color w:val="FFFFFF"/>
                <w:lang w:val="es-CO" w:eastAsia="es-CO"/>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14:paraId="3E6A4E1A" w14:textId="77777777" w:rsidR="00B26038" w:rsidRPr="00E3676A" w:rsidRDefault="00B26038" w:rsidP="00785BA3">
            <w:pPr>
              <w:jc w:val="left"/>
              <w:rPr>
                <w:rFonts w:ascii="Arial" w:hAnsi="Arial" w:cs="Arial"/>
                <w:b/>
                <w:bCs/>
                <w:color w:val="FFFFFF"/>
                <w:lang w:val="es-CO" w:eastAsia="es-CO"/>
              </w:rPr>
            </w:pPr>
          </w:p>
        </w:tc>
        <w:tc>
          <w:tcPr>
            <w:tcW w:w="993" w:type="dxa"/>
            <w:tcBorders>
              <w:top w:val="nil"/>
              <w:left w:val="nil"/>
              <w:bottom w:val="single" w:sz="4" w:space="0" w:color="auto"/>
              <w:right w:val="single" w:sz="4" w:space="0" w:color="auto"/>
            </w:tcBorders>
            <w:shd w:val="clear" w:color="000000" w:fill="C4D79B"/>
            <w:vAlign w:val="center"/>
            <w:hideMark/>
          </w:tcPr>
          <w:p w14:paraId="0F42FF55" w14:textId="77777777" w:rsidR="00B26038" w:rsidRPr="00E3676A" w:rsidRDefault="00B26038" w:rsidP="00785BA3">
            <w:pPr>
              <w:jc w:val="center"/>
              <w:rPr>
                <w:rFonts w:ascii="Arial" w:hAnsi="Arial" w:cs="Arial"/>
                <w:b/>
                <w:bCs/>
                <w:lang w:val="es-CO" w:eastAsia="es-CO"/>
              </w:rPr>
            </w:pPr>
            <w:r w:rsidRPr="00E3676A">
              <w:rPr>
                <w:rFonts w:ascii="Arial" w:hAnsi="Arial" w:cs="Arial"/>
                <w:b/>
                <w:bCs/>
                <w:lang w:val="es-CO" w:eastAsia="es-CO"/>
              </w:rPr>
              <w:t>CONTRATADO</w:t>
            </w:r>
          </w:p>
        </w:tc>
        <w:tc>
          <w:tcPr>
            <w:tcW w:w="992" w:type="dxa"/>
            <w:tcBorders>
              <w:top w:val="nil"/>
              <w:left w:val="nil"/>
              <w:bottom w:val="single" w:sz="4" w:space="0" w:color="auto"/>
              <w:right w:val="single" w:sz="4" w:space="0" w:color="auto"/>
            </w:tcBorders>
            <w:shd w:val="clear" w:color="000000" w:fill="C4D79B"/>
            <w:vAlign w:val="center"/>
            <w:hideMark/>
          </w:tcPr>
          <w:p w14:paraId="184A2916" w14:textId="6255924C" w:rsidR="00B26038" w:rsidRPr="00E3676A" w:rsidRDefault="00B26038" w:rsidP="00785BA3">
            <w:pPr>
              <w:jc w:val="center"/>
              <w:rPr>
                <w:rFonts w:ascii="Arial" w:hAnsi="Arial" w:cs="Arial"/>
                <w:b/>
                <w:bCs/>
                <w:lang w:val="es-CO" w:eastAsia="es-CO"/>
              </w:rPr>
            </w:pPr>
            <w:r>
              <w:rPr>
                <w:rFonts w:ascii="Arial" w:hAnsi="Arial" w:cs="Arial"/>
                <w:b/>
                <w:bCs/>
                <w:lang w:val="es-CO" w:eastAsia="es-CO"/>
              </w:rPr>
              <w:t>OTRO*</w:t>
            </w:r>
          </w:p>
        </w:tc>
        <w:tc>
          <w:tcPr>
            <w:tcW w:w="1134" w:type="dxa"/>
            <w:tcBorders>
              <w:top w:val="nil"/>
              <w:left w:val="nil"/>
              <w:bottom w:val="single" w:sz="4" w:space="0" w:color="auto"/>
              <w:right w:val="single" w:sz="4" w:space="0" w:color="auto"/>
            </w:tcBorders>
            <w:shd w:val="clear" w:color="000000" w:fill="C4D79B"/>
            <w:vAlign w:val="center"/>
            <w:hideMark/>
          </w:tcPr>
          <w:p w14:paraId="7016F639" w14:textId="77777777" w:rsidR="00B26038" w:rsidRPr="00E3676A" w:rsidRDefault="00B26038" w:rsidP="00785BA3">
            <w:pPr>
              <w:jc w:val="center"/>
              <w:rPr>
                <w:rFonts w:ascii="Arial" w:hAnsi="Arial" w:cs="Arial"/>
                <w:b/>
                <w:bCs/>
                <w:lang w:val="es-CO" w:eastAsia="es-CO"/>
              </w:rPr>
            </w:pPr>
            <w:r w:rsidRPr="00E3676A">
              <w:rPr>
                <w:rFonts w:ascii="Arial" w:hAnsi="Arial" w:cs="Arial"/>
                <w:b/>
                <w:bCs/>
                <w:lang w:val="es-CO" w:eastAsia="es-CO"/>
              </w:rPr>
              <w:t>ESTRUCTURADO</w:t>
            </w:r>
          </w:p>
        </w:tc>
        <w:tc>
          <w:tcPr>
            <w:tcW w:w="1417" w:type="dxa"/>
            <w:tcBorders>
              <w:top w:val="nil"/>
              <w:left w:val="nil"/>
              <w:bottom w:val="single" w:sz="4" w:space="0" w:color="auto"/>
              <w:right w:val="single" w:sz="4" w:space="0" w:color="auto"/>
            </w:tcBorders>
            <w:shd w:val="clear" w:color="000000" w:fill="C4D79B"/>
            <w:vAlign w:val="center"/>
            <w:hideMark/>
          </w:tcPr>
          <w:p w14:paraId="3BF0E29E" w14:textId="77777777" w:rsidR="00B26038" w:rsidRPr="00E3676A" w:rsidRDefault="00B26038" w:rsidP="00785BA3">
            <w:pPr>
              <w:jc w:val="center"/>
              <w:rPr>
                <w:rFonts w:ascii="Arial" w:hAnsi="Arial" w:cs="Arial"/>
                <w:b/>
                <w:bCs/>
                <w:lang w:val="es-CO" w:eastAsia="es-CO"/>
              </w:rPr>
            </w:pPr>
            <w:r w:rsidRPr="00E3676A">
              <w:rPr>
                <w:rFonts w:ascii="Arial" w:hAnsi="Arial" w:cs="Arial"/>
                <w:b/>
                <w:bCs/>
                <w:lang w:val="es-CO" w:eastAsia="es-CO"/>
              </w:rPr>
              <w:t>PUBLICADO / SELECTIVO</w:t>
            </w:r>
          </w:p>
        </w:tc>
        <w:tc>
          <w:tcPr>
            <w:tcW w:w="993" w:type="dxa"/>
            <w:tcBorders>
              <w:top w:val="nil"/>
              <w:left w:val="nil"/>
              <w:bottom w:val="single" w:sz="4" w:space="0" w:color="auto"/>
              <w:right w:val="single" w:sz="4" w:space="0" w:color="auto"/>
            </w:tcBorders>
            <w:shd w:val="clear" w:color="000000" w:fill="C4D79B"/>
            <w:vAlign w:val="center"/>
            <w:hideMark/>
          </w:tcPr>
          <w:p w14:paraId="23328F42" w14:textId="77777777" w:rsidR="00B26038" w:rsidRPr="00E3676A" w:rsidRDefault="00B26038" w:rsidP="00785BA3">
            <w:pPr>
              <w:jc w:val="center"/>
              <w:rPr>
                <w:rFonts w:ascii="Arial" w:hAnsi="Arial" w:cs="Arial"/>
                <w:b/>
                <w:bCs/>
                <w:lang w:val="es-CO" w:eastAsia="es-CO"/>
              </w:rPr>
            </w:pPr>
            <w:r w:rsidRPr="00E3676A">
              <w:rPr>
                <w:rFonts w:ascii="Arial" w:hAnsi="Arial" w:cs="Arial"/>
                <w:b/>
                <w:bCs/>
                <w:lang w:val="es-CO" w:eastAsia="es-CO"/>
              </w:rPr>
              <w:t>RETIRADO</w:t>
            </w:r>
          </w:p>
        </w:tc>
      </w:tr>
      <w:tr w:rsidR="00EC460B" w:rsidRPr="00E3676A" w14:paraId="670D10A1" w14:textId="77777777" w:rsidTr="00EC460B">
        <w:trPr>
          <w:trHeight w:val="466"/>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751EE902" w14:textId="77777777" w:rsidR="00B26038" w:rsidRPr="00E3676A" w:rsidRDefault="00B26038" w:rsidP="00785BA3">
            <w:pPr>
              <w:jc w:val="left"/>
              <w:rPr>
                <w:rFonts w:ascii="Arial" w:hAnsi="Arial" w:cs="Arial"/>
                <w:b/>
                <w:bCs/>
                <w:color w:val="FFFFFF"/>
                <w:lang w:val="es-CO" w:eastAsia="es-CO"/>
              </w:rPr>
            </w:pPr>
          </w:p>
        </w:tc>
        <w:tc>
          <w:tcPr>
            <w:tcW w:w="1276" w:type="dxa"/>
            <w:tcBorders>
              <w:top w:val="nil"/>
              <w:left w:val="nil"/>
              <w:bottom w:val="single" w:sz="4" w:space="0" w:color="auto"/>
              <w:right w:val="single" w:sz="4" w:space="0" w:color="auto"/>
            </w:tcBorders>
            <w:shd w:val="clear" w:color="000000" w:fill="002060"/>
            <w:vAlign w:val="center"/>
            <w:hideMark/>
          </w:tcPr>
          <w:p w14:paraId="3DDDD921" w14:textId="77777777" w:rsidR="00B26038" w:rsidRPr="00E3676A" w:rsidRDefault="00B26038" w:rsidP="00785BA3">
            <w:pPr>
              <w:jc w:val="center"/>
              <w:rPr>
                <w:rFonts w:ascii="Arial" w:hAnsi="Arial" w:cs="Arial"/>
                <w:b/>
                <w:bCs/>
                <w:color w:val="FFFFFF"/>
                <w:lang w:val="es-CO" w:eastAsia="es-CO"/>
              </w:rPr>
            </w:pPr>
            <w:r w:rsidRPr="00E3676A">
              <w:rPr>
                <w:rFonts w:ascii="Arial" w:hAnsi="Arial" w:cs="Arial"/>
                <w:b/>
                <w:bCs/>
                <w:color w:val="FFFFFF"/>
                <w:lang w:val="es-CO" w:eastAsia="es-CO"/>
              </w:rPr>
              <w:t>RECURSOS</w:t>
            </w:r>
          </w:p>
        </w:tc>
        <w:tc>
          <w:tcPr>
            <w:tcW w:w="1417" w:type="dxa"/>
            <w:tcBorders>
              <w:top w:val="nil"/>
              <w:left w:val="nil"/>
              <w:bottom w:val="single" w:sz="4" w:space="0" w:color="auto"/>
              <w:right w:val="single" w:sz="4" w:space="0" w:color="auto"/>
            </w:tcBorders>
            <w:shd w:val="clear" w:color="000000" w:fill="002060"/>
            <w:vAlign w:val="center"/>
            <w:hideMark/>
          </w:tcPr>
          <w:p w14:paraId="02DF93F2" w14:textId="50CA3A1A" w:rsidR="00B26038" w:rsidRPr="00E3676A" w:rsidRDefault="00B26038" w:rsidP="00785BA3">
            <w:pPr>
              <w:jc w:val="center"/>
              <w:rPr>
                <w:rFonts w:ascii="Arial" w:hAnsi="Arial" w:cs="Arial"/>
                <w:b/>
                <w:bCs/>
                <w:color w:val="FFFFFF"/>
                <w:lang w:val="es-CO" w:eastAsia="es-CO"/>
              </w:rPr>
            </w:pPr>
            <w:r w:rsidRPr="00E3676A">
              <w:rPr>
                <w:rFonts w:ascii="Arial" w:hAnsi="Arial" w:cs="Arial"/>
                <w:b/>
                <w:bCs/>
                <w:color w:val="FFFFFF"/>
                <w:lang w:val="es-CO" w:eastAsia="es-CO"/>
              </w:rPr>
              <w:t>CANTIDAD</w:t>
            </w:r>
          </w:p>
        </w:tc>
        <w:tc>
          <w:tcPr>
            <w:tcW w:w="993" w:type="dxa"/>
            <w:tcBorders>
              <w:top w:val="nil"/>
              <w:left w:val="nil"/>
              <w:bottom w:val="single" w:sz="4" w:space="0" w:color="auto"/>
              <w:right w:val="single" w:sz="4" w:space="0" w:color="auto"/>
            </w:tcBorders>
            <w:shd w:val="clear" w:color="000000" w:fill="C4D79B"/>
            <w:vAlign w:val="center"/>
            <w:hideMark/>
          </w:tcPr>
          <w:p w14:paraId="563B4CEE" w14:textId="77777777" w:rsidR="00B26038" w:rsidRPr="00E3676A" w:rsidRDefault="00B26038" w:rsidP="00785BA3">
            <w:pPr>
              <w:jc w:val="center"/>
              <w:rPr>
                <w:rFonts w:ascii="Arial" w:hAnsi="Arial" w:cs="Arial"/>
                <w:b/>
                <w:bCs/>
                <w:sz w:val="18"/>
                <w:szCs w:val="18"/>
                <w:lang w:val="es-CO" w:eastAsia="es-CO"/>
              </w:rPr>
            </w:pPr>
            <w:r w:rsidRPr="00E3676A">
              <w:rPr>
                <w:rFonts w:ascii="Arial" w:hAnsi="Arial" w:cs="Arial"/>
                <w:b/>
                <w:bCs/>
                <w:sz w:val="18"/>
                <w:szCs w:val="18"/>
                <w:lang w:val="es-CO" w:eastAsia="es-CO"/>
              </w:rPr>
              <w:t>%</w:t>
            </w:r>
          </w:p>
        </w:tc>
        <w:tc>
          <w:tcPr>
            <w:tcW w:w="992" w:type="dxa"/>
            <w:tcBorders>
              <w:top w:val="nil"/>
              <w:left w:val="nil"/>
              <w:bottom w:val="single" w:sz="4" w:space="0" w:color="auto"/>
              <w:right w:val="single" w:sz="4" w:space="0" w:color="auto"/>
            </w:tcBorders>
            <w:shd w:val="clear" w:color="000000" w:fill="C4D79B"/>
            <w:vAlign w:val="center"/>
            <w:hideMark/>
          </w:tcPr>
          <w:p w14:paraId="3C033223" w14:textId="77777777" w:rsidR="00B26038" w:rsidRPr="00E3676A" w:rsidRDefault="00B26038" w:rsidP="00785BA3">
            <w:pPr>
              <w:jc w:val="center"/>
              <w:rPr>
                <w:rFonts w:ascii="Arial" w:hAnsi="Arial" w:cs="Arial"/>
                <w:b/>
                <w:bCs/>
                <w:sz w:val="18"/>
                <w:szCs w:val="18"/>
                <w:lang w:val="es-CO" w:eastAsia="es-CO"/>
              </w:rPr>
            </w:pPr>
            <w:r w:rsidRPr="00E3676A">
              <w:rPr>
                <w:rFonts w:ascii="Arial" w:hAnsi="Arial" w:cs="Arial"/>
                <w:b/>
                <w:bCs/>
                <w:sz w:val="18"/>
                <w:szCs w:val="18"/>
                <w:lang w:val="es-CO" w:eastAsia="es-CO"/>
              </w:rPr>
              <w:t>%</w:t>
            </w:r>
          </w:p>
        </w:tc>
        <w:tc>
          <w:tcPr>
            <w:tcW w:w="1134" w:type="dxa"/>
            <w:tcBorders>
              <w:top w:val="nil"/>
              <w:left w:val="nil"/>
              <w:bottom w:val="single" w:sz="4" w:space="0" w:color="auto"/>
              <w:right w:val="single" w:sz="4" w:space="0" w:color="auto"/>
            </w:tcBorders>
            <w:shd w:val="clear" w:color="000000" w:fill="C4D79B"/>
            <w:vAlign w:val="center"/>
            <w:hideMark/>
          </w:tcPr>
          <w:p w14:paraId="61A733DE" w14:textId="77777777" w:rsidR="00B26038" w:rsidRPr="00E3676A" w:rsidRDefault="00B26038" w:rsidP="00785BA3">
            <w:pPr>
              <w:jc w:val="center"/>
              <w:rPr>
                <w:rFonts w:ascii="Arial" w:hAnsi="Arial" w:cs="Arial"/>
                <w:b/>
                <w:bCs/>
                <w:sz w:val="18"/>
                <w:szCs w:val="18"/>
                <w:lang w:val="es-CO" w:eastAsia="es-CO"/>
              </w:rPr>
            </w:pPr>
            <w:r w:rsidRPr="00E3676A">
              <w:rPr>
                <w:rFonts w:ascii="Arial" w:hAnsi="Arial" w:cs="Arial"/>
                <w:b/>
                <w:bCs/>
                <w:sz w:val="18"/>
                <w:szCs w:val="18"/>
                <w:lang w:val="es-CO" w:eastAsia="es-CO"/>
              </w:rPr>
              <w:t>%</w:t>
            </w:r>
          </w:p>
        </w:tc>
        <w:tc>
          <w:tcPr>
            <w:tcW w:w="1417" w:type="dxa"/>
            <w:tcBorders>
              <w:top w:val="nil"/>
              <w:left w:val="nil"/>
              <w:bottom w:val="single" w:sz="4" w:space="0" w:color="auto"/>
              <w:right w:val="single" w:sz="4" w:space="0" w:color="auto"/>
            </w:tcBorders>
            <w:shd w:val="clear" w:color="000000" w:fill="C4D79B"/>
            <w:vAlign w:val="center"/>
            <w:hideMark/>
          </w:tcPr>
          <w:p w14:paraId="667DAC9B" w14:textId="77777777" w:rsidR="00B26038" w:rsidRPr="00E3676A" w:rsidRDefault="00B26038" w:rsidP="00785BA3">
            <w:pPr>
              <w:jc w:val="center"/>
              <w:rPr>
                <w:rFonts w:ascii="Arial" w:hAnsi="Arial" w:cs="Arial"/>
                <w:b/>
                <w:bCs/>
                <w:sz w:val="18"/>
                <w:szCs w:val="18"/>
                <w:lang w:val="es-CO" w:eastAsia="es-CO"/>
              </w:rPr>
            </w:pPr>
            <w:r w:rsidRPr="00E3676A">
              <w:rPr>
                <w:rFonts w:ascii="Arial" w:hAnsi="Arial" w:cs="Arial"/>
                <w:b/>
                <w:bCs/>
                <w:sz w:val="18"/>
                <w:szCs w:val="18"/>
                <w:lang w:val="es-CO" w:eastAsia="es-CO"/>
              </w:rPr>
              <w:t>%</w:t>
            </w:r>
          </w:p>
        </w:tc>
        <w:tc>
          <w:tcPr>
            <w:tcW w:w="993" w:type="dxa"/>
            <w:tcBorders>
              <w:top w:val="nil"/>
              <w:left w:val="nil"/>
              <w:bottom w:val="single" w:sz="4" w:space="0" w:color="auto"/>
              <w:right w:val="single" w:sz="4" w:space="0" w:color="auto"/>
            </w:tcBorders>
            <w:shd w:val="clear" w:color="000000" w:fill="C4D79B"/>
            <w:vAlign w:val="center"/>
            <w:hideMark/>
          </w:tcPr>
          <w:p w14:paraId="7E5391CB" w14:textId="77777777" w:rsidR="00B26038" w:rsidRPr="00E3676A" w:rsidRDefault="00B26038" w:rsidP="00785BA3">
            <w:pPr>
              <w:jc w:val="center"/>
              <w:rPr>
                <w:rFonts w:ascii="Arial" w:hAnsi="Arial" w:cs="Arial"/>
                <w:b/>
                <w:bCs/>
                <w:sz w:val="18"/>
                <w:szCs w:val="18"/>
                <w:lang w:val="es-CO" w:eastAsia="es-CO"/>
              </w:rPr>
            </w:pPr>
            <w:r w:rsidRPr="00E3676A">
              <w:rPr>
                <w:rFonts w:ascii="Arial" w:hAnsi="Arial" w:cs="Arial"/>
                <w:b/>
                <w:bCs/>
                <w:sz w:val="18"/>
                <w:szCs w:val="18"/>
                <w:lang w:val="es-CO" w:eastAsia="es-CO"/>
              </w:rPr>
              <w:t>%</w:t>
            </w:r>
          </w:p>
        </w:tc>
      </w:tr>
      <w:tr w:rsidR="00B26038" w:rsidRPr="00E3676A" w14:paraId="5FB95E11" w14:textId="77777777" w:rsidTr="00EC460B">
        <w:trPr>
          <w:trHeight w:val="14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B43E24D" w14:textId="6B810A72" w:rsidR="00B26038" w:rsidRPr="00E3676A" w:rsidRDefault="00B26038" w:rsidP="00785BA3">
            <w:pPr>
              <w:jc w:val="center"/>
              <w:rPr>
                <w:rFonts w:ascii="Arial" w:hAnsi="Arial" w:cs="Arial"/>
                <w:sz w:val="18"/>
                <w:szCs w:val="18"/>
                <w:lang w:val="es-CO" w:eastAsia="es-CO"/>
              </w:rPr>
            </w:pPr>
            <w:r w:rsidRPr="00E3676A">
              <w:rPr>
                <w:rFonts w:ascii="Arial" w:hAnsi="Arial" w:cs="Arial"/>
                <w:sz w:val="18"/>
                <w:szCs w:val="18"/>
                <w:lang w:val="es-CO" w:eastAsia="es-CO"/>
              </w:rPr>
              <w:t>1 (Comercial)</w:t>
            </w:r>
          </w:p>
        </w:tc>
        <w:tc>
          <w:tcPr>
            <w:tcW w:w="1276" w:type="dxa"/>
            <w:tcBorders>
              <w:top w:val="nil"/>
              <w:left w:val="nil"/>
              <w:bottom w:val="single" w:sz="4" w:space="0" w:color="auto"/>
              <w:right w:val="single" w:sz="4" w:space="0" w:color="auto"/>
            </w:tcBorders>
            <w:shd w:val="clear" w:color="auto" w:fill="auto"/>
            <w:vAlign w:val="center"/>
            <w:hideMark/>
          </w:tcPr>
          <w:p w14:paraId="764DA0CD" w14:textId="05D03353" w:rsidR="00B26038" w:rsidRPr="00E3676A" w:rsidRDefault="00B26038" w:rsidP="00785BA3">
            <w:pPr>
              <w:jc w:val="center"/>
              <w:rPr>
                <w:rFonts w:ascii="Arial" w:hAnsi="Arial" w:cs="Arial"/>
                <w:sz w:val="18"/>
                <w:szCs w:val="18"/>
                <w:lang w:val="es-CO" w:eastAsia="es-CO"/>
              </w:rPr>
            </w:pPr>
            <w:r w:rsidRPr="00E3676A">
              <w:rPr>
                <w:rFonts w:ascii="Arial" w:hAnsi="Arial" w:cs="Arial"/>
                <w:sz w:val="18"/>
                <w:szCs w:val="18"/>
                <w:lang w:val="es-CO" w:eastAsia="es-CO"/>
              </w:rPr>
              <w:t xml:space="preserve">                   </w:t>
            </w:r>
            <w:r w:rsidR="00EC460B">
              <w:rPr>
                <w:rFonts w:ascii="Arial" w:hAnsi="Arial" w:cs="Arial"/>
                <w:sz w:val="18"/>
                <w:szCs w:val="18"/>
                <w:lang w:val="es-CO" w:eastAsia="es-CO"/>
              </w:rPr>
              <w:t>$</w:t>
            </w:r>
            <w:r>
              <w:rPr>
                <w:rFonts w:ascii="Arial" w:hAnsi="Arial" w:cs="Arial"/>
                <w:sz w:val="18"/>
                <w:szCs w:val="18"/>
                <w:lang w:val="es-CO" w:eastAsia="es-CO"/>
              </w:rPr>
              <w:t>240</w:t>
            </w:r>
          </w:p>
        </w:tc>
        <w:tc>
          <w:tcPr>
            <w:tcW w:w="1417" w:type="dxa"/>
            <w:tcBorders>
              <w:top w:val="nil"/>
              <w:left w:val="nil"/>
              <w:bottom w:val="single" w:sz="4" w:space="0" w:color="auto"/>
              <w:right w:val="single" w:sz="4" w:space="0" w:color="auto"/>
            </w:tcBorders>
            <w:shd w:val="clear" w:color="auto" w:fill="auto"/>
            <w:vAlign w:val="center"/>
            <w:hideMark/>
          </w:tcPr>
          <w:p w14:paraId="1B1EC9FE" w14:textId="77777777" w:rsidR="00B26038" w:rsidRPr="00E3676A" w:rsidRDefault="00B26038" w:rsidP="00785BA3">
            <w:pPr>
              <w:jc w:val="center"/>
              <w:rPr>
                <w:rFonts w:ascii="Arial" w:hAnsi="Arial" w:cs="Arial"/>
                <w:sz w:val="18"/>
                <w:szCs w:val="18"/>
                <w:lang w:val="es-CO" w:eastAsia="es-CO"/>
              </w:rPr>
            </w:pPr>
            <w:r>
              <w:rPr>
                <w:rFonts w:ascii="Arial" w:hAnsi="Arial" w:cs="Arial"/>
                <w:sz w:val="18"/>
                <w:szCs w:val="18"/>
                <w:lang w:val="es-CO" w:eastAsia="es-CO"/>
              </w:rPr>
              <w:t>2</w:t>
            </w:r>
          </w:p>
        </w:tc>
        <w:tc>
          <w:tcPr>
            <w:tcW w:w="993" w:type="dxa"/>
            <w:tcBorders>
              <w:top w:val="nil"/>
              <w:left w:val="nil"/>
              <w:bottom w:val="single" w:sz="4" w:space="0" w:color="auto"/>
              <w:right w:val="single" w:sz="4" w:space="0" w:color="auto"/>
            </w:tcBorders>
            <w:shd w:val="clear" w:color="auto" w:fill="auto"/>
            <w:noWrap/>
            <w:vAlign w:val="center"/>
            <w:hideMark/>
          </w:tcPr>
          <w:p w14:paraId="0737CFF2" w14:textId="15574BB0" w:rsidR="00B26038" w:rsidRPr="00E3676A" w:rsidRDefault="00B26038" w:rsidP="00785BA3">
            <w:pPr>
              <w:jc w:val="center"/>
              <w:rPr>
                <w:rFonts w:ascii="Arial" w:hAnsi="Arial" w:cs="Arial"/>
                <w:b/>
                <w:bCs/>
                <w:color w:val="000000"/>
                <w:lang w:val="es-CO" w:eastAsia="es-CO"/>
              </w:rPr>
            </w:pPr>
            <w:r>
              <w:rPr>
                <w:rFonts w:ascii="Arial" w:hAnsi="Arial" w:cs="Arial"/>
                <w:b/>
                <w:bCs/>
                <w:color w:val="000000"/>
                <w:lang w:val="es-CO" w:eastAsia="es-CO"/>
              </w:rPr>
              <w:t>9,16</w:t>
            </w:r>
            <w:r w:rsidRPr="00E3676A">
              <w:rPr>
                <w:rFonts w:ascii="Arial" w:hAnsi="Arial" w:cs="Arial"/>
                <w:b/>
                <w:bCs/>
                <w:color w:val="000000"/>
                <w:lang w:val="es-CO" w:eastAsia="es-CO"/>
              </w:rPr>
              <w:t>%</w:t>
            </w:r>
          </w:p>
        </w:tc>
        <w:tc>
          <w:tcPr>
            <w:tcW w:w="992" w:type="dxa"/>
            <w:tcBorders>
              <w:top w:val="nil"/>
              <w:left w:val="nil"/>
              <w:bottom w:val="single" w:sz="4" w:space="0" w:color="auto"/>
              <w:right w:val="single" w:sz="4" w:space="0" w:color="auto"/>
            </w:tcBorders>
            <w:shd w:val="clear" w:color="auto" w:fill="auto"/>
            <w:noWrap/>
            <w:vAlign w:val="center"/>
            <w:hideMark/>
          </w:tcPr>
          <w:p w14:paraId="03313303" w14:textId="7842F4DD" w:rsidR="00B26038" w:rsidRPr="00E3676A" w:rsidRDefault="00B26038" w:rsidP="00785BA3">
            <w:pPr>
              <w:jc w:val="center"/>
              <w:rPr>
                <w:rFonts w:ascii="Arial" w:hAnsi="Arial" w:cs="Arial"/>
                <w:b/>
                <w:bCs/>
                <w:color w:val="000000"/>
                <w:lang w:val="es-CO" w:eastAsia="es-CO"/>
              </w:rPr>
            </w:pPr>
            <w:r>
              <w:rPr>
                <w:rFonts w:ascii="Arial" w:hAnsi="Arial" w:cs="Arial"/>
                <w:b/>
                <w:bCs/>
                <w:color w:val="000000"/>
                <w:lang w:val="es-CO" w:eastAsia="es-CO"/>
              </w:rPr>
              <w:t>90,57</w:t>
            </w:r>
            <w:r w:rsidRPr="00E3676A">
              <w:rPr>
                <w:rFonts w:ascii="Arial" w:hAnsi="Arial" w:cs="Arial"/>
                <w:b/>
                <w:bCs/>
                <w:color w:val="000000"/>
                <w:lang w:val="es-CO" w:eastAsia="es-CO"/>
              </w:rPr>
              <w:t>%</w:t>
            </w:r>
          </w:p>
        </w:tc>
        <w:tc>
          <w:tcPr>
            <w:tcW w:w="1134" w:type="dxa"/>
            <w:tcBorders>
              <w:top w:val="nil"/>
              <w:left w:val="nil"/>
              <w:bottom w:val="single" w:sz="4" w:space="0" w:color="auto"/>
              <w:right w:val="single" w:sz="4" w:space="0" w:color="auto"/>
            </w:tcBorders>
            <w:shd w:val="clear" w:color="auto" w:fill="auto"/>
            <w:noWrap/>
            <w:vAlign w:val="center"/>
            <w:hideMark/>
          </w:tcPr>
          <w:p w14:paraId="117EA121" w14:textId="77777777" w:rsidR="00B26038" w:rsidRPr="00E3676A" w:rsidRDefault="00B26038" w:rsidP="00785BA3">
            <w:pPr>
              <w:jc w:val="center"/>
              <w:rPr>
                <w:rFonts w:ascii="Arial" w:hAnsi="Arial" w:cs="Arial"/>
                <w:b/>
                <w:bCs/>
                <w:color w:val="000000"/>
                <w:lang w:val="es-CO" w:eastAsia="es-CO"/>
              </w:rPr>
            </w:pPr>
            <w:r w:rsidRPr="00E3676A">
              <w:rPr>
                <w:rFonts w:ascii="Arial" w:hAnsi="Arial" w:cs="Arial"/>
                <w:b/>
                <w:bCs/>
                <w:color w:val="000000"/>
                <w:lang w:val="es-CO" w:eastAsia="es-CO"/>
              </w:rPr>
              <w:t>0,0%</w:t>
            </w:r>
          </w:p>
        </w:tc>
        <w:tc>
          <w:tcPr>
            <w:tcW w:w="1417" w:type="dxa"/>
            <w:tcBorders>
              <w:top w:val="nil"/>
              <w:left w:val="nil"/>
              <w:bottom w:val="single" w:sz="4" w:space="0" w:color="auto"/>
              <w:right w:val="single" w:sz="4" w:space="0" w:color="auto"/>
            </w:tcBorders>
            <w:shd w:val="clear" w:color="auto" w:fill="auto"/>
            <w:noWrap/>
            <w:vAlign w:val="center"/>
            <w:hideMark/>
          </w:tcPr>
          <w:p w14:paraId="41F83AD1" w14:textId="77777777" w:rsidR="00B26038" w:rsidRPr="00E3676A" w:rsidRDefault="00B26038" w:rsidP="00785BA3">
            <w:pPr>
              <w:jc w:val="center"/>
              <w:rPr>
                <w:rFonts w:ascii="Arial" w:hAnsi="Arial" w:cs="Arial"/>
                <w:b/>
                <w:bCs/>
                <w:color w:val="000000"/>
                <w:lang w:val="es-CO" w:eastAsia="es-CO"/>
              </w:rPr>
            </w:pPr>
            <w:r w:rsidRPr="00E3676A">
              <w:rPr>
                <w:rFonts w:ascii="Arial" w:hAnsi="Arial" w:cs="Arial"/>
                <w:b/>
                <w:bCs/>
                <w:color w:val="000000"/>
                <w:lang w:val="es-CO" w:eastAsia="es-CO"/>
              </w:rPr>
              <w:t>0%</w:t>
            </w:r>
          </w:p>
        </w:tc>
        <w:tc>
          <w:tcPr>
            <w:tcW w:w="993" w:type="dxa"/>
            <w:tcBorders>
              <w:top w:val="nil"/>
              <w:left w:val="nil"/>
              <w:bottom w:val="single" w:sz="4" w:space="0" w:color="auto"/>
              <w:right w:val="single" w:sz="4" w:space="0" w:color="auto"/>
            </w:tcBorders>
            <w:shd w:val="clear" w:color="auto" w:fill="auto"/>
            <w:noWrap/>
            <w:vAlign w:val="center"/>
            <w:hideMark/>
          </w:tcPr>
          <w:p w14:paraId="6AF54DDF" w14:textId="77777777" w:rsidR="00B26038" w:rsidRPr="00E3676A" w:rsidRDefault="00B26038" w:rsidP="00785BA3">
            <w:pPr>
              <w:jc w:val="center"/>
              <w:rPr>
                <w:rFonts w:ascii="Arial" w:hAnsi="Arial" w:cs="Arial"/>
                <w:b/>
                <w:bCs/>
                <w:color w:val="000000"/>
                <w:lang w:val="es-CO" w:eastAsia="es-CO"/>
              </w:rPr>
            </w:pPr>
            <w:r w:rsidRPr="00E3676A">
              <w:rPr>
                <w:rFonts w:ascii="Arial" w:hAnsi="Arial" w:cs="Arial"/>
                <w:b/>
                <w:bCs/>
                <w:color w:val="000000"/>
                <w:lang w:val="es-CO" w:eastAsia="es-CO"/>
              </w:rPr>
              <w:t>0%</w:t>
            </w:r>
          </w:p>
        </w:tc>
      </w:tr>
      <w:tr w:rsidR="00B26038" w:rsidRPr="00E3676A" w14:paraId="51B75258" w14:textId="77777777" w:rsidTr="00EC460B">
        <w:trPr>
          <w:trHeight w:val="6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55AAE54" w14:textId="77777777" w:rsidR="00B26038" w:rsidRPr="00E3676A" w:rsidRDefault="00B26038" w:rsidP="00785BA3">
            <w:pPr>
              <w:jc w:val="center"/>
              <w:rPr>
                <w:rFonts w:ascii="Arial" w:hAnsi="Arial" w:cs="Arial"/>
                <w:sz w:val="18"/>
                <w:szCs w:val="18"/>
                <w:lang w:val="es-CO" w:eastAsia="es-CO"/>
              </w:rPr>
            </w:pPr>
            <w:r w:rsidRPr="00E3676A">
              <w:rPr>
                <w:rFonts w:ascii="Arial" w:hAnsi="Arial" w:cs="Arial"/>
                <w:sz w:val="18"/>
                <w:szCs w:val="18"/>
                <w:lang w:val="es-CO" w:eastAsia="es-CO"/>
              </w:rPr>
              <w:t>2 (Operativa)</w:t>
            </w:r>
          </w:p>
        </w:tc>
        <w:tc>
          <w:tcPr>
            <w:tcW w:w="1276" w:type="dxa"/>
            <w:tcBorders>
              <w:top w:val="nil"/>
              <w:left w:val="nil"/>
              <w:bottom w:val="single" w:sz="4" w:space="0" w:color="auto"/>
              <w:right w:val="single" w:sz="4" w:space="0" w:color="auto"/>
            </w:tcBorders>
            <w:shd w:val="clear" w:color="auto" w:fill="auto"/>
            <w:vAlign w:val="center"/>
            <w:hideMark/>
          </w:tcPr>
          <w:p w14:paraId="62DECBE4" w14:textId="6BFD3256" w:rsidR="00B26038" w:rsidRPr="00E3676A" w:rsidRDefault="00EC460B" w:rsidP="00785BA3">
            <w:pPr>
              <w:jc w:val="center"/>
              <w:rPr>
                <w:rFonts w:ascii="Arial" w:hAnsi="Arial" w:cs="Arial"/>
                <w:sz w:val="18"/>
                <w:szCs w:val="18"/>
                <w:lang w:val="es-CO" w:eastAsia="es-CO"/>
              </w:rPr>
            </w:pPr>
            <w:r>
              <w:rPr>
                <w:rFonts w:ascii="Arial" w:hAnsi="Arial" w:cs="Arial"/>
                <w:sz w:val="18"/>
                <w:szCs w:val="18"/>
                <w:lang w:val="es-CO" w:eastAsia="es-CO"/>
              </w:rPr>
              <w:t>$</w:t>
            </w:r>
            <w:r w:rsidR="00B26038" w:rsidRPr="00E3676A">
              <w:rPr>
                <w:rFonts w:ascii="Arial" w:hAnsi="Arial" w:cs="Arial"/>
                <w:sz w:val="18"/>
                <w:szCs w:val="18"/>
                <w:lang w:val="es-CO" w:eastAsia="es-CO"/>
              </w:rPr>
              <w:t xml:space="preserve">160 </w:t>
            </w:r>
          </w:p>
        </w:tc>
        <w:tc>
          <w:tcPr>
            <w:tcW w:w="1417" w:type="dxa"/>
            <w:tcBorders>
              <w:top w:val="nil"/>
              <w:left w:val="nil"/>
              <w:bottom w:val="single" w:sz="4" w:space="0" w:color="auto"/>
              <w:right w:val="single" w:sz="4" w:space="0" w:color="auto"/>
            </w:tcBorders>
            <w:shd w:val="clear" w:color="auto" w:fill="auto"/>
            <w:vAlign w:val="center"/>
            <w:hideMark/>
          </w:tcPr>
          <w:p w14:paraId="1840E1F1" w14:textId="77777777" w:rsidR="00B26038" w:rsidRPr="00E3676A" w:rsidRDefault="00B26038" w:rsidP="00785BA3">
            <w:pPr>
              <w:jc w:val="center"/>
              <w:rPr>
                <w:rFonts w:ascii="Arial" w:hAnsi="Arial" w:cs="Arial"/>
                <w:sz w:val="18"/>
                <w:szCs w:val="18"/>
                <w:lang w:val="es-CO" w:eastAsia="es-CO"/>
              </w:rPr>
            </w:pPr>
            <w:r>
              <w:rPr>
                <w:rFonts w:ascii="Arial" w:hAnsi="Arial" w:cs="Arial"/>
                <w:sz w:val="18"/>
                <w:szCs w:val="18"/>
                <w:lang w:val="es-CO" w:eastAsia="es-CO"/>
              </w:rPr>
              <w:t>1</w:t>
            </w:r>
            <w:r w:rsidRPr="00E3676A">
              <w:rPr>
                <w:rFonts w:ascii="Arial" w:hAnsi="Arial" w:cs="Arial"/>
                <w:sz w:val="18"/>
                <w:szCs w:val="18"/>
                <w:lang w:val="es-CO" w:eastAsia="es-CO"/>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0C28948C" w14:textId="100327A3" w:rsidR="00B26038" w:rsidRPr="00E3676A" w:rsidRDefault="008833D0" w:rsidP="00785BA3">
            <w:pPr>
              <w:jc w:val="center"/>
              <w:rPr>
                <w:rFonts w:ascii="Arial" w:hAnsi="Arial" w:cs="Arial"/>
                <w:b/>
                <w:bCs/>
                <w:color w:val="000000"/>
                <w:lang w:val="es-CO" w:eastAsia="es-CO"/>
              </w:rPr>
            </w:pPr>
            <w:r>
              <w:rPr>
                <w:rFonts w:ascii="Arial" w:hAnsi="Arial" w:cs="Arial"/>
                <w:b/>
                <w:bCs/>
                <w:color w:val="000000"/>
                <w:lang w:val="es-CO" w:eastAsia="es-CO"/>
              </w:rPr>
              <w:t>98,56</w:t>
            </w:r>
            <w:r w:rsidR="00B26038" w:rsidRPr="00E3676A">
              <w:rPr>
                <w:rFonts w:ascii="Arial" w:hAnsi="Arial" w:cs="Arial"/>
                <w:b/>
                <w:bCs/>
                <w:color w:val="000000"/>
                <w:lang w:val="es-CO" w:eastAsia="es-CO"/>
              </w:rPr>
              <w:t>%</w:t>
            </w:r>
          </w:p>
        </w:tc>
        <w:tc>
          <w:tcPr>
            <w:tcW w:w="992" w:type="dxa"/>
            <w:tcBorders>
              <w:top w:val="nil"/>
              <w:left w:val="nil"/>
              <w:bottom w:val="single" w:sz="4" w:space="0" w:color="auto"/>
              <w:right w:val="single" w:sz="4" w:space="0" w:color="auto"/>
            </w:tcBorders>
            <w:shd w:val="clear" w:color="auto" w:fill="auto"/>
            <w:noWrap/>
            <w:vAlign w:val="center"/>
            <w:hideMark/>
          </w:tcPr>
          <w:p w14:paraId="0BD788F8" w14:textId="77777777" w:rsidR="00B26038" w:rsidRPr="00E3676A" w:rsidRDefault="00B26038" w:rsidP="00785BA3">
            <w:pPr>
              <w:jc w:val="center"/>
              <w:rPr>
                <w:rFonts w:ascii="Arial" w:hAnsi="Arial" w:cs="Arial"/>
                <w:b/>
                <w:bCs/>
                <w:color w:val="000000"/>
                <w:lang w:val="es-CO" w:eastAsia="es-CO"/>
              </w:rPr>
            </w:pPr>
            <w:r w:rsidRPr="00E3676A">
              <w:rPr>
                <w:rFonts w:ascii="Arial" w:hAnsi="Arial" w:cs="Arial"/>
                <w:b/>
                <w:bCs/>
                <w:color w:val="000000"/>
                <w:lang w:val="es-CO" w:eastAsia="es-CO"/>
              </w:rPr>
              <w:t>0%</w:t>
            </w:r>
          </w:p>
        </w:tc>
        <w:tc>
          <w:tcPr>
            <w:tcW w:w="1134" w:type="dxa"/>
            <w:tcBorders>
              <w:top w:val="nil"/>
              <w:left w:val="nil"/>
              <w:bottom w:val="single" w:sz="4" w:space="0" w:color="auto"/>
              <w:right w:val="single" w:sz="4" w:space="0" w:color="auto"/>
            </w:tcBorders>
            <w:shd w:val="clear" w:color="auto" w:fill="auto"/>
            <w:noWrap/>
            <w:vAlign w:val="center"/>
            <w:hideMark/>
          </w:tcPr>
          <w:p w14:paraId="66AE37DB" w14:textId="54B2F3B5" w:rsidR="00B26038" w:rsidRPr="00E3676A" w:rsidRDefault="00F224D4" w:rsidP="00785BA3">
            <w:pPr>
              <w:jc w:val="center"/>
              <w:rPr>
                <w:rFonts w:ascii="Arial" w:hAnsi="Arial" w:cs="Arial"/>
                <w:b/>
                <w:bCs/>
                <w:color w:val="000000"/>
                <w:lang w:val="es-CO" w:eastAsia="es-CO"/>
              </w:rPr>
            </w:pPr>
            <w:r>
              <w:rPr>
                <w:rFonts w:ascii="Arial" w:hAnsi="Arial" w:cs="Arial"/>
                <w:b/>
                <w:bCs/>
                <w:color w:val="000000"/>
                <w:lang w:val="es-CO" w:eastAsia="es-CO"/>
              </w:rPr>
              <w:t>0</w:t>
            </w:r>
            <w:r w:rsidR="00B26038" w:rsidRPr="00E3676A">
              <w:rPr>
                <w:rFonts w:ascii="Arial" w:hAnsi="Arial" w:cs="Arial"/>
                <w:b/>
                <w:bCs/>
                <w:color w:val="000000"/>
                <w:lang w:val="es-CO" w:eastAsia="es-CO"/>
              </w:rPr>
              <w:t>,0%</w:t>
            </w:r>
          </w:p>
        </w:tc>
        <w:tc>
          <w:tcPr>
            <w:tcW w:w="1417" w:type="dxa"/>
            <w:tcBorders>
              <w:top w:val="nil"/>
              <w:left w:val="nil"/>
              <w:bottom w:val="single" w:sz="4" w:space="0" w:color="auto"/>
              <w:right w:val="single" w:sz="4" w:space="0" w:color="auto"/>
            </w:tcBorders>
            <w:shd w:val="clear" w:color="auto" w:fill="auto"/>
            <w:noWrap/>
            <w:vAlign w:val="center"/>
            <w:hideMark/>
          </w:tcPr>
          <w:p w14:paraId="44A1BB61" w14:textId="77777777" w:rsidR="00B26038" w:rsidRPr="00E3676A" w:rsidRDefault="00B26038" w:rsidP="00785BA3">
            <w:pPr>
              <w:jc w:val="center"/>
              <w:rPr>
                <w:rFonts w:ascii="Arial" w:hAnsi="Arial" w:cs="Arial"/>
                <w:b/>
                <w:bCs/>
                <w:color w:val="000000"/>
                <w:lang w:val="es-CO" w:eastAsia="es-CO"/>
              </w:rPr>
            </w:pPr>
            <w:r w:rsidRPr="00E3676A">
              <w:rPr>
                <w:rFonts w:ascii="Arial" w:hAnsi="Arial" w:cs="Arial"/>
                <w:b/>
                <w:bCs/>
                <w:color w:val="000000"/>
                <w:lang w:val="es-CO" w:eastAsia="es-CO"/>
              </w:rPr>
              <w:t>0%</w:t>
            </w:r>
          </w:p>
        </w:tc>
        <w:tc>
          <w:tcPr>
            <w:tcW w:w="993" w:type="dxa"/>
            <w:tcBorders>
              <w:top w:val="nil"/>
              <w:left w:val="nil"/>
              <w:bottom w:val="single" w:sz="4" w:space="0" w:color="auto"/>
              <w:right w:val="single" w:sz="4" w:space="0" w:color="auto"/>
            </w:tcBorders>
            <w:shd w:val="clear" w:color="auto" w:fill="auto"/>
            <w:noWrap/>
            <w:vAlign w:val="center"/>
            <w:hideMark/>
          </w:tcPr>
          <w:p w14:paraId="0B9E4485" w14:textId="77777777" w:rsidR="00B26038" w:rsidRPr="00E3676A" w:rsidRDefault="00B26038" w:rsidP="00785BA3">
            <w:pPr>
              <w:jc w:val="center"/>
              <w:rPr>
                <w:rFonts w:ascii="Arial" w:hAnsi="Arial" w:cs="Arial"/>
                <w:b/>
                <w:bCs/>
                <w:color w:val="000000"/>
                <w:lang w:val="es-CO" w:eastAsia="es-CO"/>
              </w:rPr>
            </w:pPr>
            <w:r w:rsidRPr="00E3676A">
              <w:rPr>
                <w:rFonts w:ascii="Arial" w:hAnsi="Arial" w:cs="Arial"/>
                <w:b/>
                <w:bCs/>
                <w:color w:val="000000"/>
                <w:lang w:val="es-CO" w:eastAsia="es-CO"/>
              </w:rPr>
              <w:t>0%</w:t>
            </w:r>
          </w:p>
        </w:tc>
      </w:tr>
      <w:tr w:rsidR="008833D0" w:rsidRPr="00E3676A" w14:paraId="348AD26D" w14:textId="77777777" w:rsidTr="00EC460B">
        <w:trPr>
          <w:gridAfter w:val="5"/>
          <w:wAfter w:w="5529" w:type="dxa"/>
          <w:trHeight w:val="291"/>
        </w:trPr>
        <w:tc>
          <w:tcPr>
            <w:tcW w:w="1276" w:type="dxa"/>
            <w:tcBorders>
              <w:top w:val="nil"/>
              <w:left w:val="single" w:sz="4" w:space="0" w:color="auto"/>
              <w:bottom w:val="single" w:sz="4" w:space="0" w:color="auto"/>
              <w:right w:val="single" w:sz="4" w:space="0" w:color="auto"/>
            </w:tcBorders>
            <w:shd w:val="clear" w:color="000000" w:fill="002060"/>
            <w:vAlign w:val="center"/>
            <w:hideMark/>
          </w:tcPr>
          <w:p w14:paraId="00DEE45F" w14:textId="77777777" w:rsidR="008833D0" w:rsidRPr="00E3676A" w:rsidRDefault="008833D0" w:rsidP="00785BA3">
            <w:pPr>
              <w:jc w:val="center"/>
              <w:rPr>
                <w:rFonts w:ascii="Arial" w:hAnsi="Arial" w:cs="Arial"/>
                <w:b/>
                <w:bCs/>
                <w:color w:val="FFFFFF"/>
                <w:sz w:val="18"/>
                <w:szCs w:val="18"/>
                <w:lang w:val="es-CO" w:eastAsia="es-CO"/>
              </w:rPr>
            </w:pPr>
            <w:r w:rsidRPr="00E3676A">
              <w:rPr>
                <w:rFonts w:ascii="Arial" w:hAnsi="Arial" w:cs="Arial"/>
                <w:b/>
                <w:bCs/>
                <w:color w:val="FFFFFF"/>
                <w:sz w:val="18"/>
                <w:szCs w:val="18"/>
                <w:lang w:val="es-CO" w:eastAsia="es-CO"/>
              </w:rPr>
              <w:t>TOTAL</w:t>
            </w:r>
          </w:p>
        </w:tc>
        <w:tc>
          <w:tcPr>
            <w:tcW w:w="1276" w:type="dxa"/>
            <w:tcBorders>
              <w:top w:val="nil"/>
              <w:left w:val="nil"/>
              <w:bottom w:val="single" w:sz="4" w:space="0" w:color="auto"/>
              <w:right w:val="single" w:sz="4" w:space="0" w:color="auto"/>
            </w:tcBorders>
            <w:shd w:val="clear" w:color="000000" w:fill="002060"/>
            <w:vAlign w:val="center"/>
            <w:hideMark/>
          </w:tcPr>
          <w:p w14:paraId="01EBC14B" w14:textId="66CAFE34" w:rsidR="008833D0" w:rsidRPr="00E3676A" w:rsidRDefault="008833D0" w:rsidP="00785BA3">
            <w:pPr>
              <w:jc w:val="center"/>
              <w:rPr>
                <w:rFonts w:ascii="Arial" w:hAnsi="Arial" w:cs="Arial"/>
                <w:b/>
                <w:bCs/>
                <w:color w:val="FFFFFF"/>
                <w:lang w:val="es-CO" w:eastAsia="es-CO"/>
              </w:rPr>
            </w:pPr>
            <w:r w:rsidRPr="00E3676A">
              <w:rPr>
                <w:rFonts w:ascii="Arial" w:hAnsi="Arial" w:cs="Arial"/>
                <w:b/>
                <w:bCs/>
                <w:color w:val="FFFFFF"/>
                <w:lang w:val="es-CO" w:eastAsia="es-CO"/>
              </w:rPr>
              <w:t xml:space="preserve">$ </w:t>
            </w:r>
            <w:r>
              <w:rPr>
                <w:rFonts w:ascii="Arial" w:hAnsi="Arial" w:cs="Arial"/>
                <w:b/>
                <w:bCs/>
                <w:color w:val="FFFFFF"/>
                <w:lang w:val="es-CO" w:eastAsia="es-CO"/>
              </w:rPr>
              <w:t>400</w:t>
            </w:r>
          </w:p>
        </w:tc>
        <w:tc>
          <w:tcPr>
            <w:tcW w:w="1417" w:type="dxa"/>
            <w:tcBorders>
              <w:top w:val="nil"/>
              <w:left w:val="nil"/>
              <w:bottom w:val="single" w:sz="4" w:space="0" w:color="auto"/>
              <w:right w:val="single" w:sz="4" w:space="0" w:color="auto"/>
            </w:tcBorders>
            <w:shd w:val="clear" w:color="000000" w:fill="002060"/>
            <w:vAlign w:val="center"/>
            <w:hideMark/>
          </w:tcPr>
          <w:p w14:paraId="4C63173D" w14:textId="1AEC87EE" w:rsidR="008833D0" w:rsidRPr="00E3676A" w:rsidRDefault="008833D0" w:rsidP="00785BA3">
            <w:pPr>
              <w:jc w:val="center"/>
              <w:rPr>
                <w:rFonts w:ascii="Arial" w:hAnsi="Arial" w:cs="Arial"/>
                <w:b/>
                <w:bCs/>
                <w:color w:val="FFFFFF"/>
                <w:lang w:val="es-CO" w:eastAsia="es-CO"/>
              </w:rPr>
            </w:pPr>
            <w:r>
              <w:rPr>
                <w:rFonts w:ascii="Arial" w:hAnsi="Arial" w:cs="Arial"/>
                <w:b/>
                <w:bCs/>
                <w:color w:val="FFFFFF"/>
                <w:lang w:val="es-CO" w:eastAsia="es-CO"/>
              </w:rPr>
              <w:t>3</w:t>
            </w:r>
          </w:p>
        </w:tc>
      </w:tr>
    </w:tbl>
    <w:p w14:paraId="6D6671D5" w14:textId="77777777" w:rsidR="00171F2D" w:rsidRPr="0088660F" w:rsidRDefault="00171F2D" w:rsidP="00D764CC">
      <w:pPr>
        <w:rPr>
          <w:rFonts w:ascii="Arial" w:hAnsi="Arial" w:cs="Arial"/>
          <w:b/>
          <w:bCs/>
          <w:lang w:val="es-ES" w:eastAsia="es-ES_tradnl"/>
        </w:rPr>
      </w:pPr>
    </w:p>
    <w:p w14:paraId="1109BAC3" w14:textId="3C5A406D" w:rsidR="00E3676A" w:rsidRPr="0088660F" w:rsidRDefault="00E3676A" w:rsidP="00D764CC">
      <w:pPr>
        <w:rPr>
          <w:rFonts w:ascii="Arial" w:hAnsi="Arial" w:cs="Arial"/>
          <w:lang w:eastAsia="es-ES_tradnl"/>
        </w:rPr>
      </w:pPr>
      <w:r w:rsidRPr="0088660F">
        <w:rPr>
          <w:rFonts w:ascii="Arial" w:hAnsi="Arial" w:cs="Arial"/>
          <w:lang w:val="es-ES" w:eastAsia="es-ES_tradnl"/>
        </w:rPr>
        <w:fldChar w:fldCharType="begin"/>
      </w:r>
      <w:r w:rsidRPr="0088660F">
        <w:rPr>
          <w:rFonts w:ascii="Arial" w:hAnsi="Arial" w:cs="Arial"/>
          <w:lang w:val="es-ES" w:eastAsia="es-ES_tradnl"/>
        </w:rPr>
        <w:instrText xml:space="preserve"> LINK Excel.Sheet.12 "C:\\Users\\welcan\\Documents\\Loteria\\PDD\\Consolidado PAA1insumo.xlsx" "CUADROS CONTRATACIÓN!F1C1:F6C20" \a \f 4 \h  \* MERGEFORMAT </w:instrText>
      </w:r>
      <w:r w:rsidRPr="0088660F">
        <w:rPr>
          <w:rFonts w:ascii="Arial" w:hAnsi="Arial" w:cs="Arial"/>
          <w:lang w:val="es-ES" w:eastAsia="es-ES_tradnl"/>
        </w:rPr>
        <w:fldChar w:fldCharType="separate"/>
      </w:r>
    </w:p>
    <w:p w14:paraId="111C089B" w14:textId="48AABB6D" w:rsidR="005D5671" w:rsidRPr="0088660F" w:rsidRDefault="00E3676A" w:rsidP="00D764CC">
      <w:pPr>
        <w:rPr>
          <w:rFonts w:ascii="Arial" w:hAnsi="Arial" w:cs="Arial"/>
          <w:lang w:val="es-ES" w:eastAsia="es-ES_tradnl"/>
        </w:rPr>
      </w:pPr>
      <w:r w:rsidRPr="0088660F">
        <w:rPr>
          <w:rFonts w:ascii="Arial" w:hAnsi="Arial" w:cs="Arial"/>
          <w:lang w:val="es-ES" w:eastAsia="es-ES_tradnl"/>
        </w:rPr>
        <w:fldChar w:fldCharType="end"/>
      </w:r>
      <w:r w:rsidRPr="0088660F">
        <w:rPr>
          <w:rFonts w:ascii="Arial" w:hAnsi="Arial" w:cs="Arial"/>
          <w:lang w:val="es-ES" w:eastAsia="es-ES_tradnl"/>
        </w:rPr>
        <w:t xml:space="preserve"> Fuente: elaboración propia a partir la información suministrada por la Unidad de Recursos Físicos.</w:t>
      </w:r>
    </w:p>
    <w:p w14:paraId="2F76FB4F" w14:textId="77777777" w:rsidR="00843230" w:rsidRPr="0088660F" w:rsidRDefault="00843230" w:rsidP="00D764CC">
      <w:pPr>
        <w:rPr>
          <w:rFonts w:ascii="Arial" w:hAnsi="Arial" w:cs="Arial"/>
          <w:b/>
          <w:lang w:val="es-ES" w:eastAsia="es-ES_tradnl"/>
        </w:rPr>
      </w:pPr>
    </w:p>
    <w:p w14:paraId="08B7471B" w14:textId="536D9EEE" w:rsidR="00A86C53" w:rsidRPr="0088660F" w:rsidRDefault="00A86C53" w:rsidP="00D764CC">
      <w:pPr>
        <w:rPr>
          <w:rFonts w:ascii="Arial" w:hAnsi="Arial" w:cs="Arial"/>
          <w:iCs/>
          <w:lang w:val="es-ES" w:eastAsia="es-ES_tradnl"/>
        </w:rPr>
      </w:pPr>
      <w:r w:rsidRPr="0088660F">
        <w:rPr>
          <w:rFonts w:ascii="Arial" w:hAnsi="Arial" w:cs="Arial"/>
          <w:b/>
          <w:lang w:val="es-ES" w:eastAsia="es-ES_tradnl"/>
        </w:rPr>
        <w:t>Nota.</w:t>
      </w:r>
      <w:r w:rsidRPr="0088660F">
        <w:rPr>
          <w:rFonts w:ascii="Arial" w:hAnsi="Arial" w:cs="Arial"/>
          <w:lang w:val="es-ES" w:eastAsia="es-ES_tradnl"/>
        </w:rPr>
        <w:t xml:space="preserve"> </w:t>
      </w:r>
      <w:r w:rsidRPr="0088660F">
        <w:rPr>
          <w:rFonts w:ascii="Arial" w:hAnsi="Arial" w:cs="Arial"/>
          <w:iCs/>
          <w:lang w:val="es-ES" w:eastAsia="es-ES_tradnl"/>
        </w:rPr>
        <w:t xml:space="preserve">En el análisis de la ejecución contractual que se reporta no se tuvieron en cuenta los objetos contrataciones del rubro funcionamiento. </w:t>
      </w:r>
    </w:p>
    <w:p w14:paraId="0F9084E6" w14:textId="07A0615A" w:rsidR="00A86C53" w:rsidRPr="0088660F" w:rsidRDefault="00A86C53" w:rsidP="00D764CC">
      <w:pPr>
        <w:rPr>
          <w:rFonts w:ascii="Arial" w:hAnsi="Arial" w:cs="Arial"/>
          <w:lang w:val="es-ES" w:eastAsia="es-ES_tradnl"/>
        </w:rPr>
      </w:pPr>
    </w:p>
    <w:p w14:paraId="2EC36C20" w14:textId="77777777" w:rsidR="00E3676A" w:rsidRPr="0088660F" w:rsidRDefault="00E3676A" w:rsidP="00D764CC">
      <w:pPr>
        <w:rPr>
          <w:rFonts w:ascii="Arial" w:hAnsi="Arial" w:cs="Arial"/>
          <w:lang w:val="es-ES" w:eastAsia="es-ES_tradnl"/>
        </w:rPr>
      </w:pPr>
    </w:p>
    <w:p w14:paraId="36471EBB" w14:textId="12DFD927" w:rsidR="00A86C53" w:rsidRPr="0088660F" w:rsidRDefault="00A86C53" w:rsidP="00D764CC">
      <w:pPr>
        <w:rPr>
          <w:rFonts w:ascii="Arial" w:hAnsi="Arial" w:cs="Arial"/>
          <w:lang w:val="es-ES" w:eastAsia="es-ES_tradnl"/>
        </w:rPr>
      </w:pPr>
      <w:r w:rsidRPr="0088660F">
        <w:rPr>
          <w:rFonts w:ascii="Arial" w:hAnsi="Arial" w:cs="Arial"/>
          <w:lang w:val="es-ES" w:eastAsia="es-ES_tradnl"/>
        </w:rPr>
        <w:t>Los títulos de</w:t>
      </w:r>
      <w:r w:rsidR="007B73ED">
        <w:rPr>
          <w:rFonts w:ascii="Arial" w:hAnsi="Arial" w:cs="Arial"/>
          <w:lang w:val="es-ES" w:eastAsia="es-ES_tradnl"/>
        </w:rPr>
        <w:t xml:space="preserve"> </w:t>
      </w:r>
      <w:r w:rsidRPr="0088660F">
        <w:rPr>
          <w:rFonts w:ascii="Arial" w:hAnsi="Arial" w:cs="Arial"/>
          <w:lang w:val="es-ES" w:eastAsia="es-ES_tradnl"/>
        </w:rPr>
        <w:t>l</w:t>
      </w:r>
      <w:r w:rsidR="007B73ED">
        <w:rPr>
          <w:rFonts w:ascii="Arial" w:hAnsi="Arial" w:cs="Arial"/>
          <w:lang w:val="es-ES" w:eastAsia="es-ES_tradnl"/>
        </w:rPr>
        <w:t>a</w:t>
      </w:r>
      <w:r w:rsidRPr="0088660F">
        <w:rPr>
          <w:rFonts w:ascii="Arial" w:hAnsi="Arial" w:cs="Arial"/>
          <w:lang w:val="es-ES" w:eastAsia="es-ES_tradnl"/>
        </w:rPr>
        <w:t xml:space="preserve"> </w:t>
      </w:r>
      <w:r w:rsidR="005E7AC9" w:rsidRPr="0088660F">
        <w:rPr>
          <w:rFonts w:ascii="Arial" w:hAnsi="Arial" w:cs="Arial"/>
          <w:lang w:val="es-ES" w:eastAsia="es-ES_tradnl"/>
        </w:rPr>
        <w:t>Tabla</w:t>
      </w:r>
      <w:r w:rsidRPr="0088660F">
        <w:rPr>
          <w:rFonts w:ascii="Arial" w:hAnsi="Arial" w:cs="Arial"/>
          <w:lang w:val="es-ES" w:eastAsia="es-ES_tradnl"/>
        </w:rPr>
        <w:t xml:space="preserve"> 1</w:t>
      </w:r>
      <w:r w:rsidR="006E16FB" w:rsidRPr="0088660F">
        <w:rPr>
          <w:rFonts w:ascii="Arial" w:hAnsi="Arial" w:cs="Arial"/>
          <w:lang w:val="es-ES" w:eastAsia="es-ES_tradnl"/>
        </w:rPr>
        <w:t>4</w:t>
      </w:r>
      <w:r w:rsidRPr="0088660F">
        <w:rPr>
          <w:rFonts w:ascii="Arial" w:hAnsi="Arial" w:cs="Arial"/>
          <w:lang w:val="es-ES" w:eastAsia="es-ES_tradnl"/>
        </w:rPr>
        <w:t xml:space="preserve"> se registran partir de las siguientes premisas:</w:t>
      </w:r>
    </w:p>
    <w:p w14:paraId="6172C818" w14:textId="77777777" w:rsidR="00A86C53" w:rsidRPr="0088660F" w:rsidRDefault="00A86C53" w:rsidP="00D764CC">
      <w:pPr>
        <w:rPr>
          <w:rFonts w:ascii="Arial" w:hAnsi="Arial" w:cs="Arial"/>
          <w:lang w:val="es-ES" w:eastAsia="es-ES_tradnl"/>
        </w:rPr>
      </w:pPr>
    </w:p>
    <w:p w14:paraId="0B732A99" w14:textId="525D529F" w:rsidR="00A86C53" w:rsidRPr="0088660F" w:rsidRDefault="00A86C53" w:rsidP="00D764CC">
      <w:pPr>
        <w:pStyle w:val="Prrafodelista"/>
        <w:numPr>
          <w:ilvl w:val="0"/>
          <w:numId w:val="6"/>
        </w:numPr>
        <w:rPr>
          <w:rFonts w:ascii="Arial" w:hAnsi="Arial" w:cs="Arial"/>
          <w:lang w:val="es-ES" w:eastAsia="es-ES_tradnl"/>
        </w:rPr>
      </w:pPr>
      <w:r w:rsidRPr="0088660F">
        <w:rPr>
          <w:rFonts w:ascii="Arial" w:hAnsi="Arial" w:cs="Arial"/>
          <w:u w:val="single"/>
          <w:lang w:val="es-ES" w:eastAsia="es-ES_tradnl"/>
        </w:rPr>
        <w:t>CONTRATADO:</w:t>
      </w:r>
      <w:r w:rsidRPr="0088660F">
        <w:rPr>
          <w:rFonts w:ascii="Arial" w:hAnsi="Arial" w:cs="Arial"/>
          <w:lang w:val="es-ES" w:eastAsia="es-ES_tradnl"/>
        </w:rPr>
        <w:t xml:space="preserve"> los </w:t>
      </w:r>
      <w:r w:rsidR="006E79D2" w:rsidRPr="0088660F">
        <w:rPr>
          <w:rFonts w:ascii="Arial" w:hAnsi="Arial" w:cs="Arial"/>
          <w:lang w:val="es-ES" w:eastAsia="es-ES_tradnl"/>
        </w:rPr>
        <w:t>procesos, diferentes</w:t>
      </w:r>
      <w:r w:rsidRPr="0088660F">
        <w:rPr>
          <w:rFonts w:ascii="Arial" w:hAnsi="Arial" w:cs="Arial"/>
          <w:lang w:val="es-ES" w:eastAsia="es-ES_tradnl"/>
        </w:rPr>
        <w:t xml:space="preserve"> a contratos de prestación de servicios (valor registrado en el Plan Anual de Adquisiciones, del </w:t>
      </w:r>
      <w:r w:rsidR="00EC460B">
        <w:rPr>
          <w:rFonts w:ascii="Arial" w:hAnsi="Arial" w:cs="Arial"/>
          <w:lang w:val="es-ES" w:eastAsia="es-ES_tradnl"/>
        </w:rPr>
        <w:t xml:space="preserve">29 </w:t>
      </w:r>
      <w:r w:rsidRPr="0088660F">
        <w:rPr>
          <w:rFonts w:ascii="Arial" w:hAnsi="Arial" w:cs="Arial"/>
          <w:lang w:val="es-ES" w:eastAsia="es-ES_tradnl"/>
        </w:rPr>
        <w:t xml:space="preserve">de </w:t>
      </w:r>
      <w:r w:rsidR="00EC460B">
        <w:rPr>
          <w:rFonts w:ascii="Arial" w:hAnsi="Arial" w:cs="Arial"/>
          <w:lang w:val="es-ES" w:eastAsia="es-ES_tradnl"/>
        </w:rPr>
        <w:t>septiembre</w:t>
      </w:r>
      <w:r w:rsidRPr="0088660F">
        <w:rPr>
          <w:rFonts w:ascii="Arial" w:hAnsi="Arial" w:cs="Arial"/>
          <w:lang w:val="es-ES" w:eastAsia="es-ES_tradnl"/>
        </w:rPr>
        <w:t xml:space="preserve"> de 202</w:t>
      </w:r>
      <w:r w:rsidR="00E3676A" w:rsidRPr="0088660F">
        <w:rPr>
          <w:rFonts w:ascii="Arial" w:hAnsi="Arial" w:cs="Arial"/>
          <w:lang w:val="es-ES" w:eastAsia="es-ES_tradnl"/>
        </w:rPr>
        <w:t>2</w:t>
      </w:r>
      <w:r w:rsidRPr="0088660F">
        <w:rPr>
          <w:rFonts w:ascii="Arial" w:hAnsi="Arial" w:cs="Arial"/>
          <w:lang w:val="es-ES" w:eastAsia="es-ES_tradnl"/>
        </w:rPr>
        <w:t>)</w:t>
      </w:r>
      <w:r w:rsidR="00E3676A" w:rsidRPr="0088660F">
        <w:rPr>
          <w:rFonts w:ascii="Arial" w:hAnsi="Arial" w:cs="Arial"/>
          <w:lang w:val="es-ES" w:eastAsia="es-ES_tradnl"/>
        </w:rPr>
        <w:t>.</w:t>
      </w:r>
    </w:p>
    <w:p w14:paraId="0F4E56D9" w14:textId="6A07D7A3" w:rsidR="00843230" w:rsidRPr="0088660F" w:rsidRDefault="00B26038" w:rsidP="00D764CC">
      <w:pPr>
        <w:pStyle w:val="Prrafodelista"/>
        <w:numPr>
          <w:ilvl w:val="0"/>
          <w:numId w:val="6"/>
        </w:numPr>
        <w:rPr>
          <w:rFonts w:ascii="Arial" w:hAnsi="Arial" w:cs="Arial"/>
          <w:lang w:val="es-ES" w:eastAsia="es-ES_tradnl"/>
        </w:rPr>
      </w:pPr>
      <w:r>
        <w:rPr>
          <w:rFonts w:ascii="Arial" w:hAnsi="Arial" w:cs="Arial"/>
          <w:u w:val="single"/>
          <w:lang w:val="es-ES" w:eastAsia="es-ES_tradnl"/>
        </w:rPr>
        <w:t>OTRO</w:t>
      </w:r>
      <w:r w:rsidR="008833D0">
        <w:rPr>
          <w:rFonts w:ascii="Arial" w:hAnsi="Arial" w:cs="Arial"/>
          <w:u w:val="single"/>
          <w:lang w:val="es-ES" w:eastAsia="es-ES_tradnl"/>
        </w:rPr>
        <w:t>S</w:t>
      </w:r>
      <w:r w:rsidR="00843230" w:rsidRPr="0088660F">
        <w:rPr>
          <w:rFonts w:ascii="Arial" w:hAnsi="Arial" w:cs="Arial"/>
          <w:u w:val="single"/>
          <w:lang w:val="es-ES" w:eastAsia="es-ES_tradnl"/>
        </w:rPr>
        <w:t>:</w:t>
      </w:r>
      <w:r w:rsidR="00843230" w:rsidRPr="0088660F">
        <w:rPr>
          <w:rFonts w:ascii="Arial" w:hAnsi="Arial" w:cs="Arial"/>
          <w:lang w:val="es-ES" w:eastAsia="es-ES_tradnl"/>
        </w:rPr>
        <w:t xml:space="preserve"> </w:t>
      </w:r>
      <w:r>
        <w:rPr>
          <w:rFonts w:ascii="Arial" w:hAnsi="Arial" w:cs="Arial"/>
          <w:lang w:val="es-ES" w:eastAsia="es-ES_tradnl"/>
        </w:rPr>
        <w:t xml:space="preserve">de acuerdo con lo informado por la Subgerencia General, estos procesos comprenden la actividad promocional y no de </w:t>
      </w:r>
      <w:r w:rsidRPr="00B26038">
        <w:rPr>
          <w:rFonts w:ascii="Arial" w:hAnsi="Arial" w:cs="Arial"/>
          <w:lang w:val="es-ES" w:eastAsia="es-ES_tradnl"/>
        </w:rPr>
        <w:t>contratos</w:t>
      </w:r>
      <w:r w:rsidR="008833D0">
        <w:rPr>
          <w:rFonts w:ascii="Arial" w:hAnsi="Arial" w:cs="Arial"/>
          <w:lang w:val="es-ES" w:eastAsia="es-ES_tradnl"/>
        </w:rPr>
        <w:t xml:space="preserve">; los documentos que los soportan son </w:t>
      </w:r>
      <w:r w:rsidR="008833D0">
        <w:rPr>
          <w:rFonts w:ascii="Arial" w:hAnsi="Arial" w:cs="Arial"/>
        </w:rPr>
        <w:t xml:space="preserve">el </w:t>
      </w:r>
      <w:r w:rsidR="008833D0" w:rsidRPr="0088660F">
        <w:rPr>
          <w:rFonts w:ascii="Arial" w:hAnsi="Arial" w:cs="Arial"/>
        </w:rPr>
        <w:t>Reglamento 06</w:t>
      </w:r>
      <w:r w:rsidR="008833D0">
        <w:rPr>
          <w:rFonts w:ascii="Arial" w:hAnsi="Arial" w:cs="Arial"/>
        </w:rPr>
        <w:t>,</w:t>
      </w:r>
      <w:r w:rsidR="008833D0" w:rsidRPr="0088660F">
        <w:rPr>
          <w:rFonts w:ascii="Arial" w:hAnsi="Arial" w:cs="Arial"/>
        </w:rPr>
        <w:t xml:space="preserve"> Resolución 070 y Registro Presupuestal 311</w:t>
      </w:r>
      <w:r w:rsidR="008833D0">
        <w:rPr>
          <w:rFonts w:ascii="Arial" w:hAnsi="Arial" w:cs="Arial"/>
        </w:rPr>
        <w:t>.</w:t>
      </w:r>
    </w:p>
    <w:p w14:paraId="1E3D0770" w14:textId="35623014" w:rsidR="00843230" w:rsidRPr="0088660F" w:rsidRDefault="00A86C53" w:rsidP="00D764CC">
      <w:pPr>
        <w:pStyle w:val="Prrafodelista"/>
        <w:numPr>
          <w:ilvl w:val="0"/>
          <w:numId w:val="6"/>
        </w:numPr>
        <w:rPr>
          <w:rFonts w:ascii="Arial" w:hAnsi="Arial" w:cs="Arial"/>
          <w:lang w:val="es-ES" w:eastAsia="es-ES_tradnl"/>
        </w:rPr>
      </w:pPr>
      <w:r w:rsidRPr="0088660F">
        <w:rPr>
          <w:rFonts w:ascii="Arial" w:hAnsi="Arial" w:cs="Arial"/>
          <w:u w:val="single"/>
          <w:lang w:val="es-ES" w:eastAsia="es-ES_tradnl"/>
        </w:rPr>
        <w:t>ESTRUCTURADO</w:t>
      </w:r>
      <w:r w:rsidR="00843230" w:rsidRPr="0088660F">
        <w:rPr>
          <w:rFonts w:ascii="Arial" w:hAnsi="Arial" w:cs="Arial"/>
          <w:u w:val="single"/>
          <w:lang w:val="es-ES" w:eastAsia="es-ES_tradnl"/>
        </w:rPr>
        <w:t xml:space="preserve">: </w:t>
      </w:r>
      <w:r w:rsidR="00843230" w:rsidRPr="0088660F">
        <w:rPr>
          <w:rFonts w:ascii="Arial" w:hAnsi="Arial" w:cs="Arial"/>
          <w:lang w:val="es-ES" w:eastAsia="es-ES_tradnl"/>
        </w:rPr>
        <w:t>los procesos de contratación que se encuentran en estructuración en Gestión Contractual.</w:t>
      </w:r>
    </w:p>
    <w:p w14:paraId="185D7EC1" w14:textId="10ED34A4" w:rsidR="00A86C53" w:rsidRPr="0088660F" w:rsidRDefault="00A86C53" w:rsidP="00D764CC">
      <w:pPr>
        <w:pStyle w:val="Prrafodelista"/>
        <w:numPr>
          <w:ilvl w:val="0"/>
          <w:numId w:val="6"/>
        </w:numPr>
        <w:rPr>
          <w:rFonts w:ascii="Arial" w:hAnsi="Arial" w:cs="Arial"/>
          <w:lang w:val="es-ES" w:eastAsia="es-ES_tradnl"/>
        </w:rPr>
      </w:pPr>
      <w:r w:rsidRPr="0088660F">
        <w:rPr>
          <w:rFonts w:ascii="Arial" w:hAnsi="Arial" w:cs="Arial"/>
          <w:u w:val="single"/>
          <w:lang w:val="es-ES" w:eastAsia="es-ES_tradnl"/>
        </w:rPr>
        <w:t>PUBLICADO</w:t>
      </w:r>
      <w:r w:rsidR="00843230" w:rsidRPr="0088660F">
        <w:rPr>
          <w:rFonts w:ascii="Arial" w:hAnsi="Arial" w:cs="Arial"/>
          <w:u w:val="single"/>
          <w:lang w:val="es-ES" w:eastAsia="es-ES_tradnl"/>
        </w:rPr>
        <w:t xml:space="preserve"> Y/O SELECTIVO</w:t>
      </w:r>
      <w:r w:rsidRPr="0088660F">
        <w:rPr>
          <w:rFonts w:ascii="Arial" w:hAnsi="Arial" w:cs="Arial"/>
          <w:u w:val="single"/>
          <w:lang w:val="es-ES" w:eastAsia="es-ES_tradnl"/>
        </w:rPr>
        <w:t>:</w:t>
      </w:r>
      <w:r w:rsidRPr="0088660F">
        <w:rPr>
          <w:rFonts w:ascii="Arial" w:hAnsi="Arial" w:cs="Arial"/>
          <w:lang w:val="es-ES" w:eastAsia="es-ES_tradnl"/>
        </w:rPr>
        <w:t xml:space="preserve"> </w:t>
      </w:r>
      <w:r w:rsidR="00843230" w:rsidRPr="0088660F">
        <w:rPr>
          <w:rFonts w:ascii="Arial" w:hAnsi="Arial" w:cs="Arial"/>
          <w:lang w:val="es-ES" w:eastAsia="es-ES_tradnl"/>
        </w:rPr>
        <w:t>son los procesos que están estructurados y falta por publicar o se encuentran publicados en la página WEB de la entidad,</w:t>
      </w:r>
    </w:p>
    <w:p w14:paraId="54D08F68" w14:textId="523E1D45" w:rsidR="00A86C53" w:rsidRPr="0088660F" w:rsidRDefault="00843230" w:rsidP="00D764CC">
      <w:pPr>
        <w:pStyle w:val="Prrafodelista"/>
        <w:numPr>
          <w:ilvl w:val="0"/>
          <w:numId w:val="6"/>
        </w:numPr>
        <w:rPr>
          <w:rFonts w:ascii="Arial" w:hAnsi="Arial" w:cs="Arial"/>
          <w:lang w:val="es-ES" w:eastAsia="es-ES_tradnl"/>
        </w:rPr>
      </w:pPr>
      <w:r w:rsidRPr="0088660F">
        <w:rPr>
          <w:rFonts w:ascii="Arial" w:hAnsi="Arial" w:cs="Arial"/>
          <w:u w:val="single"/>
          <w:lang w:val="es-ES" w:eastAsia="es-ES_tradnl"/>
        </w:rPr>
        <w:t>RETIRADOS</w:t>
      </w:r>
      <w:r w:rsidR="00A86C53" w:rsidRPr="0088660F">
        <w:rPr>
          <w:rFonts w:ascii="Arial" w:hAnsi="Arial" w:cs="Arial"/>
          <w:u w:val="single"/>
          <w:lang w:val="es-ES" w:eastAsia="es-ES_tradnl"/>
        </w:rPr>
        <w:t>:</w:t>
      </w:r>
      <w:r w:rsidR="00A86C53" w:rsidRPr="0088660F">
        <w:rPr>
          <w:rFonts w:ascii="Arial" w:hAnsi="Arial" w:cs="Arial"/>
          <w:lang w:val="es-ES" w:eastAsia="es-ES_tradnl"/>
        </w:rPr>
        <w:t xml:space="preserve"> los procesos de contratación retirados del Plan Anual de Adquisiciones </w:t>
      </w:r>
      <w:r w:rsidR="00E3676A" w:rsidRPr="0088660F">
        <w:rPr>
          <w:rFonts w:ascii="Arial" w:hAnsi="Arial" w:cs="Arial"/>
          <w:lang w:val="es-ES" w:eastAsia="es-ES_tradnl"/>
        </w:rPr>
        <w:t>teniendo en cuenta el procedimiento de Plan Anual de Adquisiciones</w:t>
      </w:r>
    </w:p>
    <w:p w14:paraId="068E0745" w14:textId="50C74C27" w:rsidR="00652465" w:rsidRPr="0088660F" w:rsidRDefault="00652465" w:rsidP="00D764CC">
      <w:pPr>
        <w:rPr>
          <w:rFonts w:ascii="Arial" w:hAnsi="Arial" w:cs="Arial"/>
          <w:lang w:val="es-ES" w:eastAsia="es-ES_tradnl"/>
        </w:rPr>
      </w:pPr>
    </w:p>
    <w:p w14:paraId="08C1429F" w14:textId="77777777" w:rsidR="00716062" w:rsidRPr="0088660F" w:rsidRDefault="00716062" w:rsidP="00D764CC">
      <w:pPr>
        <w:rPr>
          <w:rFonts w:ascii="Arial" w:hAnsi="Arial" w:cs="Arial"/>
          <w:lang w:val="es-ES" w:eastAsia="es-ES_tradnl"/>
        </w:rPr>
      </w:pPr>
    </w:p>
    <w:p w14:paraId="208B8E8B" w14:textId="79050C5A" w:rsidR="0008049A" w:rsidRPr="00C059D9" w:rsidRDefault="00652465" w:rsidP="0008049A">
      <w:pPr>
        <w:rPr>
          <w:rFonts w:ascii="Arial" w:hAnsi="Arial" w:cs="Arial"/>
          <w:lang w:val="es-ES" w:eastAsia="es-ES_tradnl"/>
        </w:rPr>
      </w:pPr>
      <w:r w:rsidRPr="0008049A">
        <w:rPr>
          <w:rFonts w:ascii="Arial" w:hAnsi="Arial" w:cs="Arial"/>
          <w:lang w:val="es-ES" w:eastAsia="es-ES_tradnl"/>
        </w:rPr>
        <w:t xml:space="preserve">En la meta producto </w:t>
      </w:r>
      <w:r w:rsidRPr="0008049A">
        <w:rPr>
          <w:rFonts w:ascii="Arial" w:hAnsi="Arial" w:cs="Arial"/>
          <w:i/>
          <w:lang w:val="es-ES" w:eastAsia="es-ES_tradnl"/>
        </w:rPr>
        <w:t>“Diseñar, implementar y ejecutar 5 planes comerciales y de mercadeo de la lotería de Bogotá, asociados al Plan de Desarrollo.”</w:t>
      </w:r>
      <w:r w:rsidRPr="0008049A">
        <w:rPr>
          <w:rFonts w:ascii="Arial" w:hAnsi="Arial" w:cs="Arial"/>
          <w:lang w:val="es-ES" w:eastAsia="es-ES_tradnl"/>
        </w:rPr>
        <w:t xml:space="preserve"> Se reporta ejecución del </w:t>
      </w:r>
      <w:r w:rsidR="0008049A" w:rsidRPr="0008049A">
        <w:rPr>
          <w:rFonts w:ascii="Arial" w:hAnsi="Arial" w:cs="Arial"/>
          <w:lang w:val="es-ES" w:eastAsia="es-ES_tradnl"/>
        </w:rPr>
        <w:t>99,73</w:t>
      </w:r>
      <w:r w:rsidRPr="0008049A">
        <w:rPr>
          <w:rFonts w:ascii="Arial" w:hAnsi="Arial" w:cs="Arial"/>
          <w:lang w:val="es-ES" w:eastAsia="es-ES_tradnl"/>
        </w:rPr>
        <w:t>%</w:t>
      </w:r>
      <w:r w:rsidR="0008049A" w:rsidRPr="00C059D9">
        <w:rPr>
          <w:rFonts w:ascii="Arial" w:hAnsi="Arial" w:cs="Arial"/>
          <w:lang w:val="es-ES" w:eastAsia="es-ES_tradnl"/>
        </w:rPr>
        <w:t xml:space="preserve">; aunque el resultado es favorable, se presentan las siguientes </w:t>
      </w:r>
      <w:r w:rsidR="00F224D4">
        <w:rPr>
          <w:rFonts w:ascii="Arial" w:hAnsi="Arial" w:cs="Arial"/>
          <w:lang w:val="es-ES" w:eastAsia="es-ES_tradnl"/>
        </w:rPr>
        <w:t xml:space="preserve">dos </w:t>
      </w:r>
      <w:r w:rsidR="0008049A" w:rsidRPr="00C059D9">
        <w:rPr>
          <w:rFonts w:ascii="Arial" w:hAnsi="Arial" w:cs="Arial"/>
          <w:lang w:val="es-ES" w:eastAsia="es-ES_tradnl"/>
        </w:rPr>
        <w:t>(</w:t>
      </w:r>
      <w:r w:rsidR="00F224D4">
        <w:rPr>
          <w:rFonts w:ascii="Arial" w:hAnsi="Arial" w:cs="Arial"/>
          <w:lang w:val="es-ES" w:eastAsia="es-ES_tradnl"/>
        </w:rPr>
        <w:t>2</w:t>
      </w:r>
      <w:r w:rsidR="0008049A" w:rsidRPr="00C059D9">
        <w:rPr>
          <w:rFonts w:ascii="Arial" w:hAnsi="Arial" w:cs="Arial"/>
          <w:lang w:val="es-ES" w:eastAsia="es-ES_tradnl"/>
        </w:rPr>
        <w:t xml:space="preserve">) observaciones: </w:t>
      </w:r>
      <w:r w:rsidR="00F224D4">
        <w:rPr>
          <w:rFonts w:ascii="Arial" w:hAnsi="Arial" w:cs="Arial"/>
          <w:lang w:val="es-ES" w:eastAsia="es-ES_tradnl"/>
        </w:rPr>
        <w:t>1</w:t>
      </w:r>
      <w:r w:rsidR="0008049A" w:rsidRPr="00C059D9">
        <w:rPr>
          <w:rFonts w:ascii="Arial" w:hAnsi="Arial" w:cs="Arial"/>
          <w:lang w:val="es-ES" w:eastAsia="es-ES_tradnl"/>
        </w:rPr>
        <w:t xml:space="preserve"> identificada en el informe radicado en abril de 2022 y 1 evidenciada en el seguimiento con corte a septiembre:</w:t>
      </w:r>
    </w:p>
    <w:p w14:paraId="64FB298F" w14:textId="24E8367A" w:rsidR="00652465" w:rsidRPr="0008049A" w:rsidRDefault="00652465" w:rsidP="0008049A">
      <w:pPr>
        <w:pStyle w:val="Prrafodelista"/>
        <w:ind w:left="360"/>
        <w:rPr>
          <w:rFonts w:ascii="Arial" w:hAnsi="Arial" w:cs="Arial"/>
          <w:lang w:val="es-ES" w:eastAsia="es-ES_tradnl"/>
        </w:rPr>
      </w:pPr>
    </w:p>
    <w:p w14:paraId="5E8C45EB" w14:textId="06AA6854" w:rsidR="00652465" w:rsidRPr="0088660F" w:rsidRDefault="00652465" w:rsidP="00D764CC">
      <w:pPr>
        <w:pStyle w:val="Prrafodelista"/>
        <w:numPr>
          <w:ilvl w:val="0"/>
          <w:numId w:val="26"/>
        </w:numPr>
        <w:rPr>
          <w:rFonts w:ascii="Arial" w:hAnsi="Arial" w:cs="Arial"/>
          <w:lang w:val="es-ES" w:eastAsia="es-ES_tradnl"/>
        </w:rPr>
      </w:pPr>
      <w:r w:rsidRPr="0088660F">
        <w:rPr>
          <w:rFonts w:ascii="Arial" w:hAnsi="Arial" w:cs="Arial"/>
          <w:lang w:val="es-ES" w:eastAsia="es-ES_tradnl"/>
        </w:rPr>
        <w:t>En consulta realizada al Plan Anual de Adquisiciones</w:t>
      </w:r>
      <w:r w:rsidR="00153CE9" w:rsidRPr="0088660F">
        <w:rPr>
          <w:rFonts w:ascii="Arial" w:hAnsi="Arial" w:cs="Arial"/>
          <w:lang w:val="es-ES" w:eastAsia="es-ES_tradnl"/>
        </w:rPr>
        <w:t xml:space="preserve"> publicado en SECOP II versión 5 del 24 de marzo de 2022</w:t>
      </w:r>
      <w:r w:rsidRPr="0088660F">
        <w:rPr>
          <w:rFonts w:ascii="Arial" w:hAnsi="Arial" w:cs="Arial"/>
          <w:lang w:val="es-ES" w:eastAsia="es-ES_tradnl"/>
        </w:rPr>
        <w:t xml:space="preserve">, se identificó que no contempla los procesos de contratación </w:t>
      </w:r>
      <w:r w:rsidRPr="0088660F">
        <w:rPr>
          <w:rFonts w:ascii="Arial" w:hAnsi="Arial" w:cs="Arial"/>
          <w:i/>
          <w:iCs/>
          <w:lang w:val="es-ES" w:eastAsia="es-ES_tradnl"/>
        </w:rPr>
        <w:t>“Mujer y Genero</w:t>
      </w:r>
      <w:r w:rsidRPr="0088660F">
        <w:rPr>
          <w:rFonts w:ascii="Arial" w:hAnsi="Arial" w:cs="Arial"/>
          <w:lang w:val="es-ES" w:eastAsia="es-ES_tradnl"/>
        </w:rPr>
        <w:t xml:space="preserve">” y </w:t>
      </w:r>
      <w:r w:rsidRPr="0088660F">
        <w:rPr>
          <w:rFonts w:ascii="Arial" w:hAnsi="Arial" w:cs="Arial"/>
          <w:i/>
          <w:iCs/>
          <w:lang w:val="es-ES" w:eastAsia="es-ES_tradnl"/>
        </w:rPr>
        <w:t xml:space="preserve">“Apoyo población </w:t>
      </w:r>
      <w:r w:rsidR="006617F3">
        <w:rPr>
          <w:rFonts w:ascii="Arial" w:hAnsi="Arial" w:cs="Arial"/>
          <w:i/>
          <w:iCs/>
          <w:lang w:val="es-ES" w:eastAsia="es-ES_tradnl"/>
        </w:rPr>
        <w:t>Rrom o Gitano</w:t>
      </w:r>
      <w:r w:rsidRPr="0088660F">
        <w:rPr>
          <w:rFonts w:ascii="Arial" w:hAnsi="Arial" w:cs="Arial"/>
          <w:i/>
          <w:iCs/>
          <w:lang w:val="es-ES" w:eastAsia="es-ES_tradnl"/>
        </w:rPr>
        <w:t>”</w:t>
      </w:r>
      <w:r w:rsidRPr="0088660F">
        <w:rPr>
          <w:rFonts w:ascii="Arial" w:hAnsi="Arial" w:cs="Arial"/>
          <w:lang w:val="es-ES" w:eastAsia="es-ES_tradnl"/>
        </w:rPr>
        <w:t xml:space="preserve"> </w:t>
      </w:r>
      <w:r w:rsidR="006E1EFE" w:rsidRPr="0088660F">
        <w:rPr>
          <w:rFonts w:ascii="Arial" w:hAnsi="Arial" w:cs="Arial"/>
          <w:lang w:val="es-ES" w:eastAsia="es-ES_tradnl"/>
        </w:rPr>
        <w:t xml:space="preserve">por valor total de $9,5 millones de pesos, </w:t>
      </w:r>
      <w:r w:rsidRPr="0088660F">
        <w:rPr>
          <w:rFonts w:ascii="Arial" w:hAnsi="Arial" w:cs="Arial"/>
          <w:lang w:val="es-ES" w:eastAsia="es-ES_tradnl"/>
        </w:rPr>
        <w:t>registra</w:t>
      </w:r>
      <w:r w:rsidR="006E1EFE" w:rsidRPr="0088660F">
        <w:rPr>
          <w:rFonts w:ascii="Arial" w:hAnsi="Arial" w:cs="Arial"/>
          <w:lang w:val="es-ES" w:eastAsia="es-ES_tradnl"/>
        </w:rPr>
        <w:t>dos</w:t>
      </w:r>
      <w:r w:rsidRPr="0088660F">
        <w:rPr>
          <w:rFonts w:ascii="Arial" w:hAnsi="Arial" w:cs="Arial"/>
          <w:lang w:val="es-ES" w:eastAsia="es-ES_tradnl"/>
        </w:rPr>
        <w:t xml:space="preserve"> </w:t>
      </w:r>
      <w:r w:rsidR="006E1EFE" w:rsidRPr="0088660F">
        <w:rPr>
          <w:rFonts w:ascii="Arial" w:hAnsi="Arial" w:cs="Arial"/>
          <w:lang w:val="es-ES" w:eastAsia="es-ES_tradnl"/>
        </w:rPr>
        <w:t xml:space="preserve">en </w:t>
      </w:r>
      <w:r w:rsidRPr="0088660F">
        <w:rPr>
          <w:rFonts w:ascii="Arial" w:hAnsi="Arial" w:cs="Arial"/>
          <w:lang w:val="es-ES" w:eastAsia="es-ES_tradnl"/>
        </w:rPr>
        <w:t>el informe de ejecución proyectos de inversión 1er trimestre</w:t>
      </w:r>
      <w:r w:rsidR="000F6EFC" w:rsidRPr="0088660F">
        <w:rPr>
          <w:rFonts w:ascii="Arial" w:hAnsi="Arial" w:cs="Arial"/>
          <w:lang w:val="es-ES" w:eastAsia="es-ES_tradnl"/>
        </w:rPr>
        <w:t xml:space="preserve"> 2022 </w:t>
      </w:r>
      <w:r w:rsidR="000F6EFC" w:rsidRPr="0088660F">
        <w:rPr>
          <w:rFonts w:ascii="Arial" w:hAnsi="Arial" w:cs="Arial"/>
          <w:lang w:val="es-ES" w:eastAsia="es-ES_tradnl"/>
        </w:rPr>
        <w:lastRenderedPageBreak/>
        <w:t>de</w:t>
      </w:r>
      <w:r w:rsidR="009C262D">
        <w:rPr>
          <w:rFonts w:ascii="Arial" w:hAnsi="Arial" w:cs="Arial"/>
          <w:lang w:val="es-ES" w:eastAsia="es-ES_tradnl"/>
        </w:rPr>
        <w:t xml:space="preserve">l área </w:t>
      </w:r>
      <w:r w:rsidR="00C84EDA" w:rsidRPr="0088660F">
        <w:rPr>
          <w:rFonts w:ascii="Arial" w:hAnsi="Arial" w:cs="Arial"/>
          <w:lang w:val="es-ES" w:eastAsia="es-ES_tradnl"/>
        </w:rPr>
        <w:t>de Planeación</w:t>
      </w:r>
      <w:r w:rsidR="00153CE9" w:rsidRPr="0088660F">
        <w:rPr>
          <w:rFonts w:ascii="Arial" w:hAnsi="Arial" w:cs="Arial"/>
          <w:lang w:val="es-ES" w:eastAsia="es-ES_tradnl"/>
        </w:rPr>
        <w:t>, los cuales están asociados al cumplimiento de esta meta producto del proyecto de inversión 7516.</w:t>
      </w:r>
    </w:p>
    <w:p w14:paraId="78F7DCE5" w14:textId="77777777" w:rsidR="00290E77" w:rsidRPr="0088660F" w:rsidRDefault="00290E77" w:rsidP="00D764CC">
      <w:pPr>
        <w:pStyle w:val="Prrafodelista"/>
        <w:ind w:left="1080"/>
        <w:rPr>
          <w:rFonts w:ascii="Arial" w:hAnsi="Arial" w:cs="Arial"/>
          <w:lang w:val="es-ES" w:eastAsia="es-ES_tradnl"/>
        </w:rPr>
      </w:pPr>
    </w:p>
    <w:p w14:paraId="1E5D5DEE" w14:textId="2DE35F66" w:rsidR="000F6EFC" w:rsidRDefault="000F6EFC" w:rsidP="00D764CC">
      <w:pPr>
        <w:pStyle w:val="Prrafodelista"/>
        <w:ind w:left="1080"/>
        <w:rPr>
          <w:rFonts w:ascii="Arial" w:hAnsi="Arial" w:cs="Arial"/>
          <w:lang w:val="es-ES" w:eastAsia="es-ES_tradnl"/>
        </w:rPr>
      </w:pPr>
      <w:r w:rsidRPr="0088660F">
        <w:rPr>
          <w:rFonts w:ascii="Arial" w:hAnsi="Arial" w:cs="Arial"/>
          <w:lang w:val="es-ES" w:eastAsia="es-ES_tradnl"/>
        </w:rPr>
        <w:t xml:space="preserve">Esta situación impide cumplir efectivamente con lo establecido por Colombia Compra Eficiente, donde señala que </w:t>
      </w:r>
      <w:r w:rsidRPr="0088660F">
        <w:rPr>
          <w:rFonts w:ascii="Arial" w:hAnsi="Arial" w:cs="Arial"/>
          <w:i/>
          <w:iCs/>
          <w:lang w:val="es-ES" w:eastAsia="es-ES_tradnl"/>
        </w:rPr>
        <w:t>“El Plan Anual de Adquisiciones debe incluir todas las contrataciones que planea ejecutar la Entidad Estatal en el transcurso del año de bienes, servicios y obras públicas con cargo en los presupuestos de funcionamiento e inversión, sin importar la modalidad de selección del proceso”</w:t>
      </w:r>
      <w:r w:rsidRPr="0088660F">
        <w:rPr>
          <w:rStyle w:val="Refdenotaalpie"/>
          <w:rFonts w:ascii="Arial" w:hAnsi="Arial" w:cs="Arial"/>
          <w:lang w:val="es-ES" w:eastAsia="es-ES_tradnl"/>
        </w:rPr>
        <w:footnoteReference w:id="5"/>
      </w:r>
      <w:r w:rsidRPr="0088660F">
        <w:rPr>
          <w:rFonts w:ascii="Arial" w:hAnsi="Arial" w:cs="Arial"/>
          <w:lang w:val="es-ES" w:eastAsia="es-ES_tradnl"/>
        </w:rPr>
        <w:t>.</w:t>
      </w:r>
    </w:p>
    <w:p w14:paraId="06CF963D" w14:textId="64C34EE4" w:rsidR="0008049A" w:rsidRDefault="0008049A" w:rsidP="00D764CC">
      <w:pPr>
        <w:pStyle w:val="Prrafodelista"/>
        <w:ind w:left="1080"/>
        <w:rPr>
          <w:rFonts w:ascii="Arial" w:hAnsi="Arial" w:cs="Arial"/>
          <w:lang w:val="es-ES" w:eastAsia="es-ES_tradnl"/>
        </w:rPr>
      </w:pPr>
    </w:p>
    <w:p w14:paraId="33B66B87" w14:textId="551442BB" w:rsidR="0008049A" w:rsidRDefault="0008049A" w:rsidP="000F5A4E">
      <w:pPr>
        <w:pStyle w:val="Prrafodelista"/>
        <w:numPr>
          <w:ilvl w:val="0"/>
          <w:numId w:val="26"/>
        </w:numPr>
        <w:rPr>
          <w:rFonts w:ascii="Arial" w:hAnsi="Arial" w:cs="Arial"/>
          <w:lang w:val="es-ES" w:eastAsia="es-ES_tradnl"/>
        </w:rPr>
      </w:pPr>
      <w:r w:rsidRPr="0008049A">
        <w:rPr>
          <w:rFonts w:ascii="Arial" w:hAnsi="Arial" w:cs="Arial"/>
          <w:lang w:val="es-ES" w:eastAsia="es-ES_tradnl"/>
        </w:rPr>
        <w:t xml:space="preserve">El saldo </w:t>
      </w:r>
      <w:r>
        <w:rPr>
          <w:rFonts w:ascii="Arial" w:hAnsi="Arial" w:cs="Arial"/>
          <w:lang w:val="es-ES" w:eastAsia="es-ES_tradnl"/>
        </w:rPr>
        <w:t>presupuestal</w:t>
      </w:r>
      <w:r w:rsidRPr="0008049A">
        <w:rPr>
          <w:rFonts w:ascii="Arial" w:hAnsi="Arial" w:cs="Arial"/>
          <w:lang w:val="es-ES" w:eastAsia="es-ES_tradnl"/>
        </w:rPr>
        <w:t xml:space="preserve"> de la meta comercial al corte del 30 de septiembre de 2022 es de $636 mil pesos; situación que dificulta la apropiación de recursos para efectuar la contratación de </w:t>
      </w:r>
      <w:r w:rsidRPr="0008049A">
        <w:rPr>
          <w:rFonts w:ascii="Arial" w:hAnsi="Arial" w:cs="Arial"/>
          <w:i/>
          <w:iCs/>
          <w:lang w:val="es-ES" w:eastAsia="es-ES_tradnl"/>
        </w:rPr>
        <w:t>“Mujer y Genero</w:t>
      </w:r>
      <w:r w:rsidRPr="0008049A">
        <w:rPr>
          <w:rFonts w:ascii="Arial" w:hAnsi="Arial" w:cs="Arial"/>
          <w:lang w:val="es-ES" w:eastAsia="es-ES_tradnl"/>
        </w:rPr>
        <w:t xml:space="preserve">” y </w:t>
      </w:r>
      <w:r w:rsidRPr="0008049A">
        <w:rPr>
          <w:rFonts w:ascii="Arial" w:hAnsi="Arial" w:cs="Arial"/>
          <w:i/>
          <w:iCs/>
          <w:lang w:val="es-ES" w:eastAsia="es-ES_tradnl"/>
        </w:rPr>
        <w:t xml:space="preserve">“Apoyo población </w:t>
      </w:r>
      <w:r w:rsidR="006617F3">
        <w:rPr>
          <w:rFonts w:ascii="Arial" w:hAnsi="Arial" w:cs="Arial"/>
          <w:i/>
          <w:iCs/>
          <w:lang w:val="es-ES" w:eastAsia="es-ES_tradnl"/>
        </w:rPr>
        <w:t>Rrom o Gitano</w:t>
      </w:r>
      <w:r w:rsidRPr="0008049A">
        <w:rPr>
          <w:rFonts w:ascii="Arial" w:hAnsi="Arial" w:cs="Arial"/>
          <w:i/>
          <w:iCs/>
          <w:lang w:val="es-ES" w:eastAsia="es-ES_tradnl"/>
        </w:rPr>
        <w:t>”</w:t>
      </w:r>
      <w:r w:rsidRPr="0008049A">
        <w:rPr>
          <w:rFonts w:ascii="Arial" w:hAnsi="Arial" w:cs="Arial"/>
          <w:lang w:val="es-ES" w:eastAsia="es-ES_tradnl"/>
        </w:rPr>
        <w:t xml:space="preserve"> programados según lo informado </w:t>
      </w:r>
      <w:r>
        <w:rPr>
          <w:rFonts w:ascii="Arial" w:hAnsi="Arial" w:cs="Arial"/>
          <w:lang w:val="es-ES" w:eastAsia="es-ES_tradnl"/>
        </w:rPr>
        <w:t xml:space="preserve">desde </w:t>
      </w:r>
      <w:r w:rsidRPr="0008049A">
        <w:rPr>
          <w:rFonts w:ascii="Arial" w:hAnsi="Arial" w:cs="Arial"/>
          <w:lang w:val="es-ES" w:eastAsia="es-ES_tradnl"/>
        </w:rPr>
        <w:t xml:space="preserve">el área de </w:t>
      </w:r>
      <w:r>
        <w:rPr>
          <w:rFonts w:ascii="Arial" w:hAnsi="Arial" w:cs="Arial"/>
          <w:lang w:val="es-ES" w:eastAsia="es-ES_tradnl"/>
        </w:rPr>
        <w:t>P</w:t>
      </w:r>
      <w:r w:rsidRPr="0008049A">
        <w:rPr>
          <w:rFonts w:ascii="Arial" w:hAnsi="Arial" w:cs="Arial"/>
          <w:lang w:val="es-ES" w:eastAsia="es-ES_tradnl"/>
        </w:rPr>
        <w:t xml:space="preserve">laneación </w:t>
      </w:r>
      <w:r>
        <w:rPr>
          <w:rFonts w:ascii="Arial" w:hAnsi="Arial" w:cs="Arial"/>
          <w:lang w:val="es-ES" w:eastAsia="es-ES_tradnl"/>
        </w:rPr>
        <w:t xml:space="preserve">Estratégica </w:t>
      </w:r>
      <w:r w:rsidRPr="0008049A">
        <w:rPr>
          <w:rFonts w:ascii="Arial" w:hAnsi="Arial" w:cs="Arial"/>
          <w:lang w:val="es-ES" w:eastAsia="es-ES_tradnl"/>
        </w:rPr>
        <w:t>por valor total de $9,5 millones de pesos</w:t>
      </w:r>
      <w:r>
        <w:rPr>
          <w:rFonts w:ascii="Arial" w:hAnsi="Arial" w:cs="Arial"/>
          <w:lang w:val="es-ES" w:eastAsia="es-ES_tradnl"/>
        </w:rPr>
        <w:t>.</w:t>
      </w:r>
    </w:p>
    <w:p w14:paraId="51C30F59" w14:textId="6B5F76EA" w:rsidR="0008049A" w:rsidRDefault="0008049A" w:rsidP="0008049A">
      <w:pPr>
        <w:rPr>
          <w:rFonts w:ascii="Arial" w:hAnsi="Arial" w:cs="Arial"/>
          <w:lang w:val="es-ES" w:eastAsia="es-ES_tradnl"/>
        </w:rPr>
      </w:pPr>
    </w:p>
    <w:p w14:paraId="4861E22C" w14:textId="2DA9D78B" w:rsidR="0008049A" w:rsidRPr="0008049A" w:rsidRDefault="0008049A" w:rsidP="0008049A">
      <w:pPr>
        <w:ind w:left="1080"/>
        <w:rPr>
          <w:rFonts w:ascii="Arial" w:hAnsi="Arial" w:cs="Arial"/>
          <w:lang w:val="es-ES" w:eastAsia="es-ES_tradnl"/>
        </w:rPr>
      </w:pPr>
      <w:r>
        <w:rPr>
          <w:rFonts w:ascii="Arial" w:hAnsi="Arial" w:cs="Arial"/>
          <w:lang w:val="es-ES" w:eastAsia="es-ES_tradnl"/>
        </w:rPr>
        <w:t xml:space="preserve">En el Comité Institucional de Gestión y Desempeño sesionado el 31 de octubre de 2022, la Gerencia General solicitó efectuar los ajustes correspondientes a reclasificar en la meta operativa, el valor de los $22 millones cargados a la meta comercial; lo anterior con el fin de liberar disponibilidad presupuestal para la contratación de los procesos </w:t>
      </w:r>
      <w:r w:rsidRPr="0008049A">
        <w:rPr>
          <w:rFonts w:ascii="Arial" w:hAnsi="Arial" w:cs="Arial"/>
          <w:i/>
          <w:iCs/>
          <w:lang w:val="es-ES" w:eastAsia="es-ES_tradnl"/>
        </w:rPr>
        <w:t>“Mujer y Genero</w:t>
      </w:r>
      <w:r w:rsidRPr="0008049A">
        <w:rPr>
          <w:rFonts w:ascii="Arial" w:hAnsi="Arial" w:cs="Arial"/>
          <w:lang w:val="es-ES" w:eastAsia="es-ES_tradnl"/>
        </w:rPr>
        <w:t xml:space="preserve">” y </w:t>
      </w:r>
      <w:r w:rsidRPr="0008049A">
        <w:rPr>
          <w:rFonts w:ascii="Arial" w:hAnsi="Arial" w:cs="Arial"/>
          <w:i/>
          <w:iCs/>
          <w:lang w:val="es-ES" w:eastAsia="es-ES_tradnl"/>
        </w:rPr>
        <w:t xml:space="preserve">“Apoyo población </w:t>
      </w:r>
      <w:r w:rsidR="006617F3">
        <w:rPr>
          <w:rFonts w:ascii="Arial" w:hAnsi="Arial" w:cs="Arial"/>
          <w:i/>
          <w:iCs/>
          <w:lang w:val="es-ES" w:eastAsia="es-ES_tradnl"/>
        </w:rPr>
        <w:t>Rrom o Gitano</w:t>
      </w:r>
      <w:r w:rsidRPr="0008049A">
        <w:rPr>
          <w:rFonts w:ascii="Arial" w:hAnsi="Arial" w:cs="Arial"/>
          <w:i/>
          <w:iCs/>
          <w:lang w:val="es-ES" w:eastAsia="es-ES_tradnl"/>
        </w:rPr>
        <w:t>”</w:t>
      </w:r>
      <w:r>
        <w:rPr>
          <w:rFonts w:ascii="Arial" w:hAnsi="Arial" w:cs="Arial"/>
          <w:lang w:val="es-ES" w:eastAsia="es-ES_tradnl"/>
        </w:rPr>
        <w:t>.</w:t>
      </w:r>
    </w:p>
    <w:p w14:paraId="1E401318" w14:textId="1B29494D" w:rsidR="00290E77" w:rsidRPr="0088660F" w:rsidRDefault="00290E77" w:rsidP="00D764CC">
      <w:pPr>
        <w:pStyle w:val="Prrafodelista"/>
        <w:ind w:left="1080"/>
        <w:rPr>
          <w:rFonts w:ascii="Arial" w:hAnsi="Arial" w:cs="Arial"/>
          <w:lang w:val="es-ES" w:eastAsia="es-ES_tradnl"/>
        </w:rPr>
      </w:pPr>
    </w:p>
    <w:p w14:paraId="0296BBCF" w14:textId="6BAFB143" w:rsidR="00652465" w:rsidRPr="0088660F" w:rsidRDefault="00652465" w:rsidP="00D764CC">
      <w:pPr>
        <w:rPr>
          <w:rFonts w:ascii="Arial" w:hAnsi="Arial" w:cs="Arial"/>
          <w:lang w:val="es-ES" w:eastAsia="es-ES_tradnl"/>
        </w:rPr>
      </w:pPr>
    </w:p>
    <w:p w14:paraId="753BB2E4" w14:textId="61EDF9AC" w:rsidR="00716062" w:rsidRPr="00F224D4" w:rsidRDefault="00716062" w:rsidP="00F224D4">
      <w:pPr>
        <w:rPr>
          <w:rFonts w:ascii="Arial" w:hAnsi="Arial" w:cs="Arial"/>
          <w:lang w:val="es-ES" w:eastAsia="es-ES_tradnl"/>
        </w:rPr>
      </w:pPr>
      <w:r w:rsidRPr="00F224D4">
        <w:rPr>
          <w:rFonts w:ascii="Arial" w:hAnsi="Arial" w:cs="Arial"/>
          <w:lang w:val="es-ES" w:eastAsia="es-ES_tradnl"/>
        </w:rPr>
        <w:t xml:space="preserve">En la meta producto </w:t>
      </w:r>
      <w:r w:rsidRPr="00F224D4">
        <w:rPr>
          <w:rFonts w:ascii="Arial" w:hAnsi="Arial" w:cs="Arial"/>
          <w:i/>
          <w:lang w:val="es-ES" w:eastAsia="es-ES_tradnl"/>
        </w:rPr>
        <w:t>“Diseñar, implementar y ejecutar 5 planes operativos para dar cumplimiento a los lineamientos establecidos en el modelo integrado de planeación y gestión.”</w:t>
      </w:r>
      <w:r w:rsidRPr="00F224D4">
        <w:rPr>
          <w:rFonts w:ascii="Arial" w:hAnsi="Arial" w:cs="Arial"/>
          <w:lang w:val="es-ES" w:eastAsia="es-ES_tradnl"/>
        </w:rPr>
        <w:t xml:space="preserve"> </w:t>
      </w:r>
      <w:r w:rsidR="00D70E63" w:rsidRPr="00F224D4">
        <w:rPr>
          <w:rFonts w:ascii="Arial" w:hAnsi="Arial" w:cs="Arial"/>
          <w:lang w:val="es-ES" w:eastAsia="es-ES_tradnl"/>
        </w:rPr>
        <w:t xml:space="preserve">Aunque el reporte de ejecución cerró al corte del </w:t>
      </w:r>
      <w:r w:rsidR="00576D11" w:rsidRPr="00F224D4">
        <w:rPr>
          <w:rFonts w:ascii="Arial" w:hAnsi="Arial" w:cs="Arial"/>
          <w:lang w:val="es-ES" w:eastAsia="es-ES_tradnl"/>
        </w:rPr>
        <w:t>30 de septiembre</w:t>
      </w:r>
      <w:r w:rsidR="00D70E63" w:rsidRPr="00F224D4">
        <w:rPr>
          <w:rFonts w:ascii="Arial" w:hAnsi="Arial" w:cs="Arial"/>
          <w:lang w:val="es-ES" w:eastAsia="es-ES_tradnl"/>
        </w:rPr>
        <w:t xml:space="preserve"> de 2022 en </w:t>
      </w:r>
      <w:r w:rsidR="00F224D4">
        <w:rPr>
          <w:rFonts w:ascii="Arial" w:hAnsi="Arial" w:cs="Arial"/>
          <w:lang w:val="es-ES" w:eastAsia="es-ES_tradnl"/>
        </w:rPr>
        <w:t>98,56</w:t>
      </w:r>
      <w:r w:rsidRPr="00F224D4">
        <w:rPr>
          <w:rFonts w:ascii="Arial" w:hAnsi="Arial" w:cs="Arial"/>
          <w:lang w:val="es-ES" w:eastAsia="es-ES_tradnl"/>
        </w:rPr>
        <w:t xml:space="preserve">%, </w:t>
      </w:r>
      <w:r w:rsidR="00D70E63" w:rsidRPr="00F224D4">
        <w:rPr>
          <w:rFonts w:ascii="Arial" w:hAnsi="Arial" w:cs="Arial"/>
          <w:lang w:val="es-ES" w:eastAsia="es-ES_tradnl"/>
        </w:rPr>
        <w:t xml:space="preserve">se identificó en el seguimiento al Plan Anual de Adquisiciones remitido por la Unidad de Recursos Físicos que fue suscrito </w:t>
      </w:r>
      <w:r w:rsidR="005149C2" w:rsidRPr="00F224D4">
        <w:rPr>
          <w:rFonts w:ascii="Arial" w:hAnsi="Arial" w:cs="Arial"/>
          <w:lang w:val="es-ES" w:eastAsia="es-ES_tradnl"/>
        </w:rPr>
        <w:t xml:space="preserve">en abril de la vigencia </w:t>
      </w:r>
      <w:r w:rsidR="00D70E63" w:rsidRPr="00F224D4">
        <w:rPr>
          <w:rFonts w:ascii="Arial" w:hAnsi="Arial" w:cs="Arial"/>
          <w:lang w:val="es-ES" w:eastAsia="es-ES_tradnl"/>
        </w:rPr>
        <w:t xml:space="preserve">el contrato </w:t>
      </w:r>
      <w:r w:rsidR="005149C2" w:rsidRPr="00F224D4">
        <w:rPr>
          <w:rFonts w:ascii="Arial" w:hAnsi="Arial" w:cs="Arial"/>
          <w:lang w:val="es-ES" w:eastAsia="es-ES_tradnl"/>
        </w:rPr>
        <w:t xml:space="preserve">32 de 2022 con objeto </w:t>
      </w:r>
      <w:r w:rsidR="005149C2" w:rsidRPr="00F224D4">
        <w:rPr>
          <w:rFonts w:ascii="Arial" w:hAnsi="Arial" w:cs="Arial"/>
          <w:i/>
          <w:iCs/>
          <w:lang w:val="es-ES" w:eastAsia="es-ES_tradnl"/>
        </w:rPr>
        <w:t>“Realizar obras de adecuación y mejoras locativas en las instalaciones del inmueble ubicado en la AK 54 N° 47ª - 08 sur, barrio Venecia perteneciente a la Lotería de Bogotá.”</w:t>
      </w:r>
      <w:r w:rsidR="005149C2" w:rsidRPr="00F224D4">
        <w:rPr>
          <w:rFonts w:ascii="Arial" w:hAnsi="Arial" w:cs="Arial"/>
          <w:lang w:val="es-ES" w:eastAsia="es-ES_tradnl"/>
        </w:rPr>
        <w:t xml:space="preserve"> </w:t>
      </w:r>
      <w:r w:rsidR="00F224D4">
        <w:rPr>
          <w:rFonts w:ascii="Arial" w:hAnsi="Arial" w:cs="Arial"/>
          <w:lang w:val="es-ES" w:eastAsia="es-ES_tradnl"/>
        </w:rPr>
        <w:t>p</w:t>
      </w:r>
      <w:r w:rsidR="005149C2" w:rsidRPr="00F224D4">
        <w:rPr>
          <w:rFonts w:ascii="Arial" w:hAnsi="Arial" w:cs="Arial"/>
          <w:lang w:val="es-ES" w:eastAsia="es-ES_tradnl"/>
        </w:rPr>
        <w:t>or valor de $157.701.964 pesos</w:t>
      </w:r>
      <w:r w:rsidR="00F224D4">
        <w:rPr>
          <w:rFonts w:ascii="Arial" w:hAnsi="Arial" w:cs="Arial"/>
          <w:lang w:val="es-ES" w:eastAsia="es-ES_tradnl"/>
        </w:rPr>
        <w:t>, el cual fue adicionado en el segundo semestre de 2022 por valor de $42.257.142 pesos.</w:t>
      </w:r>
    </w:p>
    <w:p w14:paraId="4E3058F8" w14:textId="2FD1F5CA" w:rsidR="00652465" w:rsidRPr="0088660F" w:rsidRDefault="00652465" w:rsidP="00D764CC">
      <w:pPr>
        <w:rPr>
          <w:rFonts w:ascii="Arial" w:hAnsi="Arial" w:cs="Arial"/>
          <w:lang w:val="es-ES" w:eastAsia="es-ES_tradnl"/>
        </w:rPr>
      </w:pPr>
    </w:p>
    <w:p w14:paraId="11D94872" w14:textId="77777777" w:rsidR="00F224D4" w:rsidRDefault="00F224D4" w:rsidP="00D764CC">
      <w:pPr>
        <w:ind w:left="360"/>
        <w:rPr>
          <w:rFonts w:ascii="Arial" w:hAnsi="Arial" w:cs="Arial"/>
          <w:lang w:val="es-ES" w:eastAsia="es-ES_tradnl"/>
        </w:rPr>
      </w:pPr>
    </w:p>
    <w:p w14:paraId="357C50B7" w14:textId="608BF6DF" w:rsidR="003B5854" w:rsidRPr="0088660F" w:rsidRDefault="004C4900" w:rsidP="00D764CC">
      <w:pPr>
        <w:ind w:left="360"/>
        <w:rPr>
          <w:rFonts w:ascii="Arial" w:hAnsi="Arial" w:cs="Arial"/>
          <w:lang w:val="es-ES" w:eastAsia="es-ES_tradnl"/>
        </w:rPr>
      </w:pPr>
      <w:r w:rsidRPr="0088660F">
        <w:rPr>
          <w:rFonts w:ascii="Arial" w:hAnsi="Arial" w:cs="Arial"/>
          <w:lang w:val="es-ES" w:eastAsia="es-ES_tradnl"/>
        </w:rPr>
        <w:t xml:space="preserve">Finalmente, respecto del Plan Anual de Adquisiciones – PAA, versión </w:t>
      </w:r>
      <w:r w:rsidR="00F224D4">
        <w:rPr>
          <w:rFonts w:ascii="Arial" w:hAnsi="Arial" w:cs="Arial"/>
          <w:lang w:val="es-ES" w:eastAsia="es-ES_tradnl"/>
        </w:rPr>
        <w:t>16</w:t>
      </w:r>
      <w:r w:rsidRPr="0088660F">
        <w:rPr>
          <w:rFonts w:ascii="Arial" w:hAnsi="Arial" w:cs="Arial"/>
          <w:lang w:val="es-ES" w:eastAsia="es-ES_tradnl"/>
        </w:rPr>
        <w:t xml:space="preserve"> del </w:t>
      </w:r>
      <w:r w:rsidR="00F224D4">
        <w:rPr>
          <w:rFonts w:ascii="Arial" w:hAnsi="Arial" w:cs="Arial"/>
          <w:lang w:val="es-ES" w:eastAsia="es-ES_tradnl"/>
        </w:rPr>
        <w:t xml:space="preserve">29 </w:t>
      </w:r>
      <w:r w:rsidRPr="0088660F">
        <w:rPr>
          <w:rFonts w:ascii="Arial" w:hAnsi="Arial" w:cs="Arial"/>
          <w:lang w:val="es-ES" w:eastAsia="es-ES_tradnl"/>
        </w:rPr>
        <w:t xml:space="preserve">de </w:t>
      </w:r>
      <w:r w:rsidR="00F224D4">
        <w:rPr>
          <w:rFonts w:ascii="Arial" w:hAnsi="Arial" w:cs="Arial"/>
          <w:lang w:val="es-ES" w:eastAsia="es-ES_tradnl"/>
        </w:rPr>
        <w:t>septiembre</w:t>
      </w:r>
      <w:r w:rsidRPr="0088660F">
        <w:rPr>
          <w:rFonts w:ascii="Arial" w:hAnsi="Arial" w:cs="Arial"/>
          <w:lang w:val="es-ES" w:eastAsia="es-ES_tradnl"/>
        </w:rPr>
        <w:t xml:space="preserve"> de 2022</w:t>
      </w:r>
      <w:r w:rsidR="003B5854" w:rsidRPr="0088660F">
        <w:rPr>
          <w:rFonts w:ascii="Arial" w:hAnsi="Arial" w:cs="Arial"/>
          <w:lang w:val="es-ES" w:eastAsia="es-ES_tradnl"/>
        </w:rPr>
        <w:t>:</w:t>
      </w:r>
    </w:p>
    <w:p w14:paraId="67DDA410" w14:textId="549E85B9" w:rsidR="003B5854" w:rsidRPr="0088660F" w:rsidRDefault="003B5854" w:rsidP="00D764CC">
      <w:pPr>
        <w:ind w:left="360"/>
        <w:rPr>
          <w:rFonts w:ascii="Arial" w:hAnsi="Arial" w:cs="Arial"/>
          <w:lang w:val="es-ES" w:eastAsia="es-ES_tradnl"/>
        </w:rPr>
      </w:pPr>
    </w:p>
    <w:p w14:paraId="331468B9" w14:textId="009E16E0" w:rsidR="002F342E" w:rsidRPr="0088660F" w:rsidRDefault="002F342E" w:rsidP="00D764CC">
      <w:pPr>
        <w:pStyle w:val="Prrafodelista"/>
        <w:numPr>
          <w:ilvl w:val="0"/>
          <w:numId w:val="26"/>
        </w:numPr>
        <w:rPr>
          <w:rFonts w:ascii="Arial" w:hAnsi="Arial" w:cs="Arial"/>
          <w:lang w:val="es-ES" w:eastAsia="es-ES_tradnl"/>
        </w:rPr>
      </w:pPr>
      <w:r w:rsidRPr="0088660F">
        <w:rPr>
          <w:rFonts w:ascii="Arial" w:hAnsi="Arial" w:cs="Arial"/>
          <w:lang w:val="es-ES" w:eastAsia="es-ES_tradnl"/>
        </w:rPr>
        <w:t xml:space="preserve">Se identificó que, de los </w:t>
      </w:r>
      <w:r w:rsidR="00F224D4">
        <w:rPr>
          <w:rFonts w:ascii="Arial" w:hAnsi="Arial" w:cs="Arial"/>
          <w:lang w:val="es-ES" w:eastAsia="es-ES_tradnl"/>
        </w:rPr>
        <w:t>118</w:t>
      </w:r>
      <w:r w:rsidRPr="0088660F">
        <w:rPr>
          <w:rFonts w:ascii="Arial" w:hAnsi="Arial" w:cs="Arial"/>
          <w:lang w:val="es-ES" w:eastAsia="es-ES_tradnl"/>
        </w:rPr>
        <w:t xml:space="preserve"> procesos registrados en el plan, se hayan marcado </w:t>
      </w:r>
      <w:r w:rsidR="00F224D4">
        <w:rPr>
          <w:rFonts w:ascii="Arial" w:hAnsi="Arial" w:cs="Arial"/>
          <w:lang w:val="es-ES" w:eastAsia="es-ES_tradnl"/>
        </w:rPr>
        <w:t>71</w:t>
      </w:r>
      <w:r w:rsidRPr="0088660F">
        <w:rPr>
          <w:rFonts w:ascii="Arial" w:hAnsi="Arial" w:cs="Arial"/>
          <w:lang w:val="es-ES" w:eastAsia="es-ES_tradnl"/>
        </w:rPr>
        <w:t xml:space="preserve"> como requerimiento de vigencias futuras; no obstante, se desconoce si el </w:t>
      </w:r>
      <w:r w:rsidR="00F224D4">
        <w:rPr>
          <w:rFonts w:ascii="Arial" w:hAnsi="Arial" w:cs="Arial"/>
          <w:lang w:val="es-ES" w:eastAsia="es-ES_tradnl"/>
        </w:rPr>
        <w:t>55,75</w:t>
      </w:r>
      <w:r w:rsidRPr="0088660F">
        <w:rPr>
          <w:rFonts w:ascii="Arial" w:hAnsi="Arial" w:cs="Arial"/>
          <w:lang w:val="es-ES" w:eastAsia="es-ES_tradnl"/>
        </w:rPr>
        <w:t>% del PAA realmente afectarán presupuestos de vigencias futuras cuando su ejecución se inicie con presupuesto del 2022.</w:t>
      </w:r>
    </w:p>
    <w:p w14:paraId="607CE970" w14:textId="77777777" w:rsidR="002F342E" w:rsidRPr="0088660F" w:rsidRDefault="002F342E" w:rsidP="00D764CC">
      <w:pPr>
        <w:ind w:left="360"/>
        <w:rPr>
          <w:rFonts w:ascii="Arial" w:hAnsi="Arial" w:cs="Arial"/>
          <w:lang w:val="es-ES" w:eastAsia="es-ES_tradnl"/>
        </w:rPr>
      </w:pPr>
    </w:p>
    <w:p w14:paraId="31D15732" w14:textId="77777777" w:rsidR="003C5400" w:rsidRPr="0088660F" w:rsidRDefault="003C5400" w:rsidP="00D764CC">
      <w:pPr>
        <w:rPr>
          <w:rFonts w:ascii="Arial" w:hAnsi="Arial" w:cs="Arial"/>
          <w:b/>
          <w:lang w:val="es-ES" w:eastAsia="es-ES_tradnl"/>
        </w:rPr>
      </w:pPr>
    </w:p>
    <w:p w14:paraId="5EDC4F1A" w14:textId="12924046" w:rsidR="000C0AE7" w:rsidRPr="0088660F" w:rsidRDefault="005E7AC9" w:rsidP="00D764CC">
      <w:pPr>
        <w:rPr>
          <w:rFonts w:ascii="Arial" w:hAnsi="Arial" w:cs="Arial"/>
          <w:b/>
          <w:bCs/>
          <w:lang w:val="es-ES" w:eastAsia="es-ES_tradnl"/>
        </w:rPr>
      </w:pPr>
      <w:r w:rsidRPr="0088660F">
        <w:rPr>
          <w:rFonts w:ascii="Arial" w:hAnsi="Arial" w:cs="Arial"/>
          <w:b/>
          <w:lang w:val="es-ES" w:eastAsia="es-ES_tradnl"/>
        </w:rPr>
        <w:t>Tabla</w:t>
      </w:r>
      <w:r w:rsidR="00620434" w:rsidRPr="0088660F">
        <w:rPr>
          <w:rFonts w:ascii="Arial" w:hAnsi="Arial" w:cs="Arial"/>
          <w:b/>
          <w:lang w:val="es-ES" w:eastAsia="es-ES_tradnl"/>
        </w:rPr>
        <w:t xml:space="preserve"> </w:t>
      </w:r>
      <w:r w:rsidR="00A57A8C" w:rsidRPr="0088660F">
        <w:rPr>
          <w:rFonts w:ascii="Arial" w:hAnsi="Arial" w:cs="Arial"/>
          <w:b/>
          <w:lang w:val="es-ES" w:eastAsia="es-ES_tradnl"/>
        </w:rPr>
        <w:t>7</w:t>
      </w:r>
      <w:r w:rsidR="000C0AE7" w:rsidRPr="0088660F">
        <w:rPr>
          <w:rFonts w:ascii="Arial" w:hAnsi="Arial" w:cs="Arial"/>
          <w:b/>
          <w:bCs/>
          <w:lang w:val="es-ES" w:eastAsia="es-ES_tradnl"/>
        </w:rPr>
        <w:t xml:space="preserve"> </w:t>
      </w:r>
      <w:r w:rsidR="00D523D9" w:rsidRPr="0088660F">
        <w:rPr>
          <w:rFonts w:ascii="Arial" w:hAnsi="Arial" w:cs="Arial"/>
          <w:b/>
          <w:bCs/>
          <w:lang w:val="es-ES" w:eastAsia="es-ES_tradnl"/>
        </w:rPr>
        <w:t xml:space="preserve">OBSERVACIÓN Y RECOMENDACIÓN A LOS RESULTADOS DEL CUMPLIMIENTO DEL PLAN </w:t>
      </w:r>
      <w:r w:rsidR="000C0AE7" w:rsidRPr="0088660F">
        <w:rPr>
          <w:rFonts w:ascii="Arial" w:hAnsi="Arial" w:cs="Arial"/>
          <w:b/>
          <w:bCs/>
          <w:lang w:val="es-ES" w:eastAsia="es-ES_tradnl"/>
        </w:rPr>
        <w:t xml:space="preserve">ANUAL DE ADQUISICIONES </w:t>
      </w:r>
    </w:p>
    <w:p w14:paraId="0FB87242" w14:textId="320403A0" w:rsidR="00171F2D" w:rsidRPr="0088660F" w:rsidRDefault="00171F2D" w:rsidP="00D764CC">
      <w:pPr>
        <w:rPr>
          <w:rFonts w:ascii="Arial" w:hAnsi="Arial" w:cs="Arial"/>
          <w:b/>
          <w:bCs/>
          <w:lang w:val="es-ES" w:eastAsia="es-ES_tradnl"/>
        </w:rPr>
      </w:pPr>
    </w:p>
    <w:p w14:paraId="5F0BED0F" w14:textId="4B6C9293" w:rsidR="00171F2D" w:rsidRPr="0088660F" w:rsidRDefault="00286FA5" w:rsidP="00D764CC">
      <w:pPr>
        <w:rPr>
          <w:rFonts w:ascii="Arial" w:hAnsi="Arial" w:cs="Arial"/>
          <w:b/>
          <w:bCs/>
          <w:lang w:val="es-ES" w:eastAsia="es-ES_tradnl"/>
        </w:rPr>
      </w:pPr>
      <w:r w:rsidRPr="00286FA5">
        <w:rPr>
          <w:noProof/>
          <w:lang w:val="es-CO" w:eastAsia="es-CO"/>
        </w:rPr>
        <w:lastRenderedPageBreak/>
        <w:drawing>
          <wp:inline distT="0" distB="0" distL="0" distR="0" wp14:anchorId="0330AB30" wp14:editId="60422BBF">
            <wp:extent cx="5613400" cy="178435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3400" cy="1784350"/>
                    </a:xfrm>
                    <a:prstGeom prst="rect">
                      <a:avLst/>
                    </a:prstGeom>
                    <a:noFill/>
                    <a:ln>
                      <a:noFill/>
                    </a:ln>
                  </pic:spPr>
                </pic:pic>
              </a:graphicData>
            </a:graphic>
          </wp:inline>
        </w:drawing>
      </w:r>
    </w:p>
    <w:p w14:paraId="6AB56A31" w14:textId="0BF927B6" w:rsidR="00DD30A9" w:rsidRPr="0088660F" w:rsidRDefault="00DD30A9" w:rsidP="00D764CC">
      <w:pPr>
        <w:rPr>
          <w:rFonts w:ascii="Arial" w:hAnsi="Arial" w:cs="Arial"/>
          <w:lang w:val="es-ES" w:eastAsia="es-ES_tradnl"/>
        </w:rPr>
      </w:pPr>
      <w:r w:rsidRPr="0088660F">
        <w:rPr>
          <w:rFonts w:ascii="Arial" w:hAnsi="Arial" w:cs="Arial"/>
          <w:lang w:val="es-ES" w:eastAsia="es-ES_tradnl"/>
        </w:rPr>
        <w:t xml:space="preserve"> Fuente: elaboración propia a partir la información suministrada por </w:t>
      </w:r>
      <w:r w:rsidR="00A57A8C" w:rsidRPr="0088660F">
        <w:rPr>
          <w:rFonts w:ascii="Arial" w:hAnsi="Arial" w:cs="Arial"/>
          <w:lang w:val="es-ES" w:eastAsia="es-ES_tradnl"/>
        </w:rPr>
        <w:t>la unidad de Recursos Físicos</w:t>
      </w:r>
    </w:p>
    <w:p w14:paraId="2CCABDD8" w14:textId="62DF7FFA" w:rsidR="00FA2BFD" w:rsidRPr="0088660F" w:rsidRDefault="00FA2BFD" w:rsidP="00D764CC">
      <w:pPr>
        <w:rPr>
          <w:rFonts w:ascii="Arial" w:hAnsi="Arial" w:cs="Arial"/>
          <w:lang w:val="es-ES" w:eastAsia="es-ES_tradnl"/>
        </w:rPr>
      </w:pPr>
    </w:p>
    <w:p w14:paraId="65ACB60F" w14:textId="1CA1B455" w:rsidR="003C5400" w:rsidRPr="0088660F" w:rsidRDefault="003C5400" w:rsidP="00D764CC">
      <w:pPr>
        <w:pStyle w:val="Prrafodelista"/>
        <w:autoSpaceDE w:val="0"/>
        <w:autoSpaceDN w:val="0"/>
        <w:adjustRightInd w:val="0"/>
        <w:ind w:left="0"/>
        <w:rPr>
          <w:rFonts w:ascii="Arial" w:hAnsi="Arial" w:cs="Arial"/>
          <w:lang w:val="es-ES"/>
        </w:rPr>
      </w:pPr>
    </w:p>
    <w:p w14:paraId="39D3DA51" w14:textId="28782BED" w:rsidR="005D225A" w:rsidRPr="0088660F" w:rsidRDefault="005D225A" w:rsidP="00D764CC">
      <w:pPr>
        <w:pStyle w:val="Ttulo1"/>
        <w:numPr>
          <w:ilvl w:val="0"/>
          <w:numId w:val="1"/>
        </w:numPr>
        <w:jc w:val="left"/>
        <w:rPr>
          <w:b/>
          <w:sz w:val="20"/>
          <w:szCs w:val="20"/>
          <w:lang w:val="es-ES"/>
        </w:rPr>
      </w:pPr>
      <w:bookmarkStart w:id="40" w:name="_Toc118188594"/>
      <w:r w:rsidRPr="0088660F">
        <w:rPr>
          <w:b/>
          <w:sz w:val="20"/>
          <w:szCs w:val="20"/>
          <w:lang w:val="es-ES"/>
        </w:rPr>
        <w:t>OBSERVACIONES</w:t>
      </w:r>
      <w:r w:rsidR="00A57A8C" w:rsidRPr="0088660F">
        <w:rPr>
          <w:b/>
          <w:sz w:val="20"/>
          <w:szCs w:val="20"/>
          <w:lang w:val="es-ES"/>
        </w:rPr>
        <w:t xml:space="preserve"> CONSOLIDADAS</w:t>
      </w:r>
      <w:bookmarkEnd w:id="40"/>
    </w:p>
    <w:p w14:paraId="0B113FC6" w14:textId="389B77C6" w:rsidR="005D225A" w:rsidRPr="0088660F" w:rsidRDefault="005D225A" w:rsidP="00D764CC">
      <w:pPr>
        <w:pStyle w:val="Sinespaciado"/>
        <w:spacing w:line="240" w:lineRule="auto"/>
        <w:jc w:val="both"/>
        <w:rPr>
          <w:rFonts w:ascii="Arial" w:hAnsi="Arial" w:cs="Arial"/>
          <w:color w:val="FF0000"/>
          <w:sz w:val="20"/>
          <w:szCs w:val="20"/>
          <w:lang w:val="es-ES"/>
        </w:rPr>
      </w:pPr>
    </w:p>
    <w:p w14:paraId="134521EE" w14:textId="77777777" w:rsidR="00A57A8C" w:rsidRPr="0088660F" w:rsidRDefault="00843134" w:rsidP="00D764CC">
      <w:pPr>
        <w:pStyle w:val="Sinespaciado"/>
        <w:numPr>
          <w:ilvl w:val="0"/>
          <w:numId w:val="18"/>
        </w:numPr>
        <w:spacing w:line="240" w:lineRule="auto"/>
        <w:jc w:val="both"/>
        <w:rPr>
          <w:rFonts w:ascii="Arial" w:hAnsi="Arial" w:cs="Arial"/>
          <w:color w:val="FF0000"/>
          <w:sz w:val="20"/>
          <w:szCs w:val="20"/>
          <w:lang w:val="es-ES"/>
        </w:rPr>
      </w:pPr>
      <w:r w:rsidRPr="0088660F">
        <w:rPr>
          <w:rFonts w:ascii="Arial" w:hAnsi="Arial" w:cs="Arial"/>
          <w:b/>
          <w:color w:val="auto"/>
          <w:sz w:val="20"/>
          <w:szCs w:val="20"/>
          <w:lang w:val="es-ES"/>
        </w:rPr>
        <w:t>Relacionadas con las m</w:t>
      </w:r>
      <w:r w:rsidR="001A048A" w:rsidRPr="0088660F">
        <w:rPr>
          <w:rFonts w:ascii="Arial" w:hAnsi="Arial" w:cs="Arial"/>
          <w:b/>
          <w:color w:val="auto"/>
          <w:sz w:val="20"/>
          <w:szCs w:val="20"/>
          <w:lang w:val="es-ES"/>
        </w:rPr>
        <w:t xml:space="preserve">etas producto </w:t>
      </w:r>
      <w:r w:rsidR="001D1D79" w:rsidRPr="0088660F">
        <w:rPr>
          <w:rFonts w:ascii="Arial" w:hAnsi="Arial" w:cs="Arial"/>
          <w:b/>
          <w:color w:val="auto"/>
          <w:sz w:val="20"/>
          <w:szCs w:val="20"/>
          <w:lang w:val="es-ES"/>
        </w:rPr>
        <w:t>de</w:t>
      </w:r>
      <w:r w:rsidR="00A57A8C" w:rsidRPr="0088660F">
        <w:rPr>
          <w:rFonts w:ascii="Arial" w:hAnsi="Arial" w:cs="Arial"/>
          <w:b/>
          <w:color w:val="auto"/>
          <w:sz w:val="20"/>
          <w:szCs w:val="20"/>
          <w:lang w:val="es-ES"/>
        </w:rPr>
        <w:t>l</w:t>
      </w:r>
      <w:r w:rsidR="001D1D79" w:rsidRPr="0088660F">
        <w:rPr>
          <w:rFonts w:ascii="Arial" w:hAnsi="Arial" w:cs="Arial"/>
          <w:b/>
          <w:color w:val="auto"/>
          <w:sz w:val="20"/>
          <w:szCs w:val="20"/>
          <w:lang w:val="es-ES"/>
        </w:rPr>
        <w:t xml:space="preserve"> </w:t>
      </w:r>
      <w:r w:rsidR="00A57A8C" w:rsidRPr="0088660F">
        <w:rPr>
          <w:rFonts w:ascii="Arial" w:hAnsi="Arial" w:cs="Arial"/>
          <w:b/>
          <w:color w:val="auto"/>
          <w:sz w:val="20"/>
          <w:szCs w:val="20"/>
          <w:lang w:val="es-ES"/>
        </w:rPr>
        <w:t>proyecto de inversión</w:t>
      </w:r>
    </w:p>
    <w:p w14:paraId="5CD0B75A" w14:textId="3381BD3A" w:rsidR="001A048A" w:rsidRPr="0088660F" w:rsidRDefault="00A57A8C" w:rsidP="00D764CC">
      <w:pPr>
        <w:pStyle w:val="Sinespaciado"/>
        <w:spacing w:line="240" w:lineRule="auto"/>
        <w:ind w:left="360"/>
        <w:jc w:val="both"/>
        <w:rPr>
          <w:rFonts w:ascii="Arial" w:hAnsi="Arial" w:cs="Arial"/>
          <w:color w:val="FF0000"/>
          <w:sz w:val="20"/>
          <w:szCs w:val="20"/>
          <w:lang w:val="es-ES"/>
        </w:rPr>
      </w:pPr>
      <w:r w:rsidRPr="0088660F">
        <w:rPr>
          <w:rFonts w:ascii="Arial" w:hAnsi="Arial" w:cs="Arial"/>
          <w:b/>
          <w:color w:val="auto"/>
          <w:sz w:val="20"/>
          <w:szCs w:val="20"/>
          <w:lang w:val="es-ES"/>
        </w:rPr>
        <w:t xml:space="preserve"> </w:t>
      </w:r>
    </w:p>
    <w:p w14:paraId="606BCE24" w14:textId="7FCEAB5F" w:rsidR="00A57A8C" w:rsidRPr="0088660F" w:rsidRDefault="00A57A8C" w:rsidP="00D764CC">
      <w:pPr>
        <w:rPr>
          <w:rFonts w:ascii="Arial" w:hAnsi="Arial" w:cs="Arial"/>
          <w:lang w:val="es-ES" w:eastAsia="es-ES_tradnl"/>
        </w:rPr>
      </w:pPr>
      <w:r w:rsidRPr="0088660F">
        <w:rPr>
          <w:rFonts w:ascii="Arial" w:hAnsi="Arial" w:cs="Arial"/>
          <w:lang w:val="es-ES" w:eastAsia="es-ES_tradnl"/>
        </w:rPr>
        <w:t>Meta “</w:t>
      </w:r>
      <w:r w:rsidRPr="0088660F">
        <w:rPr>
          <w:rFonts w:ascii="Arial" w:hAnsi="Arial" w:cs="Arial"/>
          <w:u w:val="single"/>
          <w:lang w:val="es-ES" w:eastAsia="es-ES_tradnl"/>
        </w:rPr>
        <w:t>Diseñar, implementar y ejecutar 5 planes comerciales y de mercadeo de la lotería de Bogotá, asociados al Plan de Desarrollo”</w:t>
      </w:r>
    </w:p>
    <w:p w14:paraId="4E030C0C" w14:textId="77777777" w:rsidR="00A57A8C" w:rsidRPr="0088660F" w:rsidRDefault="00A57A8C" w:rsidP="00D764CC">
      <w:pPr>
        <w:rPr>
          <w:rFonts w:ascii="Arial" w:hAnsi="Arial" w:cs="Arial"/>
          <w:lang w:val="es-ES" w:eastAsia="es-ES_tradnl"/>
        </w:rPr>
      </w:pPr>
    </w:p>
    <w:p w14:paraId="65F1F802" w14:textId="224E0BE9" w:rsidR="00A57A8C" w:rsidRPr="0088660F" w:rsidRDefault="00A57A8C" w:rsidP="00D764CC">
      <w:pPr>
        <w:rPr>
          <w:rFonts w:ascii="Arial" w:hAnsi="Arial" w:cs="Arial"/>
          <w:lang w:val="es-ES" w:eastAsia="es-ES_tradnl"/>
        </w:rPr>
      </w:pPr>
      <w:r w:rsidRPr="0088660F">
        <w:rPr>
          <w:rFonts w:ascii="Arial" w:hAnsi="Arial" w:cs="Arial"/>
          <w:lang w:val="es-ES" w:eastAsia="es-ES_tradnl"/>
        </w:rPr>
        <w:t xml:space="preserve">En la ficha EBI “Estadística Básica de Inversión Distrital” de la Lotería de Bogotá versión </w:t>
      </w:r>
      <w:r w:rsidR="00DE23CD">
        <w:rPr>
          <w:rFonts w:ascii="Arial" w:hAnsi="Arial" w:cs="Arial"/>
          <w:lang w:val="es-ES" w:eastAsia="es-ES_tradnl"/>
        </w:rPr>
        <w:t xml:space="preserve">17 </w:t>
      </w:r>
      <w:r w:rsidRPr="0088660F">
        <w:rPr>
          <w:rFonts w:ascii="Arial" w:hAnsi="Arial" w:cs="Arial"/>
          <w:lang w:val="es-ES" w:eastAsia="es-ES_tradnl"/>
        </w:rPr>
        <w:t xml:space="preserve">del </w:t>
      </w:r>
      <w:r w:rsidR="00DE23CD">
        <w:rPr>
          <w:rFonts w:ascii="Arial" w:hAnsi="Arial" w:cs="Arial"/>
          <w:lang w:val="es-ES" w:eastAsia="es-ES_tradnl"/>
        </w:rPr>
        <w:t xml:space="preserve">19 julio </w:t>
      </w:r>
      <w:r w:rsidRPr="0088660F">
        <w:rPr>
          <w:rFonts w:ascii="Arial" w:hAnsi="Arial" w:cs="Arial"/>
          <w:lang w:val="es-ES" w:eastAsia="es-ES_tradnl"/>
        </w:rPr>
        <w:t xml:space="preserve">de 2022, estableció dos metas del proyecto de inversión 7516 (Gestión Comercial y Gestión Operativa) y señala en el numeral 7. “Metas” realizar </w:t>
      </w:r>
      <w:r w:rsidRPr="0088660F">
        <w:rPr>
          <w:rFonts w:ascii="Arial" w:hAnsi="Arial" w:cs="Arial"/>
          <w:i/>
          <w:iCs/>
          <w:lang w:val="es-ES" w:eastAsia="es-ES_tradnl"/>
        </w:rPr>
        <w:t>“Planes comerciales y de mercadeo de la Lotería de Bogotá, asociados al plan de desarrollo”</w:t>
      </w:r>
      <w:r w:rsidRPr="0088660F">
        <w:rPr>
          <w:rFonts w:ascii="Arial" w:hAnsi="Arial" w:cs="Arial"/>
          <w:lang w:val="es-ES" w:eastAsia="es-ES_tradnl"/>
        </w:rPr>
        <w:t>; no obstante, se identificó que el plan comercial y mercadeo de la vigencia 2022:</w:t>
      </w:r>
    </w:p>
    <w:p w14:paraId="0EC441CA" w14:textId="77777777" w:rsidR="00A57A8C" w:rsidRPr="0088660F" w:rsidRDefault="00A57A8C" w:rsidP="00D764CC">
      <w:pPr>
        <w:rPr>
          <w:rFonts w:ascii="Arial" w:hAnsi="Arial" w:cs="Arial"/>
          <w:lang w:val="es-ES" w:eastAsia="es-ES_tradnl"/>
        </w:rPr>
      </w:pPr>
    </w:p>
    <w:p w14:paraId="1A1CACCA" w14:textId="10F4ED7D" w:rsidR="00A57A8C" w:rsidRPr="0088660F" w:rsidRDefault="00A57A8C" w:rsidP="00D764CC">
      <w:pPr>
        <w:pStyle w:val="Prrafodelista"/>
        <w:numPr>
          <w:ilvl w:val="0"/>
          <w:numId w:val="26"/>
        </w:numPr>
        <w:rPr>
          <w:rFonts w:ascii="Arial" w:hAnsi="Arial" w:cs="Arial"/>
          <w:lang w:val="es-ES" w:eastAsia="es-ES_tradnl"/>
        </w:rPr>
      </w:pPr>
      <w:r w:rsidRPr="0088660F">
        <w:rPr>
          <w:rFonts w:ascii="Arial" w:hAnsi="Arial" w:cs="Arial"/>
          <w:lang w:val="es-ES" w:eastAsia="es-ES_tradnl"/>
        </w:rPr>
        <w:t xml:space="preserve">No registra taxativamente su articulación con el proyecto de inversión 7516, ni </w:t>
      </w:r>
      <w:r w:rsidR="002F342E" w:rsidRPr="0088660F">
        <w:rPr>
          <w:rFonts w:ascii="Arial" w:hAnsi="Arial" w:cs="Arial"/>
          <w:lang w:val="es-ES" w:eastAsia="es-ES_tradnl"/>
        </w:rPr>
        <w:t xml:space="preserve">la </w:t>
      </w:r>
      <w:r w:rsidRPr="0088660F">
        <w:rPr>
          <w:rFonts w:ascii="Arial" w:hAnsi="Arial" w:cs="Arial"/>
          <w:lang w:val="es-ES" w:eastAsia="es-ES_tradnl"/>
        </w:rPr>
        <w:t>meta asociada.</w:t>
      </w:r>
    </w:p>
    <w:p w14:paraId="5C383526" w14:textId="3F3D771F" w:rsidR="00A57A8C" w:rsidRDefault="00A57A8C" w:rsidP="00683BDB">
      <w:pPr>
        <w:pStyle w:val="Prrafodelista"/>
        <w:numPr>
          <w:ilvl w:val="0"/>
          <w:numId w:val="26"/>
        </w:numPr>
        <w:ind w:left="360"/>
        <w:rPr>
          <w:rFonts w:ascii="Arial" w:hAnsi="Arial" w:cs="Arial"/>
          <w:lang w:val="es-ES" w:eastAsia="es-ES_tradnl"/>
        </w:rPr>
      </w:pPr>
      <w:r w:rsidRPr="00170850">
        <w:rPr>
          <w:rFonts w:ascii="Arial" w:hAnsi="Arial" w:cs="Arial"/>
          <w:lang w:val="es-ES" w:eastAsia="es-ES_tradnl"/>
        </w:rPr>
        <w:t>No documenta la información, reportes y periodicidad a efectuar a</w:t>
      </w:r>
      <w:r w:rsidR="009C262D">
        <w:rPr>
          <w:rFonts w:ascii="Arial" w:hAnsi="Arial" w:cs="Arial"/>
          <w:lang w:val="es-ES" w:eastAsia="es-ES_tradnl"/>
        </w:rPr>
        <w:t xml:space="preserve">l área de </w:t>
      </w:r>
      <w:r w:rsidR="002F342E" w:rsidRPr="00170850">
        <w:rPr>
          <w:rFonts w:ascii="Arial" w:hAnsi="Arial" w:cs="Arial"/>
          <w:lang w:val="es-ES" w:eastAsia="es-ES_tradnl"/>
        </w:rPr>
        <w:t>Planeación</w:t>
      </w:r>
      <w:r w:rsidRPr="00170850">
        <w:rPr>
          <w:rFonts w:ascii="Arial" w:hAnsi="Arial" w:cs="Arial"/>
          <w:lang w:val="es-ES" w:eastAsia="es-ES_tradnl"/>
        </w:rPr>
        <w:t>, respecto del progreso de cumplimiento del plan comercial para registrar el avance en el SEGPLAN - Sistema de seguimiento a los programas proyectos y metas al Plan de Desarrollo de Bogotá D.C</w:t>
      </w:r>
      <w:r w:rsidR="00170850" w:rsidRPr="0088660F">
        <w:rPr>
          <w:rFonts w:ascii="Arial" w:hAnsi="Arial" w:cs="Arial"/>
          <w:lang w:val="es-ES" w:eastAsia="es-ES_tradnl"/>
        </w:rPr>
        <w:t xml:space="preserve">; con el fin </w:t>
      </w:r>
      <w:r w:rsidR="00170850">
        <w:rPr>
          <w:rFonts w:ascii="Arial" w:hAnsi="Arial" w:cs="Arial"/>
          <w:lang w:val="es-ES" w:eastAsia="es-ES_tradnl"/>
        </w:rPr>
        <w:t xml:space="preserve">soportar cualitativamente los porcentajes de </w:t>
      </w:r>
      <w:r w:rsidR="00170850" w:rsidRPr="0088660F">
        <w:rPr>
          <w:rFonts w:ascii="Arial" w:hAnsi="Arial" w:cs="Arial"/>
          <w:lang w:val="es-ES" w:eastAsia="es-ES_tradnl"/>
        </w:rPr>
        <w:t>ejecución</w:t>
      </w:r>
      <w:r w:rsidR="00170850">
        <w:rPr>
          <w:rFonts w:ascii="Arial" w:hAnsi="Arial" w:cs="Arial"/>
          <w:lang w:val="es-ES" w:eastAsia="es-ES_tradnl"/>
        </w:rPr>
        <w:t xml:space="preserve"> trimestrales reportados.</w:t>
      </w:r>
    </w:p>
    <w:p w14:paraId="4C2E93E5" w14:textId="77777777" w:rsidR="00170850" w:rsidRPr="00170850" w:rsidRDefault="00170850" w:rsidP="00170850">
      <w:pPr>
        <w:pStyle w:val="Prrafodelista"/>
        <w:ind w:left="360"/>
        <w:rPr>
          <w:rFonts w:ascii="Arial" w:hAnsi="Arial" w:cs="Arial"/>
          <w:lang w:val="es-ES" w:eastAsia="es-ES_tradnl"/>
        </w:rPr>
      </w:pPr>
    </w:p>
    <w:p w14:paraId="735BE6F1" w14:textId="13DBE4DC" w:rsidR="00A57A8C" w:rsidRDefault="00A57A8C" w:rsidP="00D764CC">
      <w:pPr>
        <w:ind w:left="360"/>
        <w:rPr>
          <w:rFonts w:ascii="Arial" w:hAnsi="Arial" w:cs="Arial"/>
          <w:lang w:val="es-ES" w:eastAsia="es-ES_tradnl"/>
        </w:rPr>
      </w:pPr>
      <w:r w:rsidRPr="0088660F">
        <w:rPr>
          <w:rFonts w:ascii="Arial" w:hAnsi="Arial" w:cs="Arial"/>
          <w:lang w:val="es-ES" w:eastAsia="es-ES_tradnl"/>
        </w:rPr>
        <w:t>Las anteriores situaciones no permiten asociar los elementos de la ficha EBI con las actividades realizadas por la Lotería de Bogotá para el cumplimiento de las metas del Plan de Desarrollo Distrital.</w:t>
      </w:r>
    </w:p>
    <w:p w14:paraId="75E79726" w14:textId="509E74BB" w:rsidR="00170850" w:rsidRDefault="00170850" w:rsidP="00D764CC">
      <w:pPr>
        <w:ind w:left="360"/>
        <w:rPr>
          <w:rFonts w:ascii="Arial" w:hAnsi="Arial" w:cs="Arial"/>
          <w:lang w:val="es-ES" w:eastAsia="es-ES_tradnl"/>
        </w:rPr>
      </w:pPr>
    </w:p>
    <w:p w14:paraId="69F1015F" w14:textId="5DCE98BD" w:rsidR="00170850" w:rsidRPr="0088660F" w:rsidRDefault="00170850" w:rsidP="00D764CC">
      <w:pPr>
        <w:ind w:left="360"/>
        <w:rPr>
          <w:rFonts w:ascii="Arial" w:hAnsi="Arial" w:cs="Arial"/>
          <w:lang w:val="es-ES" w:eastAsia="es-ES_tradnl"/>
        </w:rPr>
      </w:pPr>
      <w:r w:rsidRPr="000C626E">
        <w:rPr>
          <w:rFonts w:ascii="Arial" w:hAnsi="Arial" w:cs="Arial"/>
          <w:b/>
          <w:bCs/>
          <w:lang w:val="es-ES" w:eastAsia="es-ES_tradnl"/>
        </w:rPr>
        <w:t xml:space="preserve">No obstante, el área de planeación comunicó la siguiente información respecto del cumplimiento cualitativo para la consecución del 99% de cumplimiento </w:t>
      </w:r>
      <w:r w:rsidRPr="000C626E">
        <w:rPr>
          <w:rFonts w:ascii="Arial" w:hAnsi="Arial" w:cs="Arial"/>
          <w:b/>
          <w:bCs/>
          <w:i/>
          <w:iCs/>
          <w:lang w:val="es-ES" w:eastAsia="es-ES_tradnl"/>
        </w:rPr>
        <w:t>“</w:t>
      </w:r>
      <w:r w:rsidRPr="000C626E">
        <w:rPr>
          <w:rFonts w:ascii="Arial" w:hAnsi="Arial" w:cs="Arial"/>
          <w:i/>
          <w:iCs/>
        </w:rPr>
        <w:t>En el segundo Trimestre de 2022 se realizaron promocionales para los sorteos "Un Día para Ser Millonario" Sorteo 2640 y "Vacaciones" Sorteo 2645 los cuales buscan aumentar el posicionamiento de marca y aumentar las ventas de lotería en desarrollo de las actividades encaminadas a fortalecer comercialmente la Lotería. No se han presentado retrasos”</w:t>
      </w:r>
      <w:r w:rsidRPr="0088660F">
        <w:rPr>
          <w:rFonts w:ascii="Arial" w:hAnsi="Arial" w:cs="Arial"/>
        </w:rPr>
        <w:t>.</w:t>
      </w:r>
    </w:p>
    <w:p w14:paraId="27B79A39" w14:textId="77777777" w:rsidR="00A57A8C" w:rsidRPr="0088660F" w:rsidRDefault="00A57A8C" w:rsidP="00D764CC">
      <w:pPr>
        <w:ind w:left="360"/>
        <w:rPr>
          <w:rFonts w:ascii="Arial" w:hAnsi="Arial" w:cs="Arial"/>
          <w:lang w:val="es-ES" w:eastAsia="es-ES_tradnl"/>
        </w:rPr>
      </w:pPr>
    </w:p>
    <w:p w14:paraId="49A43B1F" w14:textId="298DCB77" w:rsidR="00A57A8C" w:rsidRPr="0088660F" w:rsidRDefault="00A57A8C" w:rsidP="00D764CC">
      <w:pPr>
        <w:rPr>
          <w:rFonts w:ascii="Arial" w:hAnsi="Arial" w:cs="Arial"/>
          <w:lang w:val="es-ES" w:eastAsia="es-ES_tradnl"/>
        </w:rPr>
      </w:pPr>
      <w:r w:rsidRPr="0088660F">
        <w:rPr>
          <w:rFonts w:ascii="Arial" w:hAnsi="Arial" w:cs="Arial"/>
          <w:lang w:val="es-ES" w:eastAsia="es-ES_tradnl"/>
        </w:rPr>
        <w:t xml:space="preserve">Meta </w:t>
      </w:r>
      <w:r w:rsidRPr="0088660F">
        <w:rPr>
          <w:rFonts w:ascii="Arial" w:hAnsi="Arial" w:cs="Arial"/>
          <w:i/>
          <w:lang w:val="es-ES" w:eastAsia="es-ES_tradnl"/>
        </w:rPr>
        <w:t>“</w:t>
      </w:r>
      <w:r w:rsidRPr="0088660F">
        <w:rPr>
          <w:rFonts w:ascii="Arial" w:hAnsi="Arial" w:cs="Arial"/>
          <w:i/>
          <w:u w:val="single"/>
          <w:lang w:val="es-ES" w:eastAsia="es-ES_tradnl"/>
        </w:rPr>
        <w:t>Diseñar, implementar y ejecutar 5 planes operativos para dar cumplimiento a los lineamientos establecidos en el modelo integrado de planeación y gestión.</w:t>
      </w:r>
      <w:r w:rsidRPr="0088660F">
        <w:rPr>
          <w:rFonts w:ascii="Arial" w:hAnsi="Arial" w:cs="Arial"/>
          <w:i/>
          <w:lang w:val="es-ES" w:eastAsia="es-ES_tradnl"/>
        </w:rPr>
        <w:t>”</w:t>
      </w:r>
      <w:r w:rsidRPr="0088660F">
        <w:rPr>
          <w:rFonts w:ascii="Arial" w:hAnsi="Arial" w:cs="Arial"/>
          <w:lang w:val="es-ES" w:eastAsia="es-ES_tradnl"/>
        </w:rPr>
        <w:t xml:space="preserve"> </w:t>
      </w:r>
    </w:p>
    <w:p w14:paraId="3FC36B86" w14:textId="77777777" w:rsidR="002F342E" w:rsidRPr="0088660F" w:rsidRDefault="002F342E" w:rsidP="00D764CC">
      <w:pPr>
        <w:rPr>
          <w:rFonts w:ascii="Arial" w:hAnsi="Arial" w:cs="Arial"/>
          <w:lang w:val="es-ES" w:eastAsia="es-ES_tradnl"/>
        </w:rPr>
      </w:pPr>
    </w:p>
    <w:p w14:paraId="5C3C3DBF" w14:textId="77777777" w:rsidR="00170850" w:rsidRDefault="00A57A8C" w:rsidP="00170850">
      <w:pPr>
        <w:pStyle w:val="Prrafodelista"/>
        <w:numPr>
          <w:ilvl w:val="0"/>
          <w:numId w:val="27"/>
        </w:numPr>
        <w:rPr>
          <w:rFonts w:ascii="Arial" w:hAnsi="Arial" w:cs="Arial"/>
          <w:lang w:val="es-ES" w:eastAsia="es-ES_tradnl"/>
        </w:rPr>
      </w:pPr>
      <w:r w:rsidRPr="0088660F">
        <w:rPr>
          <w:rFonts w:ascii="Arial" w:hAnsi="Arial" w:cs="Arial"/>
          <w:lang w:val="es-ES" w:eastAsia="es-ES_tradnl"/>
        </w:rPr>
        <w:t>Se identificó que el Plan de Acción Operativo 2022</w:t>
      </w:r>
      <w:r w:rsidRPr="0088660F">
        <w:rPr>
          <w:rStyle w:val="Refdenotaalpie"/>
          <w:rFonts w:ascii="Arial" w:hAnsi="Arial" w:cs="Arial"/>
          <w:lang w:val="es-ES" w:eastAsia="es-ES_tradnl"/>
        </w:rPr>
        <w:footnoteReference w:id="6"/>
      </w:r>
      <w:r w:rsidRPr="0088660F">
        <w:rPr>
          <w:rFonts w:ascii="Arial" w:hAnsi="Arial" w:cs="Arial"/>
          <w:lang w:val="es-ES" w:eastAsia="es-ES_tradnl"/>
        </w:rPr>
        <w:t xml:space="preserve"> no registra la actividad programada de la adecuación del archivo, la cual se asocia con el cumplimiento de la meta producto; esta situación no permite articular el plan operativo con el SEGPLAN.</w:t>
      </w:r>
    </w:p>
    <w:p w14:paraId="09ECCBAD" w14:textId="77777777" w:rsidR="00170850" w:rsidRDefault="00170850" w:rsidP="00170850">
      <w:pPr>
        <w:pStyle w:val="Prrafodelista"/>
        <w:rPr>
          <w:rFonts w:ascii="Arial" w:hAnsi="Arial" w:cs="Arial"/>
          <w:lang w:val="es-ES" w:eastAsia="es-ES_tradnl"/>
        </w:rPr>
      </w:pPr>
    </w:p>
    <w:p w14:paraId="3AFB55E3" w14:textId="69E5AC19" w:rsidR="00170850" w:rsidRPr="00170850" w:rsidRDefault="00A57A8C" w:rsidP="00170850">
      <w:pPr>
        <w:pStyle w:val="Prrafodelista"/>
        <w:numPr>
          <w:ilvl w:val="0"/>
          <w:numId w:val="27"/>
        </w:numPr>
        <w:rPr>
          <w:rFonts w:ascii="Arial" w:hAnsi="Arial" w:cs="Arial"/>
          <w:lang w:val="es-ES" w:eastAsia="es-ES_tradnl"/>
        </w:rPr>
      </w:pPr>
      <w:r w:rsidRPr="00170850">
        <w:rPr>
          <w:rFonts w:ascii="Arial" w:hAnsi="Arial" w:cs="Arial"/>
          <w:lang w:val="es-ES" w:eastAsia="es-ES_tradnl"/>
        </w:rPr>
        <w:t>El Plan de Acción Operativo 2022 no documenta la información, reportes y periodicidad a efectuar al</w:t>
      </w:r>
      <w:r w:rsidR="009C262D">
        <w:rPr>
          <w:rFonts w:ascii="Arial" w:hAnsi="Arial" w:cs="Arial"/>
          <w:lang w:val="es-ES" w:eastAsia="es-ES_tradnl"/>
        </w:rPr>
        <w:t xml:space="preserve"> área</w:t>
      </w:r>
      <w:r w:rsidRPr="00170850">
        <w:rPr>
          <w:rFonts w:ascii="Arial" w:hAnsi="Arial" w:cs="Arial"/>
          <w:lang w:val="es-ES" w:eastAsia="es-ES_tradnl"/>
        </w:rPr>
        <w:t xml:space="preserve"> </w:t>
      </w:r>
      <w:r w:rsidR="002F342E" w:rsidRPr="00170850">
        <w:rPr>
          <w:rFonts w:ascii="Arial" w:hAnsi="Arial" w:cs="Arial"/>
          <w:lang w:val="es-ES" w:eastAsia="es-ES_tradnl"/>
        </w:rPr>
        <w:t>de Planeación</w:t>
      </w:r>
      <w:r w:rsidRPr="00170850">
        <w:rPr>
          <w:rFonts w:ascii="Arial" w:hAnsi="Arial" w:cs="Arial"/>
          <w:lang w:val="es-ES" w:eastAsia="es-ES_tradnl"/>
        </w:rPr>
        <w:t>, respecto del progreso de su cumplimiento para registrar el avance en el SEGPLAN - Sistema de seguimiento a los programas proyectos y metas al Plan de Desarrollo de Bogotá D.C</w:t>
      </w:r>
      <w:r w:rsidR="00170850" w:rsidRPr="00170850">
        <w:rPr>
          <w:rFonts w:ascii="Arial" w:hAnsi="Arial" w:cs="Arial"/>
          <w:lang w:val="es-ES" w:eastAsia="es-ES_tradnl"/>
        </w:rPr>
        <w:t>; con el fin soportar cualitativamente los porcentajes de ejecución trimestrales reportados</w:t>
      </w:r>
      <w:r w:rsidR="00170850">
        <w:rPr>
          <w:rFonts w:ascii="Arial" w:hAnsi="Arial" w:cs="Arial"/>
          <w:lang w:val="es-ES" w:eastAsia="es-ES_tradnl"/>
        </w:rPr>
        <w:t>.</w:t>
      </w:r>
    </w:p>
    <w:p w14:paraId="56FC52BA" w14:textId="571AC5F9" w:rsidR="00A57A8C" w:rsidRPr="00170850" w:rsidRDefault="00A57A8C" w:rsidP="00170850">
      <w:pPr>
        <w:pStyle w:val="Prrafodelista"/>
        <w:rPr>
          <w:rFonts w:ascii="Arial" w:hAnsi="Arial" w:cs="Arial"/>
          <w:lang w:val="es-ES" w:eastAsia="es-ES_tradnl"/>
        </w:rPr>
      </w:pPr>
    </w:p>
    <w:p w14:paraId="49292C1D" w14:textId="4B8E406E" w:rsidR="00A57A8C" w:rsidRPr="0088660F" w:rsidRDefault="00A57A8C" w:rsidP="00D764CC">
      <w:pPr>
        <w:rPr>
          <w:rFonts w:ascii="Arial" w:hAnsi="Arial" w:cs="Arial"/>
          <w:lang w:val="es-ES" w:eastAsia="es-ES_tradnl"/>
        </w:rPr>
      </w:pPr>
    </w:p>
    <w:p w14:paraId="35702594" w14:textId="1F35E307" w:rsidR="00843134" w:rsidRPr="0088660F" w:rsidRDefault="00843134" w:rsidP="00D764CC">
      <w:pPr>
        <w:pStyle w:val="Sinespaciado"/>
        <w:numPr>
          <w:ilvl w:val="0"/>
          <w:numId w:val="18"/>
        </w:numPr>
        <w:spacing w:line="240" w:lineRule="auto"/>
        <w:jc w:val="both"/>
        <w:rPr>
          <w:rFonts w:ascii="Arial" w:hAnsi="Arial" w:cs="Arial"/>
          <w:b/>
          <w:color w:val="auto"/>
          <w:sz w:val="20"/>
          <w:szCs w:val="20"/>
          <w:lang w:val="es-ES"/>
        </w:rPr>
      </w:pPr>
      <w:r w:rsidRPr="0088660F">
        <w:rPr>
          <w:rFonts w:ascii="Arial" w:hAnsi="Arial" w:cs="Arial"/>
          <w:b/>
          <w:color w:val="auto"/>
          <w:sz w:val="20"/>
          <w:szCs w:val="20"/>
          <w:lang w:val="es-ES"/>
        </w:rPr>
        <w:t>Relacionadas con la ejecución presupuestal</w:t>
      </w:r>
    </w:p>
    <w:p w14:paraId="71534DF2" w14:textId="23E224EB" w:rsidR="00FE3B38" w:rsidRPr="0088660F" w:rsidRDefault="00FE3B38" w:rsidP="00D764CC">
      <w:pPr>
        <w:pStyle w:val="Sinespaciado"/>
        <w:spacing w:line="240" w:lineRule="auto"/>
        <w:jc w:val="both"/>
        <w:rPr>
          <w:rFonts w:ascii="Arial" w:hAnsi="Arial" w:cs="Arial"/>
          <w:b/>
          <w:color w:val="auto"/>
          <w:sz w:val="20"/>
          <w:szCs w:val="20"/>
          <w:lang w:val="es-ES"/>
        </w:rPr>
      </w:pPr>
    </w:p>
    <w:p w14:paraId="6E56FEC4" w14:textId="77777777" w:rsidR="00FE3B38" w:rsidRPr="0088660F" w:rsidRDefault="00FE3B38" w:rsidP="00D764CC">
      <w:pPr>
        <w:rPr>
          <w:rFonts w:ascii="Arial" w:hAnsi="Arial" w:cs="Arial"/>
          <w:lang w:val="es-ES" w:eastAsia="es-ES_tradnl"/>
        </w:rPr>
      </w:pPr>
      <w:r w:rsidRPr="0088660F">
        <w:rPr>
          <w:rFonts w:ascii="Arial" w:hAnsi="Arial" w:cs="Arial"/>
          <w:lang w:val="es-ES" w:eastAsia="es-ES_tradnl"/>
        </w:rPr>
        <w:t>Meta “</w:t>
      </w:r>
      <w:r w:rsidRPr="0088660F">
        <w:rPr>
          <w:rFonts w:ascii="Arial" w:hAnsi="Arial" w:cs="Arial"/>
          <w:u w:val="single"/>
          <w:lang w:val="es-ES" w:eastAsia="es-ES_tradnl"/>
        </w:rPr>
        <w:t>Diseñar, implementar y ejecutar 5 planes comerciales y de mercadeo de la lotería de Bogotá, asociados al Plan de Desarrollo”</w:t>
      </w:r>
    </w:p>
    <w:p w14:paraId="1A788929" w14:textId="77777777" w:rsidR="00FE3B38" w:rsidRPr="0088660F" w:rsidRDefault="00FE3B38" w:rsidP="00D764CC">
      <w:pPr>
        <w:rPr>
          <w:rFonts w:ascii="Arial" w:hAnsi="Arial" w:cs="Arial"/>
          <w:lang w:val="es-ES" w:eastAsia="es-ES_tradnl"/>
        </w:rPr>
      </w:pPr>
    </w:p>
    <w:p w14:paraId="2C1BA6E6" w14:textId="0BA33140" w:rsidR="00FE3B38" w:rsidRPr="0088660F" w:rsidRDefault="00FE3B38" w:rsidP="00D764CC">
      <w:pPr>
        <w:pStyle w:val="Prrafodelista"/>
        <w:numPr>
          <w:ilvl w:val="0"/>
          <w:numId w:val="28"/>
        </w:numPr>
        <w:rPr>
          <w:rFonts w:ascii="Arial" w:hAnsi="Arial" w:cs="Arial"/>
          <w:lang w:val="es-ES" w:eastAsia="es-ES_tradnl"/>
        </w:rPr>
      </w:pPr>
      <w:r w:rsidRPr="0088660F">
        <w:rPr>
          <w:rFonts w:ascii="Arial" w:hAnsi="Arial" w:cs="Arial"/>
          <w:lang w:val="es-ES" w:eastAsia="es-ES_tradnl"/>
        </w:rPr>
        <w:t>se identificó que el plan comercial y mercadeo de la vigencia 2022 no integra y segmenta a lo largo del documento, la programación y ejecución del presupuesto asignado en el 2022 de la meta asociada, ni los reportes a realizar a</w:t>
      </w:r>
      <w:r w:rsidR="009C262D">
        <w:rPr>
          <w:rFonts w:ascii="Arial" w:hAnsi="Arial" w:cs="Arial"/>
          <w:lang w:val="es-ES" w:eastAsia="es-ES_tradnl"/>
        </w:rPr>
        <w:t xml:space="preserve">l área </w:t>
      </w:r>
      <w:r w:rsidR="0045119C" w:rsidRPr="0088660F">
        <w:rPr>
          <w:rFonts w:ascii="Arial" w:hAnsi="Arial" w:cs="Arial"/>
          <w:lang w:val="es-ES" w:eastAsia="es-ES_tradnl"/>
        </w:rPr>
        <w:t>de Planeación</w:t>
      </w:r>
      <w:r w:rsidRPr="0088660F">
        <w:rPr>
          <w:rFonts w:ascii="Arial" w:hAnsi="Arial" w:cs="Arial"/>
          <w:lang w:val="es-ES" w:eastAsia="es-ES_tradnl"/>
        </w:rPr>
        <w:t xml:space="preserve"> para el adecuado monitoreo y registro en el SEGPLAN.</w:t>
      </w:r>
    </w:p>
    <w:p w14:paraId="3BDE9D4C" w14:textId="77777777" w:rsidR="00FE3B38" w:rsidRPr="0088660F" w:rsidRDefault="00FE3B38" w:rsidP="00D764CC">
      <w:pPr>
        <w:ind w:left="360"/>
        <w:rPr>
          <w:rFonts w:ascii="Arial" w:hAnsi="Arial" w:cs="Arial"/>
          <w:lang w:val="es-ES" w:eastAsia="es-ES_tradnl"/>
        </w:rPr>
      </w:pPr>
    </w:p>
    <w:p w14:paraId="66453AFB" w14:textId="0F480CA9" w:rsidR="00FE3B38" w:rsidRDefault="00FE3B38" w:rsidP="00D764CC">
      <w:pPr>
        <w:ind w:left="708"/>
        <w:rPr>
          <w:rFonts w:ascii="Arial" w:hAnsi="Arial" w:cs="Arial"/>
          <w:lang w:val="es-ES" w:eastAsia="es-ES_tradnl"/>
        </w:rPr>
      </w:pPr>
      <w:r w:rsidRPr="0088660F">
        <w:rPr>
          <w:rFonts w:ascii="Arial" w:hAnsi="Arial" w:cs="Arial"/>
          <w:lang w:val="es-ES" w:eastAsia="es-ES_tradnl"/>
        </w:rPr>
        <w:t xml:space="preserve">Lo anterior, impide generar y remitir información de programación y progreso del cumplimiento presupuestal del plan comercial </w:t>
      </w:r>
      <w:r w:rsidR="009C262D" w:rsidRPr="0088660F">
        <w:rPr>
          <w:rFonts w:ascii="Arial" w:hAnsi="Arial" w:cs="Arial"/>
          <w:lang w:val="es-ES" w:eastAsia="es-ES_tradnl"/>
        </w:rPr>
        <w:t>a</w:t>
      </w:r>
      <w:r w:rsidR="009C262D">
        <w:rPr>
          <w:rFonts w:ascii="Arial" w:hAnsi="Arial" w:cs="Arial"/>
          <w:lang w:val="es-ES" w:eastAsia="es-ES_tradnl"/>
        </w:rPr>
        <w:t xml:space="preserve">l área </w:t>
      </w:r>
      <w:r w:rsidR="009C262D" w:rsidRPr="0088660F">
        <w:rPr>
          <w:rFonts w:ascii="Arial" w:hAnsi="Arial" w:cs="Arial"/>
          <w:lang w:val="es-ES" w:eastAsia="es-ES_tradnl"/>
        </w:rPr>
        <w:t>de Planeación</w:t>
      </w:r>
      <w:r w:rsidRPr="0088660F">
        <w:rPr>
          <w:rFonts w:ascii="Arial" w:hAnsi="Arial" w:cs="Arial"/>
          <w:lang w:val="es-ES" w:eastAsia="es-ES_tradnl"/>
        </w:rPr>
        <w:t xml:space="preserve"> para el registro de avance en el SEGPLAN - Sistema de seguimiento a los programas proyectos y metas al Plan de Desarrollo de Bogotá D.C.</w:t>
      </w:r>
    </w:p>
    <w:p w14:paraId="062F8C04" w14:textId="691B3836" w:rsidR="00170850" w:rsidRDefault="00170850" w:rsidP="00D764CC">
      <w:pPr>
        <w:ind w:left="708"/>
        <w:rPr>
          <w:rFonts w:ascii="Arial" w:hAnsi="Arial" w:cs="Arial"/>
          <w:lang w:val="es-ES" w:eastAsia="es-ES_tradnl"/>
        </w:rPr>
      </w:pPr>
    </w:p>
    <w:p w14:paraId="790DC76F" w14:textId="77777777" w:rsidR="00170850" w:rsidRPr="00170850" w:rsidRDefault="00170850" w:rsidP="00170850">
      <w:pPr>
        <w:pStyle w:val="Prrafodelista"/>
        <w:numPr>
          <w:ilvl w:val="0"/>
          <w:numId w:val="28"/>
        </w:numPr>
        <w:rPr>
          <w:rFonts w:ascii="Arial" w:hAnsi="Arial" w:cs="Arial"/>
          <w:lang w:val="es-ES" w:eastAsia="es-ES_tradnl"/>
        </w:rPr>
      </w:pPr>
      <w:r w:rsidRPr="00170850">
        <w:rPr>
          <w:rFonts w:ascii="Arial" w:hAnsi="Arial" w:cs="Arial"/>
          <w:lang w:val="es-ES" w:eastAsia="es-ES_tradnl"/>
        </w:rPr>
        <w:t xml:space="preserve">Con cargo al presupuesto de la meta comercial fueron sufragados $22 millones de los $42,2 millones de la adición del contrato 32 suscrito con la empresa Ambituar arquitectura S.A.S. cuyo objeto </w:t>
      </w:r>
      <w:r w:rsidRPr="00170850">
        <w:rPr>
          <w:rFonts w:ascii="Arial" w:hAnsi="Arial" w:cs="Arial"/>
          <w:i/>
          <w:iCs/>
          <w:lang w:val="es-ES" w:eastAsia="es-ES_tradnl"/>
        </w:rPr>
        <w:t>“Realizar obras de adecuación y mejoras locativas en las instalaciones del inmueble ubicado en la AK 54 No.47 A- 08 Sur, barrio Venecia perteneciente a la Lotería de Bogotá”</w:t>
      </w:r>
      <w:r w:rsidRPr="00170850">
        <w:rPr>
          <w:rFonts w:ascii="Arial" w:hAnsi="Arial" w:cs="Arial"/>
          <w:lang w:val="es-ES" w:eastAsia="es-ES_tradnl"/>
        </w:rPr>
        <w:t>; no obstante, no se identifica relación entre el objeto del contrato y la meta del proyecto de inversión.</w:t>
      </w:r>
    </w:p>
    <w:p w14:paraId="20A8E19D" w14:textId="77777777" w:rsidR="00170850" w:rsidRDefault="00170850" w:rsidP="00170850">
      <w:pPr>
        <w:rPr>
          <w:rFonts w:ascii="Arial" w:hAnsi="Arial" w:cs="Arial"/>
          <w:lang w:val="es-ES" w:eastAsia="es-ES_tradnl"/>
        </w:rPr>
      </w:pPr>
    </w:p>
    <w:p w14:paraId="09E41A48" w14:textId="77777777" w:rsidR="00170850" w:rsidRPr="00A60960" w:rsidRDefault="00170850" w:rsidP="00170850">
      <w:pPr>
        <w:ind w:left="708"/>
        <w:rPr>
          <w:rFonts w:ascii="Arial" w:hAnsi="Arial" w:cs="Arial"/>
          <w:lang w:val="es-ES" w:eastAsia="es-ES_tradnl"/>
        </w:rPr>
      </w:pPr>
      <w:r>
        <w:rPr>
          <w:rFonts w:ascii="Arial" w:hAnsi="Arial" w:cs="Arial"/>
          <w:lang w:val="es-ES" w:eastAsia="es-ES_tradnl"/>
        </w:rPr>
        <w:t>En el Comité Institucional de Gestión y Desempeño sesionado el 31 de octubre de 2022, la Gerencia General solicitó efectuar los ajustes correspondientes a reclasificar en la meta operativa, el valor de los $22 millones cargados a la meta comercial; lo anterior como parte de la presentación de los resultados de las metas Plan de Desarrollo Distrital a corte 30 de septiembre de 2022 por el área de Planeación Estratégica y la observación comunicada desde la OCI en calidad de invitada al comité.</w:t>
      </w:r>
    </w:p>
    <w:p w14:paraId="544869C0" w14:textId="77777777" w:rsidR="00170850" w:rsidRPr="0088660F" w:rsidRDefault="00170850" w:rsidP="00D764CC">
      <w:pPr>
        <w:ind w:left="708"/>
        <w:rPr>
          <w:rFonts w:ascii="Arial" w:hAnsi="Arial" w:cs="Arial"/>
          <w:lang w:val="es-ES" w:eastAsia="es-ES_tradnl"/>
        </w:rPr>
      </w:pPr>
    </w:p>
    <w:p w14:paraId="35AF0358" w14:textId="162014BF" w:rsidR="00FE3B38" w:rsidRPr="0088660F" w:rsidRDefault="00FE3B38" w:rsidP="00D764CC">
      <w:pPr>
        <w:pStyle w:val="Sinespaciado"/>
        <w:spacing w:line="240" w:lineRule="auto"/>
        <w:jc w:val="both"/>
        <w:rPr>
          <w:rFonts w:ascii="Arial" w:hAnsi="Arial" w:cs="Arial"/>
          <w:b/>
          <w:color w:val="auto"/>
          <w:sz w:val="20"/>
          <w:szCs w:val="20"/>
          <w:lang w:val="es-ES"/>
        </w:rPr>
      </w:pPr>
    </w:p>
    <w:p w14:paraId="67C8ABB1" w14:textId="332F19E3" w:rsidR="00FE3B38" w:rsidRPr="0088660F" w:rsidRDefault="00FE3B38" w:rsidP="00D764CC">
      <w:pPr>
        <w:pStyle w:val="Sinespaciado"/>
        <w:spacing w:line="240" w:lineRule="auto"/>
        <w:jc w:val="both"/>
        <w:rPr>
          <w:rFonts w:ascii="Arial" w:hAnsi="Arial" w:cs="Arial"/>
          <w:b/>
          <w:color w:val="auto"/>
          <w:sz w:val="20"/>
          <w:szCs w:val="20"/>
          <w:lang w:val="es-ES"/>
        </w:rPr>
      </w:pPr>
    </w:p>
    <w:p w14:paraId="0B1B792D" w14:textId="77777777" w:rsidR="00FE3B38" w:rsidRPr="0088660F" w:rsidRDefault="00FE3B38" w:rsidP="00D764CC">
      <w:pPr>
        <w:rPr>
          <w:rFonts w:ascii="Arial" w:hAnsi="Arial" w:cs="Arial"/>
          <w:lang w:val="es-ES" w:eastAsia="es-ES_tradnl"/>
        </w:rPr>
      </w:pPr>
      <w:r w:rsidRPr="0088660F">
        <w:rPr>
          <w:rFonts w:ascii="Arial" w:hAnsi="Arial" w:cs="Arial"/>
          <w:lang w:val="es-ES" w:eastAsia="es-ES_tradnl"/>
        </w:rPr>
        <w:t xml:space="preserve">Meta </w:t>
      </w:r>
      <w:r w:rsidRPr="0088660F">
        <w:rPr>
          <w:rFonts w:ascii="Arial" w:hAnsi="Arial" w:cs="Arial"/>
          <w:i/>
          <w:lang w:val="es-ES" w:eastAsia="es-ES_tradnl"/>
        </w:rPr>
        <w:t>“</w:t>
      </w:r>
      <w:r w:rsidRPr="0088660F">
        <w:rPr>
          <w:rFonts w:ascii="Arial" w:hAnsi="Arial" w:cs="Arial"/>
          <w:i/>
          <w:u w:val="single"/>
          <w:lang w:val="es-ES" w:eastAsia="es-ES_tradnl"/>
        </w:rPr>
        <w:t>Diseñar, implementar y ejecutar 5 planes operativos para dar cumplimiento a los lineamientos establecidos en el modelo integrado de planeación y gestión.</w:t>
      </w:r>
      <w:r w:rsidRPr="0088660F">
        <w:rPr>
          <w:rFonts w:ascii="Arial" w:hAnsi="Arial" w:cs="Arial"/>
          <w:i/>
          <w:lang w:val="es-ES" w:eastAsia="es-ES_tradnl"/>
        </w:rPr>
        <w:t>”</w:t>
      </w:r>
      <w:r w:rsidRPr="0088660F">
        <w:rPr>
          <w:rFonts w:ascii="Arial" w:hAnsi="Arial" w:cs="Arial"/>
          <w:lang w:val="es-ES" w:eastAsia="es-ES_tradnl"/>
        </w:rPr>
        <w:t xml:space="preserve"> </w:t>
      </w:r>
    </w:p>
    <w:p w14:paraId="3100E9F0" w14:textId="77777777" w:rsidR="00FE3B38" w:rsidRPr="0088660F" w:rsidRDefault="00FE3B38" w:rsidP="00D764CC">
      <w:pPr>
        <w:pStyle w:val="Sinespaciado"/>
        <w:spacing w:line="240" w:lineRule="auto"/>
        <w:jc w:val="both"/>
        <w:rPr>
          <w:rFonts w:ascii="Arial" w:hAnsi="Arial" w:cs="Arial"/>
          <w:b/>
          <w:color w:val="auto"/>
          <w:sz w:val="20"/>
          <w:szCs w:val="20"/>
          <w:lang w:val="es-ES"/>
        </w:rPr>
      </w:pPr>
    </w:p>
    <w:p w14:paraId="6E018EE6" w14:textId="77777777" w:rsidR="00FE3B38" w:rsidRPr="0088660F" w:rsidRDefault="00FE3B38" w:rsidP="00D764CC">
      <w:pPr>
        <w:pStyle w:val="Prrafodelista"/>
        <w:numPr>
          <w:ilvl w:val="0"/>
          <w:numId w:val="28"/>
        </w:numPr>
        <w:rPr>
          <w:rFonts w:ascii="Arial" w:hAnsi="Arial" w:cs="Arial"/>
          <w:lang w:val="es-ES" w:eastAsia="es-ES_tradnl"/>
        </w:rPr>
      </w:pPr>
      <w:r w:rsidRPr="0088660F">
        <w:rPr>
          <w:rFonts w:ascii="Arial" w:hAnsi="Arial" w:cs="Arial"/>
          <w:lang w:val="es-ES" w:eastAsia="es-ES_tradnl"/>
        </w:rPr>
        <w:t>Se identificó que el Plan de Acción Operativo 2022</w:t>
      </w:r>
      <w:r w:rsidRPr="0088660F">
        <w:rPr>
          <w:rStyle w:val="Refdenotaalpie"/>
          <w:rFonts w:ascii="Arial" w:hAnsi="Arial" w:cs="Arial"/>
          <w:lang w:val="es-ES" w:eastAsia="es-ES_tradnl"/>
        </w:rPr>
        <w:footnoteReference w:id="7"/>
      </w:r>
      <w:r w:rsidRPr="0088660F">
        <w:rPr>
          <w:rFonts w:ascii="Arial" w:hAnsi="Arial" w:cs="Arial"/>
          <w:lang w:val="es-ES" w:eastAsia="es-ES_tradnl"/>
        </w:rPr>
        <w:t>, en formato Excel no registra la actividad programada de la adecuación del archivo, la cual se asocia con el cumplimiento de la meta producto y por tanto no se registra el presupuesto asignado de la columna M.</w:t>
      </w:r>
    </w:p>
    <w:p w14:paraId="6C1E92E8" w14:textId="77777777" w:rsidR="00FE3B38" w:rsidRPr="0088660F" w:rsidRDefault="00FE3B38" w:rsidP="00D764CC">
      <w:pPr>
        <w:rPr>
          <w:rFonts w:ascii="Arial" w:hAnsi="Arial" w:cs="Arial"/>
          <w:lang w:val="es-ES" w:eastAsia="es-ES_tradnl"/>
        </w:rPr>
      </w:pPr>
    </w:p>
    <w:p w14:paraId="4CD40A76" w14:textId="6A236D22" w:rsidR="00FE3B38" w:rsidRPr="0088660F" w:rsidRDefault="00FE3B38" w:rsidP="00D764CC">
      <w:pPr>
        <w:pStyle w:val="Prrafodelista"/>
        <w:numPr>
          <w:ilvl w:val="0"/>
          <w:numId w:val="28"/>
        </w:numPr>
        <w:rPr>
          <w:rFonts w:ascii="Arial" w:hAnsi="Arial" w:cs="Arial"/>
          <w:lang w:val="es-ES" w:eastAsia="es-ES_tradnl"/>
        </w:rPr>
      </w:pPr>
      <w:r w:rsidRPr="0088660F">
        <w:rPr>
          <w:rFonts w:ascii="Arial" w:hAnsi="Arial" w:cs="Arial"/>
          <w:lang w:val="es-ES" w:eastAsia="es-ES_tradnl"/>
        </w:rPr>
        <w:t>Se identificó que el Plan de Acción Operativo 2022 integra 70 actividades; no obstante, para ninguna se registró el presupuesto asignado; es importante resaltar que el Plan Operativo se articula con la meta producto y por ende el presupuesto que se formule debería ser homogéneo con el registrado en el SEGPLAN; es decir, con los $160 millones.</w:t>
      </w:r>
    </w:p>
    <w:p w14:paraId="0A0E2700" w14:textId="2404BF94" w:rsidR="00FE3B38" w:rsidRPr="0088660F" w:rsidRDefault="00FE3B38" w:rsidP="00D764CC">
      <w:pPr>
        <w:pStyle w:val="Sinespaciado"/>
        <w:spacing w:line="240" w:lineRule="auto"/>
        <w:jc w:val="both"/>
        <w:rPr>
          <w:rFonts w:ascii="Arial" w:hAnsi="Arial" w:cs="Arial"/>
          <w:b/>
          <w:color w:val="auto"/>
          <w:sz w:val="20"/>
          <w:szCs w:val="20"/>
          <w:lang w:val="es-ES"/>
        </w:rPr>
      </w:pPr>
    </w:p>
    <w:p w14:paraId="156534E8" w14:textId="40D3B819" w:rsidR="005D4B44" w:rsidRPr="0088660F" w:rsidRDefault="005D4B44" w:rsidP="00D764CC">
      <w:pPr>
        <w:pStyle w:val="Prrafodelista"/>
        <w:numPr>
          <w:ilvl w:val="0"/>
          <w:numId w:val="18"/>
        </w:numPr>
        <w:rPr>
          <w:rFonts w:ascii="Arial" w:hAnsi="Arial" w:cs="Arial"/>
          <w:b/>
          <w:lang w:val="es-ES" w:eastAsia="es-ES_tradnl"/>
        </w:rPr>
      </w:pPr>
      <w:r w:rsidRPr="0088660F">
        <w:rPr>
          <w:rFonts w:ascii="Arial" w:hAnsi="Arial" w:cs="Arial"/>
          <w:b/>
          <w:lang w:val="es-ES" w:eastAsia="es-ES_tradnl"/>
        </w:rPr>
        <w:t>Relacionadas con el análisis de cumplimiento de la contratación</w:t>
      </w:r>
    </w:p>
    <w:p w14:paraId="154A73FF" w14:textId="083D2C9D" w:rsidR="00FE3B38" w:rsidRPr="0088660F" w:rsidRDefault="00FE3B38" w:rsidP="00D764CC">
      <w:pPr>
        <w:rPr>
          <w:rFonts w:ascii="Arial" w:hAnsi="Arial" w:cs="Arial"/>
          <w:b/>
          <w:lang w:val="es-ES" w:eastAsia="es-ES_tradnl"/>
        </w:rPr>
      </w:pPr>
    </w:p>
    <w:p w14:paraId="4B9A4615" w14:textId="77777777" w:rsidR="00FE3B38" w:rsidRPr="0088660F" w:rsidRDefault="00FE3B38" w:rsidP="00D764CC">
      <w:pPr>
        <w:rPr>
          <w:rFonts w:ascii="Arial" w:hAnsi="Arial" w:cs="Arial"/>
          <w:lang w:val="es-ES" w:eastAsia="es-ES_tradnl"/>
        </w:rPr>
      </w:pPr>
      <w:r w:rsidRPr="0088660F">
        <w:rPr>
          <w:rFonts w:ascii="Arial" w:hAnsi="Arial" w:cs="Arial"/>
          <w:lang w:val="es-ES" w:eastAsia="es-ES_tradnl"/>
        </w:rPr>
        <w:lastRenderedPageBreak/>
        <w:t>Meta “</w:t>
      </w:r>
      <w:r w:rsidRPr="0088660F">
        <w:rPr>
          <w:rFonts w:ascii="Arial" w:hAnsi="Arial" w:cs="Arial"/>
          <w:u w:val="single"/>
          <w:lang w:val="es-ES" w:eastAsia="es-ES_tradnl"/>
        </w:rPr>
        <w:t>Diseñar, implementar y ejecutar 5 planes comerciales y de mercadeo de la lotería de Bogotá, asociados al Plan de Desarrollo”</w:t>
      </w:r>
    </w:p>
    <w:p w14:paraId="2DE52A73" w14:textId="77777777" w:rsidR="00FE3B38" w:rsidRPr="0088660F" w:rsidRDefault="00FE3B38" w:rsidP="00D764CC">
      <w:pPr>
        <w:rPr>
          <w:rFonts w:ascii="Arial" w:hAnsi="Arial" w:cs="Arial"/>
          <w:b/>
          <w:lang w:val="es-ES" w:eastAsia="es-ES_tradnl"/>
        </w:rPr>
      </w:pPr>
    </w:p>
    <w:p w14:paraId="27E3EF2B" w14:textId="01AFE487" w:rsidR="00FE3B38" w:rsidRPr="00170850" w:rsidRDefault="00FE3B38" w:rsidP="00170850">
      <w:pPr>
        <w:pStyle w:val="Prrafodelista"/>
        <w:numPr>
          <w:ilvl w:val="0"/>
          <w:numId w:val="45"/>
        </w:numPr>
        <w:rPr>
          <w:rFonts w:ascii="Arial" w:hAnsi="Arial" w:cs="Arial"/>
          <w:lang w:val="es-ES" w:eastAsia="es-ES_tradnl"/>
        </w:rPr>
      </w:pPr>
      <w:r w:rsidRPr="00170850">
        <w:rPr>
          <w:rFonts w:ascii="Arial" w:hAnsi="Arial" w:cs="Arial"/>
          <w:lang w:val="es-ES" w:eastAsia="es-ES_tradnl"/>
        </w:rPr>
        <w:t xml:space="preserve">En consulta realizada al Plan Anual de Adquisiciones publicado en SECOP II versión 5 del 24 de marzo de 2022, se identificó que no contempla los procesos de contratación </w:t>
      </w:r>
      <w:r w:rsidRPr="00170850">
        <w:rPr>
          <w:rFonts w:ascii="Arial" w:hAnsi="Arial" w:cs="Arial"/>
          <w:i/>
          <w:iCs/>
          <w:lang w:val="es-ES" w:eastAsia="es-ES_tradnl"/>
        </w:rPr>
        <w:t>“Mujer y Genero</w:t>
      </w:r>
      <w:r w:rsidRPr="00170850">
        <w:rPr>
          <w:rFonts w:ascii="Arial" w:hAnsi="Arial" w:cs="Arial"/>
          <w:lang w:val="es-ES" w:eastAsia="es-ES_tradnl"/>
        </w:rPr>
        <w:t xml:space="preserve">” y </w:t>
      </w:r>
      <w:r w:rsidRPr="00170850">
        <w:rPr>
          <w:rFonts w:ascii="Arial" w:hAnsi="Arial" w:cs="Arial"/>
          <w:i/>
          <w:iCs/>
          <w:lang w:val="es-ES" w:eastAsia="es-ES_tradnl"/>
        </w:rPr>
        <w:t xml:space="preserve">“Apoyo población </w:t>
      </w:r>
      <w:r w:rsidR="006617F3">
        <w:rPr>
          <w:rFonts w:ascii="Arial" w:hAnsi="Arial" w:cs="Arial"/>
          <w:i/>
          <w:iCs/>
          <w:lang w:val="es-ES" w:eastAsia="es-ES_tradnl"/>
        </w:rPr>
        <w:t>Rrom o Gitano</w:t>
      </w:r>
      <w:r w:rsidRPr="00170850">
        <w:rPr>
          <w:rFonts w:ascii="Arial" w:hAnsi="Arial" w:cs="Arial"/>
          <w:i/>
          <w:iCs/>
          <w:lang w:val="es-ES" w:eastAsia="es-ES_tradnl"/>
        </w:rPr>
        <w:t>”</w:t>
      </w:r>
      <w:r w:rsidRPr="00170850">
        <w:rPr>
          <w:rFonts w:ascii="Arial" w:hAnsi="Arial" w:cs="Arial"/>
          <w:lang w:val="es-ES" w:eastAsia="es-ES_tradnl"/>
        </w:rPr>
        <w:t xml:space="preserve"> por valor total de $9,5 millones de pesos, registrados en el informe de ejecución proyectos de inversión 1er trimestre 2022 </w:t>
      </w:r>
      <w:r w:rsidR="009C262D">
        <w:rPr>
          <w:rFonts w:ascii="Arial" w:hAnsi="Arial" w:cs="Arial"/>
          <w:lang w:val="es-ES" w:eastAsia="es-ES_tradnl"/>
        </w:rPr>
        <w:t xml:space="preserve">del área </w:t>
      </w:r>
      <w:r w:rsidR="009C262D" w:rsidRPr="0088660F">
        <w:rPr>
          <w:rFonts w:ascii="Arial" w:hAnsi="Arial" w:cs="Arial"/>
          <w:lang w:val="es-ES" w:eastAsia="es-ES_tradnl"/>
        </w:rPr>
        <w:t>de Planeación</w:t>
      </w:r>
      <w:r w:rsidRPr="00170850">
        <w:rPr>
          <w:rFonts w:ascii="Arial" w:hAnsi="Arial" w:cs="Arial"/>
          <w:lang w:val="es-ES" w:eastAsia="es-ES_tradnl"/>
        </w:rPr>
        <w:t>, los cuales están asociados al cumplimiento de esta meta producto del proyecto de inversión 7516.</w:t>
      </w:r>
    </w:p>
    <w:p w14:paraId="0F03F200" w14:textId="77777777" w:rsidR="00170850" w:rsidRDefault="00170850" w:rsidP="00170850">
      <w:pPr>
        <w:rPr>
          <w:rFonts w:ascii="Arial" w:hAnsi="Arial" w:cs="Arial"/>
          <w:lang w:val="es-ES" w:eastAsia="es-ES_tradnl"/>
        </w:rPr>
      </w:pPr>
    </w:p>
    <w:p w14:paraId="51AD1D72" w14:textId="77777777" w:rsidR="00170850" w:rsidRDefault="00FE3B38" w:rsidP="00170850">
      <w:pPr>
        <w:ind w:left="708"/>
        <w:rPr>
          <w:rFonts w:ascii="Arial" w:hAnsi="Arial" w:cs="Arial"/>
          <w:lang w:val="es-ES" w:eastAsia="es-ES_tradnl"/>
        </w:rPr>
      </w:pPr>
      <w:r w:rsidRPr="0088660F">
        <w:rPr>
          <w:rFonts w:ascii="Arial" w:hAnsi="Arial" w:cs="Arial"/>
          <w:lang w:val="es-ES" w:eastAsia="es-ES_tradnl"/>
        </w:rPr>
        <w:t xml:space="preserve">Esta situación impide cumplir efectivamente con lo establecido por Colombia Compra Eficiente, donde señala que </w:t>
      </w:r>
      <w:r w:rsidRPr="0088660F">
        <w:rPr>
          <w:rFonts w:ascii="Arial" w:hAnsi="Arial" w:cs="Arial"/>
          <w:i/>
          <w:iCs/>
          <w:lang w:val="es-ES" w:eastAsia="es-ES_tradnl"/>
        </w:rPr>
        <w:t>“El Plan Anual de Adquisiciones debe incluir todas las contrataciones que planea ejecutar la Entidad Estatal en el transcurso del año de bienes, servicios y obras públicas con cargo en los presupuestos de funcionamiento e inversión, sin importar la modalidad de selección del proceso”</w:t>
      </w:r>
      <w:r w:rsidRPr="0088660F">
        <w:rPr>
          <w:rStyle w:val="Refdenotaalpie"/>
          <w:rFonts w:ascii="Arial" w:hAnsi="Arial" w:cs="Arial"/>
          <w:lang w:val="es-ES" w:eastAsia="es-ES_tradnl"/>
        </w:rPr>
        <w:footnoteReference w:id="8"/>
      </w:r>
      <w:r w:rsidRPr="0088660F">
        <w:rPr>
          <w:rFonts w:ascii="Arial" w:hAnsi="Arial" w:cs="Arial"/>
          <w:lang w:val="es-ES" w:eastAsia="es-ES_tradnl"/>
        </w:rPr>
        <w:t>.</w:t>
      </w:r>
    </w:p>
    <w:p w14:paraId="7B9F466F" w14:textId="77777777" w:rsidR="00170850" w:rsidRDefault="00170850" w:rsidP="00170850">
      <w:pPr>
        <w:ind w:left="708"/>
        <w:rPr>
          <w:rFonts w:ascii="Arial" w:hAnsi="Arial" w:cs="Arial"/>
          <w:lang w:val="es-ES" w:eastAsia="es-ES_tradnl"/>
        </w:rPr>
      </w:pPr>
    </w:p>
    <w:p w14:paraId="14E27A1C" w14:textId="248B71F9" w:rsidR="00170850" w:rsidRDefault="00170850" w:rsidP="00170850">
      <w:pPr>
        <w:pStyle w:val="Prrafodelista"/>
        <w:numPr>
          <w:ilvl w:val="0"/>
          <w:numId w:val="45"/>
        </w:numPr>
        <w:rPr>
          <w:rFonts w:ascii="Arial" w:hAnsi="Arial" w:cs="Arial"/>
          <w:lang w:val="es-ES" w:eastAsia="es-ES_tradnl"/>
        </w:rPr>
      </w:pPr>
      <w:r w:rsidRPr="00170850">
        <w:rPr>
          <w:rFonts w:ascii="Arial" w:hAnsi="Arial" w:cs="Arial"/>
          <w:lang w:val="es-ES" w:eastAsia="es-ES_tradnl"/>
        </w:rPr>
        <w:t xml:space="preserve">El saldo presupuestal de la meta comercial al corte del 30 de septiembre de 2022 es de $636 mil pesos; situación que dificulta la apropiación de recursos para efectuar la contratación de </w:t>
      </w:r>
      <w:r w:rsidRPr="00170850">
        <w:rPr>
          <w:rFonts w:ascii="Arial" w:hAnsi="Arial" w:cs="Arial"/>
          <w:i/>
          <w:iCs/>
          <w:lang w:val="es-ES" w:eastAsia="es-ES_tradnl"/>
        </w:rPr>
        <w:t>“Mujer y Genero</w:t>
      </w:r>
      <w:r w:rsidRPr="00170850">
        <w:rPr>
          <w:rFonts w:ascii="Arial" w:hAnsi="Arial" w:cs="Arial"/>
          <w:lang w:val="es-ES" w:eastAsia="es-ES_tradnl"/>
        </w:rPr>
        <w:t xml:space="preserve">” y </w:t>
      </w:r>
      <w:r w:rsidRPr="00170850">
        <w:rPr>
          <w:rFonts w:ascii="Arial" w:hAnsi="Arial" w:cs="Arial"/>
          <w:i/>
          <w:iCs/>
          <w:lang w:val="es-ES" w:eastAsia="es-ES_tradnl"/>
        </w:rPr>
        <w:t xml:space="preserve">“Apoyo población </w:t>
      </w:r>
      <w:r w:rsidR="006617F3">
        <w:rPr>
          <w:rFonts w:ascii="Arial" w:hAnsi="Arial" w:cs="Arial"/>
          <w:i/>
          <w:iCs/>
          <w:lang w:val="es-ES" w:eastAsia="es-ES_tradnl"/>
        </w:rPr>
        <w:t>Rrom o Gitano</w:t>
      </w:r>
      <w:r w:rsidRPr="00170850">
        <w:rPr>
          <w:rFonts w:ascii="Arial" w:hAnsi="Arial" w:cs="Arial"/>
          <w:i/>
          <w:iCs/>
          <w:lang w:val="es-ES" w:eastAsia="es-ES_tradnl"/>
        </w:rPr>
        <w:t>”</w:t>
      </w:r>
      <w:r w:rsidRPr="00170850">
        <w:rPr>
          <w:rFonts w:ascii="Arial" w:hAnsi="Arial" w:cs="Arial"/>
          <w:lang w:val="es-ES" w:eastAsia="es-ES_tradnl"/>
        </w:rPr>
        <w:t xml:space="preserve"> programados según lo informado desde el área de Planeación Estratégica por valor total de $9,5 millones de pesos.</w:t>
      </w:r>
    </w:p>
    <w:p w14:paraId="146F52DB" w14:textId="77777777" w:rsidR="00170850" w:rsidRDefault="00170850" w:rsidP="00170850">
      <w:pPr>
        <w:pStyle w:val="Prrafodelista"/>
        <w:rPr>
          <w:rFonts w:ascii="Arial" w:hAnsi="Arial" w:cs="Arial"/>
          <w:lang w:val="es-ES" w:eastAsia="es-ES_tradnl"/>
        </w:rPr>
      </w:pPr>
    </w:p>
    <w:p w14:paraId="62837879" w14:textId="610BD511" w:rsidR="00170850" w:rsidRPr="00170850" w:rsidRDefault="00170850" w:rsidP="00170850">
      <w:pPr>
        <w:pStyle w:val="Prrafodelista"/>
        <w:rPr>
          <w:rFonts w:ascii="Arial" w:hAnsi="Arial" w:cs="Arial"/>
          <w:lang w:val="es-ES" w:eastAsia="es-ES_tradnl"/>
        </w:rPr>
      </w:pPr>
      <w:r w:rsidRPr="00170850">
        <w:rPr>
          <w:rFonts w:ascii="Arial" w:hAnsi="Arial" w:cs="Arial"/>
          <w:lang w:val="es-ES" w:eastAsia="es-ES_tradnl"/>
        </w:rPr>
        <w:t xml:space="preserve">En el Comité Institucional de Gestión y Desempeño sesionado el 31 de octubre de 2022, la Gerencia General solicitó efectuar los ajustes correspondientes a reclasificar en la meta operativa, el valor de los $22 millones cargados a la meta comercial; lo anterior con el fin de liberar disponibilidad presupuestal para la contratación de los procesos </w:t>
      </w:r>
      <w:r w:rsidRPr="00170850">
        <w:rPr>
          <w:rFonts w:ascii="Arial" w:hAnsi="Arial" w:cs="Arial"/>
          <w:i/>
          <w:iCs/>
          <w:lang w:val="es-ES" w:eastAsia="es-ES_tradnl"/>
        </w:rPr>
        <w:t>“Mujer y Genero</w:t>
      </w:r>
      <w:r w:rsidRPr="00170850">
        <w:rPr>
          <w:rFonts w:ascii="Arial" w:hAnsi="Arial" w:cs="Arial"/>
          <w:lang w:val="es-ES" w:eastAsia="es-ES_tradnl"/>
        </w:rPr>
        <w:t xml:space="preserve">” y </w:t>
      </w:r>
      <w:r w:rsidRPr="00170850">
        <w:rPr>
          <w:rFonts w:ascii="Arial" w:hAnsi="Arial" w:cs="Arial"/>
          <w:i/>
          <w:iCs/>
          <w:lang w:val="es-ES" w:eastAsia="es-ES_tradnl"/>
        </w:rPr>
        <w:t xml:space="preserve">“Apoyo población </w:t>
      </w:r>
      <w:r w:rsidR="006617F3">
        <w:rPr>
          <w:rFonts w:ascii="Arial" w:hAnsi="Arial" w:cs="Arial"/>
          <w:i/>
          <w:iCs/>
          <w:lang w:val="es-ES" w:eastAsia="es-ES_tradnl"/>
        </w:rPr>
        <w:t>Rrom o Gitano</w:t>
      </w:r>
      <w:r w:rsidRPr="00170850">
        <w:rPr>
          <w:rFonts w:ascii="Arial" w:hAnsi="Arial" w:cs="Arial"/>
          <w:i/>
          <w:iCs/>
          <w:lang w:val="es-ES" w:eastAsia="es-ES_tradnl"/>
        </w:rPr>
        <w:t>”</w:t>
      </w:r>
      <w:r w:rsidRPr="00170850">
        <w:rPr>
          <w:rFonts w:ascii="Arial" w:hAnsi="Arial" w:cs="Arial"/>
          <w:lang w:val="es-ES" w:eastAsia="es-ES_tradnl"/>
        </w:rPr>
        <w:t>.</w:t>
      </w:r>
    </w:p>
    <w:p w14:paraId="5966F69D" w14:textId="5E0FCD8F" w:rsidR="00FE3B38" w:rsidRPr="0088660F" w:rsidRDefault="00FE3B38" w:rsidP="00D764CC">
      <w:pPr>
        <w:rPr>
          <w:rFonts w:ascii="Arial" w:hAnsi="Arial" w:cs="Arial"/>
          <w:b/>
          <w:lang w:val="es-ES" w:eastAsia="es-ES_tradnl"/>
        </w:rPr>
      </w:pPr>
    </w:p>
    <w:p w14:paraId="24E9C89B" w14:textId="62DFD3B9" w:rsidR="001A7288" w:rsidRPr="0088660F" w:rsidRDefault="001A7288" w:rsidP="00D764CC">
      <w:pPr>
        <w:rPr>
          <w:rFonts w:ascii="Arial" w:hAnsi="Arial" w:cs="Arial"/>
          <w:u w:val="single"/>
          <w:lang w:val="es-ES" w:eastAsia="es-ES_tradnl"/>
        </w:rPr>
      </w:pPr>
      <w:r w:rsidRPr="0088660F">
        <w:rPr>
          <w:rFonts w:ascii="Arial" w:hAnsi="Arial" w:cs="Arial"/>
          <w:b/>
          <w:bCs/>
          <w:u w:val="single"/>
          <w:lang w:val="es-ES" w:eastAsia="es-ES_tradnl"/>
        </w:rPr>
        <w:t>Observaci</w:t>
      </w:r>
      <w:r w:rsidR="00170850">
        <w:rPr>
          <w:rFonts w:ascii="Arial" w:hAnsi="Arial" w:cs="Arial"/>
          <w:b/>
          <w:bCs/>
          <w:u w:val="single"/>
          <w:lang w:val="es-ES" w:eastAsia="es-ES_tradnl"/>
        </w:rPr>
        <w:t>ón</w:t>
      </w:r>
      <w:r w:rsidRPr="0088660F">
        <w:rPr>
          <w:rFonts w:ascii="Arial" w:hAnsi="Arial" w:cs="Arial"/>
          <w:b/>
          <w:bCs/>
          <w:u w:val="single"/>
          <w:lang w:val="es-ES" w:eastAsia="es-ES_tradnl"/>
        </w:rPr>
        <w:t xml:space="preserve"> a nivel general del Plan Anual de Adquisiciones</w:t>
      </w:r>
      <w:r w:rsidRPr="0088660F">
        <w:rPr>
          <w:rFonts w:ascii="Arial" w:hAnsi="Arial" w:cs="Arial"/>
          <w:u w:val="single"/>
          <w:lang w:val="es-ES" w:eastAsia="es-ES_tradnl"/>
        </w:rPr>
        <w:t xml:space="preserve"> – PAA, versión </w:t>
      </w:r>
      <w:r w:rsidR="00170850">
        <w:rPr>
          <w:rFonts w:ascii="Arial" w:hAnsi="Arial" w:cs="Arial"/>
          <w:u w:val="single"/>
          <w:lang w:val="es-ES" w:eastAsia="es-ES_tradnl"/>
        </w:rPr>
        <w:t>16</w:t>
      </w:r>
      <w:r w:rsidRPr="0088660F">
        <w:rPr>
          <w:rFonts w:ascii="Arial" w:hAnsi="Arial" w:cs="Arial"/>
          <w:u w:val="single"/>
          <w:lang w:val="es-ES" w:eastAsia="es-ES_tradnl"/>
        </w:rPr>
        <w:t xml:space="preserve"> del </w:t>
      </w:r>
      <w:r w:rsidR="00170850">
        <w:rPr>
          <w:rFonts w:ascii="Arial" w:hAnsi="Arial" w:cs="Arial"/>
          <w:u w:val="single"/>
          <w:lang w:val="es-ES" w:eastAsia="es-ES_tradnl"/>
        </w:rPr>
        <w:t xml:space="preserve">29 </w:t>
      </w:r>
      <w:r w:rsidRPr="0088660F">
        <w:rPr>
          <w:rFonts w:ascii="Arial" w:hAnsi="Arial" w:cs="Arial"/>
          <w:u w:val="single"/>
          <w:lang w:val="es-ES" w:eastAsia="es-ES_tradnl"/>
        </w:rPr>
        <w:t xml:space="preserve">de </w:t>
      </w:r>
      <w:r w:rsidR="00170850">
        <w:rPr>
          <w:rFonts w:ascii="Arial" w:hAnsi="Arial" w:cs="Arial"/>
          <w:u w:val="single"/>
          <w:lang w:val="es-ES" w:eastAsia="es-ES_tradnl"/>
        </w:rPr>
        <w:t xml:space="preserve">septiembre </w:t>
      </w:r>
      <w:r w:rsidRPr="0088660F">
        <w:rPr>
          <w:rFonts w:ascii="Arial" w:hAnsi="Arial" w:cs="Arial"/>
          <w:u w:val="single"/>
          <w:lang w:val="es-ES" w:eastAsia="es-ES_tradnl"/>
        </w:rPr>
        <w:t>de 2022:</w:t>
      </w:r>
    </w:p>
    <w:p w14:paraId="37C1B029" w14:textId="77777777" w:rsidR="001A7288" w:rsidRPr="0088660F" w:rsidRDefault="001A7288" w:rsidP="00D764CC">
      <w:pPr>
        <w:ind w:left="360"/>
        <w:rPr>
          <w:rFonts w:ascii="Arial" w:hAnsi="Arial" w:cs="Arial"/>
          <w:lang w:val="es-ES" w:eastAsia="es-ES_tradnl"/>
        </w:rPr>
      </w:pPr>
    </w:p>
    <w:p w14:paraId="746C9F2C" w14:textId="77777777" w:rsidR="00170850" w:rsidRPr="0088660F" w:rsidRDefault="00170850" w:rsidP="00170850">
      <w:pPr>
        <w:pStyle w:val="Prrafodelista"/>
        <w:numPr>
          <w:ilvl w:val="0"/>
          <w:numId w:val="26"/>
        </w:numPr>
        <w:rPr>
          <w:rFonts w:ascii="Arial" w:hAnsi="Arial" w:cs="Arial"/>
          <w:lang w:val="es-ES" w:eastAsia="es-ES_tradnl"/>
        </w:rPr>
      </w:pPr>
      <w:r w:rsidRPr="0088660F">
        <w:rPr>
          <w:rFonts w:ascii="Arial" w:hAnsi="Arial" w:cs="Arial"/>
          <w:lang w:val="es-ES" w:eastAsia="es-ES_tradnl"/>
        </w:rPr>
        <w:t xml:space="preserve">Se identificó que, de los </w:t>
      </w:r>
      <w:r>
        <w:rPr>
          <w:rFonts w:ascii="Arial" w:hAnsi="Arial" w:cs="Arial"/>
          <w:lang w:val="es-ES" w:eastAsia="es-ES_tradnl"/>
        </w:rPr>
        <w:t>118</w:t>
      </w:r>
      <w:r w:rsidRPr="0088660F">
        <w:rPr>
          <w:rFonts w:ascii="Arial" w:hAnsi="Arial" w:cs="Arial"/>
          <w:lang w:val="es-ES" w:eastAsia="es-ES_tradnl"/>
        </w:rPr>
        <w:t xml:space="preserve"> procesos registrados en el plan, se hayan marcado </w:t>
      </w:r>
      <w:r>
        <w:rPr>
          <w:rFonts w:ascii="Arial" w:hAnsi="Arial" w:cs="Arial"/>
          <w:lang w:val="es-ES" w:eastAsia="es-ES_tradnl"/>
        </w:rPr>
        <w:t>71</w:t>
      </w:r>
      <w:r w:rsidRPr="0088660F">
        <w:rPr>
          <w:rFonts w:ascii="Arial" w:hAnsi="Arial" w:cs="Arial"/>
          <w:lang w:val="es-ES" w:eastAsia="es-ES_tradnl"/>
        </w:rPr>
        <w:t xml:space="preserve"> como requerimiento de vigencias futuras; no obstante, se desconoce si el </w:t>
      </w:r>
      <w:r>
        <w:rPr>
          <w:rFonts w:ascii="Arial" w:hAnsi="Arial" w:cs="Arial"/>
          <w:lang w:val="es-ES" w:eastAsia="es-ES_tradnl"/>
        </w:rPr>
        <w:t>55,75</w:t>
      </w:r>
      <w:r w:rsidRPr="0088660F">
        <w:rPr>
          <w:rFonts w:ascii="Arial" w:hAnsi="Arial" w:cs="Arial"/>
          <w:lang w:val="es-ES" w:eastAsia="es-ES_tradnl"/>
        </w:rPr>
        <w:t>% del PAA realmente afectarán presupuestos de vigencias futuras cuando su ejecución se inicie con presupuesto del 2022.</w:t>
      </w:r>
    </w:p>
    <w:p w14:paraId="1C8FE42C" w14:textId="1B097B79" w:rsidR="001A7288" w:rsidRPr="0088660F" w:rsidRDefault="001A7288" w:rsidP="00170850">
      <w:pPr>
        <w:pStyle w:val="Prrafodelista"/>
        <w:ind w:left="1080"/>
        <w:rPr>
          <w:rFonts w:ascii="Arial" w:hAnsi="Arial" w:cs="Arial"/>
          <w:iCs/>
          <w:lang w:val="es-ES" w:eastAsia="es-ES_tradnl"/>
        </w:rPr>
      </w:pPr>
    </w:p>
    <w:p w14:paraId="2C6A88E6" w14:textId="77777777" w:rsidR="001A7288" w:rsidRPr="0088660F" w:rsidRDefault="001A7288" w:rsidP="00D764CC">
      <w:pPr>
        <w:pStyle w:val="Prrafodelista"/>
        <w:ind w:left="1080"/>
        <w:rPr>
          <w:rFonts w:ascii="Arial" w:hAnsi="Arial" w:cs="Arial"/>
          <w:lang w:val="es-ES" w:eastAsia="es-ES_tradnl"/>
        </w:rPr>
      </w:pPr>
    </w:p>
    <w:p w14:paraId="16C3E4B9" w14:textId="77777777" w:rsidR="00762F21" w:rsidRPr="0088660F" w:rsidRDefault="00762F21" w:rsidP="00D764CC">
      <w:pPr>
        <w:pStyle w:val="Prrafodelista"/>
        <w:autoSpaceDE w:val="0"/>
        <w:autoSpaceDN w:val="0"/>
        <w:adjustRightInd w:val="0"/>
        <w:ind w:left="0"/>
        <w:rPr>
          <w:rFonts w:ascii="Arial" w:hAnsi="Arial" w:cs="Arial"/>
          <w:lang w:val="es-ES"/>
        </w:rPr>
      </w:pPr>
    </w:p>
    <w:p w14:paraId="7611BA6A" w14:textId="3CC45A65" w:rsidR="00563E2D" w:rsidRPr="0088660F" w:rsidRDefault="00563E2D" w:rsidP="00D764CC">
      <w:pPr>
        <w:pStyle w:val="Ttulo1"/>
        <w:numPr>
          <w:ilvl w:val="0"/>
          <w:numId w:val="1"/>
        </w:numPr>
        <w:jc w:val="left"/>
        <w:rPr>
          <w:b/>
          <w:sz w:val="20"/>
          <w:szCs w:val="20"/>
          <w:lang w:val="es-ES" w:eastAsia="es-ES_tradnl"/>
        </w:rPr>
      </w:pPr>
      <w:bookmarkStart w:id="41" w:name="_Toc118188595"/>
      <w:r w:rsidRPr="0088660F">
        <w:rPr>
          <w:b/>
          <w:sz w:val="20"/>
          <w:szCs w:val="20"/>
          <w:lang w:val="es-ES" w:eastAsia="es-ES_tradnl"/>
        </w:rPr>
        <w:t>RECOMENDACIONES</w:t>
      </w:r>
      <w:bookmarkEnd w:id="41"/>
    </w:p>
    <w:p w14:paraId="66AC2B9B" w14:textId="77777777" w:rsidR="00563E2D" w:rsidRPr="0088660F" w:rsidRDefault="00563E2D" w:rsidP="00D764CC">
      <w:pPr>
        <w:pStyle w:val="Sinespaciado"/>
        <w:spacing w:line="240" w:lineRule="auto"/>
        <w:jc w:val="both"/>
        <w:rPr>
          <w:rFonts w:ascii="Arial" w:hAnsi="Arial" w:cs="Arial"/>
          <w:sz w:val="20"/>
          <w:szCs w:val="20"/>
          <w:lang w:val="es-ES"/>
        </w:rPr>
      </w:pPr>
    </w:p>
    <w:p w14:paraId="4837F555" w14:textId="1208B1A5" w:rsidR="00843E32" w:rsidRPr="0088660F" w:rsidRDefault="00843E32" w:rsidP="00D764CC">
      <w:pPr>
        <w:pStyle w:val="Prrafodelista"/>
        <w:numPr>
          <w:ilvl w:val="0"/>
          <w:numId w:val="20"/>
        </w:numPr>
        <w:shd w:val="clear" w:color="auto" w:fill="FFFFFF"/>
        <w:ind w:left="360"/>
        <w:rPr>
          <w:rFonts w:ascii="Arial" w:hAnsi="Arial" w:cs="Arial"/>
          <w:lang w:val="es-ES" w:eastAsia="es-ES_tradnl"/>
        </w:rPr>
      </w:pPr>
      <w:r w:rsidRPr="0088660F">
        <w:rPr>
          <w:rFonts w:ascii="Arial" w:hAnsi="Arial" w:cs="Arial"/>
          <w:lang w:val="es-ES" w:eastAsia="es-ES_tradnl"/>
        </w:rPr>
        <w:t>Documentar</w:t>
      </w:r>
      <w:r w:rsidR="006F36CE" w:rsidRPr="0088660F">
        <w:rPr>
          <w:rFonts w:ascii="Arial" w:hAnsi="Arial" w:cs="Arial"/>
          <w:lang w:val="es-ES" w:eastAsia="es-ES_tradnl"/>
        </w:rPr>
        <w:t xml:space="preserve"> en el Plan comercial y mercadeo de la vigencia </w:t>
      </w:r>
      <w:r w:rsidR="006F36CE" w:rsidRPr="00170850">
        <w:rPr>
          <w:rFonts w:ascii="Arial" w:hAnsi="Arial" w:cs="Arial"/>
          <w:b/>
          <w:bCs/>
          <w:lang w:val="es-ES" w:eastAsia="es-ES_tradnl"/>
        </w:rPr>
        <w:t>202</w:t>
      </w:r>
      <w:r w:rsidR="00170850" w:rsidRPr="00170850">
        <w:rPr>
          <w:rFonts w:ascii="Arial" w:hAnsi="Arial" w:cs="Arial"/>
          <w:b/>
          <w:bCs/>
          <w:lang w:val="es-ES" w:eastAsia="es-ES_tradnl"/>
        </w:rPr>
        <w:t>3</w:t>
      </w:r>
      <w:r w:rsidRPr="0088660F">
        <w:rPr>
          <w:rFonts w:ascii="Arial" w:hAnsi="Arial" w:cs="Arial"/>
          <w:lang w:val="es-ES" w:eastAsia="es-ES_tradnl"/>
        </w:rPr>
        <w:t>:</w:t>
      </w:r>
    </w:p>
    <w:p w14:paraId="72C99D16" w14:textId="08802F98" w:rsidR="00843E32" w:rsidRPr="0088660F" w:rsidRDefault="00843E32" w:rsidP="00D764CC">
      <w:pPr>
        <w:pStyle w:val="Prrafodelista"/>
        <w:numPr>
          <w:ilvl w:val="0"/>
          <w:numId w:val="30"/>
        </w:numPr>
        <w:shd w:val="clear" w:color="auto" w:fill="FFFFFF"/>
        <w:rPr>
          <w:rFonts w:ascii="Arial" w:hAnsi="Arial" w:cs="Arial"/>
          <w:lang w:val="es-ES" w:eastAsia="es-ES_tradnl"/>
        </w:rPr>
      </w:pPr>
      <w:r w:rsidRPr="0088660F">
        <w:rPr>
          <w:rFonts w:ascii="Arial" w:hAnsi="Arial" w:cs="Arial"/>
          <w:lang w:val="es-ES" w:eastAsia="es-ES_tradnl"/>
        </w:rPr>
        <w:t>E</w:t>
      </w:r>
      <w:r w:rsidR="006F36CE" w:rsidRPr="0088660F">
        <w:rPr>
          <w:rFonts w:ascii="Arial" w:hAnsi="Arial" w:cs="Arial"/>
          <w:lang w:val="es-ES" w:eastAsia="es-ES_tradnl"/>
        </w:rPr>
        <w:t>l proyecto de inversión 7516 y la meta asociada</w:t>
      </w:r>
      <w:r w:rsidR="003E45AF" w:rsidRPr="0088660F">
        <w:rPr>
          <w:rFonts w:ascii="Arial" w:hAnsi="Arial" w:cs="Arial"/>
          <w:lang w:val="es-ES" w:eastAsia="es-ES_tradnl"/>
        </w:rPr>
        <w:t>.</w:t>
      </w:r>
    </w:p>
    <w:p w14:paraId="3586DAEA" w14:textId="057B147E" w:rsidR="006D4DE3" w:rsidRPr="0088660F" w:rsidRDefault="00843E32" w:rsidP="00D764CC">
      <w:pPr>
        <w:pStyle w:val="Prrafodelista"/>
        <w:numPr>
          <w:ilvl w:val="0"/>
          <w:numId w:val="30"/>
        </w:numPr>
        <w:shd w:val="clear" w:color="auto" w:fill="FFFFFF"/>
        <w:rPr>
          <w:rFonts w:ascii="Arial" w:hAnsi="Arial" w:cs="Arial"/>
          <w:lang w:val="es-ES" w:eastAsia="es-ES_tradnl"/>
        </w:rPr>
      </w:pPr>
      <w:r w:rsidRPr="0088660F">
        <w:rPr>
          <w:rFonts w:ascii="Arial" w:hAnsi="Arial" w:cs="Arial"/>
          <w:lang w:val="es-ES" w:eastAsia="es-ES_tradnl"/>
        </w:rPr>
        <w:t>L</w:t>
      </w:r>
      <w:r w:rsidR="006F36CE" w:rsidRPr="0088660F">
        <w:rPr>
          <w:rFonts w:ascii="Arial" w:hAnsi="Arial" w:cs="Arial"/>
          <w:lang w:val="es-ES" w:eastAsia="es-ES_tradnl"/>
        </w:rPr>
        <w:t xml:space="preserve">a información, reportes y periodicidad a realizar ante </w:t>
      </w:r>
      <w:r w:rsidR="009C262D">
        <w:rPr>
          <w:rFonts w:ascii="Arial" w:hAnsi="Arial" w:cs="Arial"/>
          <w:lang w:val="es-ES" w:eastAsia="es-ES_tradnl"/>
        </w:rPr>
        <w:t xml:space="preserve">el área </w:t>
      </w:r>
      <w:r w:rsidR="00CF2D06" w:rsidRPr="0088660F">
        <w:rPr>
          <w:rFonts w:ascii="Arial" w:hAnsi="Arial" w:cs="Arial"/>
          <w:lang w:val="es-ES" w:eastAsia="es-ES_tradnl"/>
        </w:rPr>
        <w:t>de Planeación</w:t>
      </w:r>
      <w:r w:rsidR="006F36CE" w:rsidRPr="0088660F">
        <w:rPr>
          <w:rFonts w:ascii="Arial" w:hAnsi="Arial" w:cs="Arial"/>
          <w:lang w:val="es-ES" w:eastAsia="es-ES_tradnl"/>
        </w:rPr>
        <w:t xml:space="preserve"> para el debido registro del avance de las metas trimestralmente</w:t>
      </w:r>
      <w:r w:rsidR="006D4DE3" w:rsidRPr="0088660F">
        <w:rPr>
          <w:rFonts w:ascii="Arial" w:hAnsi="Arial" w:cs="Arial"/>
          <w:lang w:val="es-ES" w:eastAsia="es-ES_tradnl"/>
        </w:rPr>
        <w:t xml:space="preserve"> en el SEGPLAN.</w:t>
      </w:r>
    </w:p>
    <w:p w14:paraId="660E6B28" w14:textId="5EE1C0F9" w:rsidR="00843E32" w:rsidRPr="0088660F" w:rsidRDefault="00843E32" w:rsidP="00D764CC">
      <w:pPr>
        <w:pStyle w:val="Prrafodelista"/>
        <w:numPr>
          <w:ilvl w:val="0"/>
          <w:numId w:val="30"/>
        </w:numPr>
        <w:rPr>
          <w:rFonts w:ascii="Arial" w:hAnsi="Arial" w:cs="Arial"/>
          <w:lang w:val="es-ES" w:eastAsia="es-ES_tradnl"/>
        </w:rPr>
      </w:pPr>
      <w:r w:rsidRPr="0088660F">
        <w:rPr>
          <w:rFonts w:ascii="Arial" w:hAnsi="Arial" w:cs="Arial"/>
          <w:lang w:val="es-ES" w:eastAsia="es-ES_tradnl"/>
        </w:rPr>
        <w:t xml:space="preserve">La programación y ejecución del presupuesto asignado en el 2022 de la meta asociada y los reportes a realizar </w:t>
      </w:r>
      <w:r w:rsidR="009C262D">
        <w:rPr>
          <w:rFonts w:ascii="Arial" w:hAnsi="Arial" w:cs="Arial"/>
          <w:lang w:val="es-ES" w:eastAsia="es-ES_tradnl"/>
        </w:rPr>
        <w:t xml:space="preserve">el área </w:t>
      </w:r>
      <w:r w:rsidR="00CF2D06" w:rsidRPr="0088660F">
        <w:rPr>
          <w:rFonts w:ascii="Arial" w:hAnsi="Arial" w:cs="Arial"/>
          <w:lang w:val="es-ES" w:eastAsia="es-ES_tradnl"/>
        </w:rPr>
        <w:t xml:space="preserve">de Planeación </w:t>
      </w:r>
      <w:r w:rsidRPr="0088660F">
        <w:rPr>
          <w:rFonts w:ascii="Arial" w:hAnsi="Arial" w:cs="Arial"/>
          <w:lang w:val="es-ES" w:eastAsia="es-ES_tradnl"/>
        </w:rPr>
        <w:t>para el adecuado monitoreo y registro en el SEGPLAN.</w:t>
      </w:r>
    </w:p>
    <w:p w14:paraId="4EE92030" w14:textId="39D03026" w:rsidR="00AE111D" w:rsidRPr="0088660F" w:rsidRDefault="00AE111D" w:rsidP="00D764CC">
      <w:pPr>
        <w:pStyle w:val="Prrafodelista"/>
        <w:numPr>
          <w:ilvl w:val="0"/>
          <w:numId w:val="30"/>
        </w:numPr>
        <w:rPr>
          <w:rFonts w:ascii="Arial" w:hAnsi="Arial" w:cs="Arial"/>
          <w:lang w:val="es-ES" w:eastAsia="es-ES_tradnl"/>
        </w:rPr>
      </w:pPr>
      <w:r w:rsidRPr="0088660F">
        <w:rPr>
          <w:rFonts w:ascii="Arial" w:hAnsi="Arial" w:cs="Arial"/>
          <w:lang w:val="es-ES" w:eastAsia="es-ES_tradnl"/>
        </w:rPr>
        <w:t>La operabilidad para el manejo de recursos, toda vez que estos no se comprometen en su totalidad con la suscripción de contratos de acuerdo con lo informado por la Sugerencia Comercial de entidad.</w:t>
      </w:r>
    </w:p>
    <w:p w14:paraId="52BD32AB" w14:textId="77777777" w:rsidR="006D4DE3" w:rsidRPr="0088660F" w:rsidRDefault="006D4DE3" w:rsidP="00D764CC">
      <w:pPr>
        <w:shd w:val="clear" w:color="auto" w:fill="FFFFFF"/>
        <w:rPr>
          <w:rFonts w:ascii="Arial" w:hAnsi="Arial" w:cs="Arial"/>
          <w:lang w:val="es-ES" w:eastAsia="es-ES_tradnl"/>
        </w:rPr>
      </w:pPr>
    </w:p>
    <w:p w14:paraId="7696FFC4" w14:textId="26AE3E65" w:rsidR="00843E32" w:rsidRPr="0088660F" w:rsidRDefault="00843E32" w:rsidP="00D764CC">
      <w:pPr>
        <w:pStyle w:val="Prrafodelista"/>
        <w:numPr>
          <w:ilvl w:val="0"/>
          <w:numId w:val="20"/>
        </w:numPr>
        <w:shd w:val="clear" w:color="auto" w:fill="FFFFFF"/>
        <w:ind w:left="360"/>
        <w:rPr>
          <w:rFonts w:ascii="Arial" w:hAnsi="Arial" w:cs="Arial"/>
          <w:lang w:val="es-ES" w:eastAsia="es-ES_tradnl"/>
        </w:rPr>
      </w:pPr>
      <w:r w:rsidRPr="0088660F">
        <w:rPr>
          <w:rFonts w:ascii="Arial" w:hAnsi="Arial" w:cs="Arial"/>
          <w:lang w:val="es-ES" w:eastAsia="es-ES_tradnl"/>
        </w:rPr>
        <w:t xml:space="preserve">Documentar </w:t>
      </w:r>
      <w:r w:rsidR="006D4DE3" w:rsidRPr="0088660F">
        <w:rPr>
          <w:rFonts w:ascii="Arial" w:hAnsi="Arial" w:cs="Arial"/>
          <w:lang w:val="es-ES" w:eastAsia="es-ES_tradnl"/>
        </w:rPr>
        <w:t xml:space="preserve">en </w:t>
      </w:r>
      <w:r w:rsidR="006F36CE" w:rsidRPr="0088660F">
        <w:rPr>
          <w:rFonts w:ascii="Arial" w:hAnsi="Arial" w:cs="Arial"/>
          <w:lang w:val="es-ES" w:eastAsia="es-ES_tradnl"/>
        </w:rPr>
        <w:t xml:space="preserve">el Plan de Acción Operativo </w:t>
      </w:r>
      <w:r w:rsidR="006F36CE" w:rsidRPr="00170850">
        <w:rPr>
          <w:rFonts w:ascii="Arial" w:hAnsi="Arial" w:cs="Arial"/>
          <w:b/>
          <w:bCs/>
          <w:lang w:val="es-ES" w:eastAsia="es-ES_tradnl"/>
        </w:rPr>
        <w:t>202</w:t>
      </w:r>
      <w:r w:rsidR="00170850" w:rsidRPr="00170850">
        <w:rPr>
          <w:rFonts w:ascii="Arial" w:hAnsi="Arial" w:cs="Arial"/>
          <w:b/>
          <w:bCs/>
          <w:lang w:val="es-ES" w:eastAsia="es-ES_tradnl"/>
        </w:rPr>
        <w:t>3</w:t>
      </w:r>
      <w:r w:rsidRPr="0088660F">
        <w:rPr>
          <w:rFonts w:ascii="Arial" w:hAnsi="Arial" w:cs="Arial"/>
          <w:lang w:val="es-ES" w:eastAsia="es-ES_tradnl"/>
        </w:rPr>
        <w:t>:</w:t>
      </w:r>
    </w:p>
    <w:p w14:paraId="42D08E08" w14:textId="2464E2EB" w:rsidR="00E2232D" w:rsidRPr="0088660F" w:rsidRDefault="00843E32" w:rsidP="00D764CC">
      <w:pPr>
        <w:pStyle w:val="Prrafodelista"/>
        <w:numPr>
          <w:ilvl w:val="0"/>
          <w:numId w:val="31"/>
        </w:numPr>
        <w:shd w:val="clear" w:color="auto" w:fill="FFFFFF"/>
        <w:rPr>
          <w:rFonts w:ascii="Arial" w:hAnsi="Arial" w:cs="Arial"/>
          <w:i/>
          <w:lang w:val="es-ES" w:eastAsia="es-ES_tradnl"/>
        </w:rPr>
      </w:pPr>
      <w:r w:rsidRPr="0088660F">
        <w:rPr>
          <w:rFonts w:ascii="Arial" w:hAnsi="Arial" w:cs="Arial"/>
          <w:lang w:val="es-ES" w:eastAsia="es-ES_tradnl"/>
        </w:rPr>
        <w:lastRenderedPageBreak/>
        <w:t>L</w:t>
      </w:r>
      <w:r w:rsidR="006F36CE" w:rsidRPr="0088660F">
        <w:rPr>
          <w:rFonts w:ascii="Arial" w:hAnsi="Arial" w:cs="Arial"/>
          <w:lang w:val="es-ES" w:eastAsia="es-ES_tradnl"/>
        </w:rPr>
        <w:t xml:space="preserve">a actividad </w:t>
      </w:r>
      <w:r w:rsidR="00170850">
        <w:rPr>
          <w:rFonts w:ascii="Arial" w:hAnsi="Arial" w:cs="Arial"/>
          <w:lang w:val="es-ES" w:eastAsia="es-ES_tradnl"/>
        </w:rPr>
        <w:t xml:space="preserve">o actividades </w:t>
      </w:r>
      <w:r w:rsidR="006F36CE" w:rsidRPr="0088660F">
        <w:rPr>
          <w:rFonts w:ascii="Arial" w:hAnsi="Arial" w:cs="Arial"/>
          <w:lang w:val="es-ES" w:eastAsia="es-ES_tradnl"/>
        </w:rPr>
        <w:t>programada</w:t>
      </w:r>
      <w:r w:rsidR="00170850">
        <w:rPr>
          <w:rFonts w:ascii="Arial" w:hAnsi="Arial" w:cs="Arial"/>
          <w:lang w:val="es-ES" w:eastAsia="es-ES_tradnl"/>
        </w:rPr>
        <w:t>s</w:t>
      </w:r>
      <w:r w:rsidR="006F36CE" w:rsidRPr="0088660F">
        <w:rPr>
          <w:rFonts w:ascii="Arial" w:hAnsi="Arial" w:cs="Arial"/>
          <w:lang w:val="es-ES" w:eastAsia="es-ES_tradnl"/>
        </w:rPr>
        <w:t xml:space="preserve"> </w:t>
      </w:r>
      <w:r w:rsidR="00170850">
        <w:rPr>
          <w:rFonts w:ascii="Arial" w:hAnsi="Arial" w:cs="Arial"/>
          <w:lang w:val="es-ES" w:eastAsia="es-ES_tradnl"/>
        </w:rPr>
        <w:t xml:space="preserve">que estén asociadas </w:t>
      </w:r>
      <w:r w:rsidR="006F36CE" w:rsidRPr="0088660F">
        <w:rPr>
          <w:rFonts w:ascii="Arial" w:hAnsi="Arial" w:cs="Arial"/>
          <w:lang w:val="es-ES" w:eastAsia="es-ES_tradnl"/>
        </w:rPr>
        <w:t>con el cumplimiento de la meta producto</w:t>
      </w:r>
      <w:r w:rsidR="006D4DE3" w:rsidRPr="0088660F">
        <w:rPr>
          <w:rFonts w:ascii="Arial" w:hAnsi="Arial" w:cs="Arial"/>
          <w:lang w:val="es-ES" w:eastAsia="es-ES_tradnl"/>
        </w:rPr>
        <w:t xml:space="preserve"> </w:t>
      </w:r>
      <w:r w:rsidRPr="0088660F">
        <w:rPr>
          <w:rFonts w:ascii="Arial" w:hAnsi="Arial" w:cs="Arial"/>
          <w:lang w:val="es-ES" w:eastAsia="es-ES_tradnl"/>
        </w:rPr>
        <w:t>“</w:t>
      </w:r>
      <w:r w:rsidRPr="0088660F">
        <w:rPr>
          <w:rFonts w:ascii="Arial" w:hAnsi="Arial" w:cs="Arial"/>
          <w:i/>
          <w:lang w:val="es-ES" w:eastAsia="es-ES_tradnl"/>
        </w:rPr>
        <w:t>Diseñar, implementar y ejecutar 5 planes operativos para dar cumplimiento a los lineamientos establecidos en el modelo integrado de planeación y gestión”</w:t>
      </w:r>
    </w:p>
    <w:p w14:paraId="53E5E574" w14:textId="45272195" w:rsidR="00843E32" w:rsidRPr="0088660F" w:rsidRDefault="00E2232D" w:rsidP="00D764CC">
      <w:pPr>
        <w:pStyle w:val="Prrafodelista"/>
        <w:numPr>
          <w:ilvl w:val="0"/>
          <w:numId w:val="31"/>
        </w:numPr>
        <w:shd w:val="clear" w:color="auto" w:fill="FFFFFF"/>
        <w:rPr>
          <w:rFonts w:ascii="Arial" w:hAnsi="Arial" w:cs="Arial"/>
          <w:lang w:val="es-ES" w:eastAsia="es-ES_tradnl"/>
        </w:rPr>
      </w:pPr>
      <w:r w:rsidRPr="0088660F">
        <w:rPr>
          <w:rFonts w:ascii="Arial" w:hAnsi="Arial" w:cs="Arial"/>
          <w:lang w:val="es-ES" w:eastAsia="es-ES_tradnl"/>
        </w:rPr>
        <w:t xml:space="preserve">El </w:t>
      </w:r>
      <w:r w:rsidR="00843E32" w:rsidRPr="0088660F">
        <w:rPr>
          <w:rFonts w:ascii="Arial" w:hAnsi="Arial" w:cs="Arial"/>
          <w:lang w:val="es-ES" w:eastAsia="es-ES_tradnl"/>
        </w:rPr>
        <w:t xml:space="preserve">presupuesto asignado </w:t>
      </w:r>
      <w:r w:rsidRPr="0088660F">
        <w:rPr>
          <w:rFonts w:ascii="Arial" w:hAnsi="Arial" w:cs="Arial"/>
          <w:lang w:val="es-ES" w:eastAsia="es-ES_tradnl"/>
        </w:rPr>
        <w:t xml:space="preserve">para la adecuación del archivo en </w:t>
      </w:r>
      <w:r w:rsidR="00843E32" w:rsidRPr="0088660F">
        <w:rPr>
          <w:rFonts w:ascii="Arial" w:hAnsi="Arial" w:cs="Arial"/>
          <w:lang w:val="es-ES" w:eastAsia="es-ES_tradnl"/>
        </w:rPr>
        <w:t>la columna</w:t>
      </w:r>
      <w:r w:rsidR="00170850">
        <w:rPr>
          <w:rFonts w:ascii="Arial" w:hAnsi="Arial" w:cs="Arial"/>
          <w:lang w:val="es-ES" w:eastAsia="es-ES_tradnl"/>
        </w:rPr>
        <w:t xml:space="preserve"> L</w:t>
      </w:r>
      <w:r w:rsidR="00843E32" w:rsidRPr="0088660F">
        <w:rPr>
          <w:rFonts w:ascii="Arial" w:hAnsi="Arial" w:cs="Arial"/>
          <w:lang w:val="es-ES" w:eastAsia="es-ES_tradnl"/>
        </w:rPr>
        <w:t>.</w:t>
      </w:r>
    </w:p>
    <w:p w14:paraId="6F727C34" w14:textId="087CFD9D" w:rsidR="00843E32" w:rsidRPr="0088660F" w:rsidRDefault="00E2232D" w:rsidP="00D764CC">
      <w:pPr>
        <w:pStyle w:val="Prrafodelista"/>
        <w:numPr>
          <w:ilvl w:val="0"/>
          <w:numId w:val="28"/>
        </w:numPr>
        <w:shd w:val="clear" w:color="auto" w:fill="FFFFFF"/>
        <w:rPr>
          <w:rFonts w:ascii="Arial" w:hAnsi="Arial" w:cs="Arial"/>
          <w:color w:val="000000"/>
          <w:lang w:val="es-CO" w:eastAsia="es-CO"/>
        </w:rPr>
      </w:pPr>
      <w:r w:rsidRPr="0088660F">
        <w:rPr>
          <w:rFonts w:ascii="Arial" w:hAnsi="Arial" w:cs="Arial"/>
          <w:lang w:val="es-ES" w:eastAsia="es-ES_tradnl"/>
        </w:rPr>
        <w:t xml:space="preserve">El origen y valor presupuestal para cada una </w:t>
      </w:r>
      <w:r w:rsidR="00170850">
        <w:rPr>
          <w:rFonts w:ascii="Arial" w:hAnsi="Arial" w:cs="Arial"/>
          <w:lang w:val="es-ES" w:eastAsia="es-ES_tradnl"/>
        </w:rPr>
        <w:t xml:space="preserve">de las </w:t>
      </w:r>
      <w:r w:rsidR="00843E32" w:rsidRPr="0088660F">
        <w:rPr>
          <w:rFonts w:ascii="Arial" w:hAnsi="Arial" w:cs="Arial"/>
          <w:lang w:val="es-ES" w:eastAsia="es-ES_tradnl"/>
        </w:rPr>
        <w:t>actividades</w:t>
      </w:r>
      <w:r w:rsidRPr="0088660F">
        <w:rPr>
          <w:rFonts w:ascii="Arial" w:hAnsi="Arial" w:cs="Arial"/>
          <w:lang w:val="es-ES" w:eastAsia="es-ES_tradnl"/>
        </w:rPr>
        <w:t xml:space="preserve"> </w:t>
      </w:r>
      <w:r w:rsidR="00170850">
        <w:rPr>
          <w:rFonts w:ascii="Arial" w:hAnsi="Arial" w:cs="Arial"/>
          <w:lang w:val="es-ES" w:eastAsia="es-ES_tradnl"/>
        </w:rPr>
        <w:t xml:space="preserve">que se </w:t>
      </w:r>
      <w:r w:rsidRPr="0088660F">
        <w:rPr>
          <w:rFonts w:ascii="Arial" w:hAnsi="Arial" w:cs="Arial"/>
          <w:lang w:val="es-ES" w:eastAsia="es-ES_tradnl"/>
        </w:rPr>
        <w:t>registr</w:t>
      </w:r>
      <w:r w:rsidR="00170850">
        <w:rPr>
          <w:rFonts w:ascii="Arial" w:hAnsi="Arial" w:cs="Arial"/>
          <w:lang w:val="es-ES" w:eastAsia="es-ES_tradnl"/>
        </w:rPr>
        <w:t>en</w:t>
      </w:r>
      <w:r w:rsidRPr="0088660F">
        <w:rPr>
          <w:rFonts w:ascii="Arial" w:hAnsi="Arial" w:cs="Arial"/>
          <w:lang w:val="es-ES" w:eastAsia="es-ES_tradnl"/>
        </w:rPr>
        <w:t xml:space="preserve"> en el plan.</w:t>
      </w:r>
    </w:p>
    <w:p w14:paraId="753FCE94" w14:textId="3EE07DED" w:rsidR="00843E32" w:rsidRPr="0088660F" w:rsidRDefault="00843E32" w:rsidP="00D764CC">
      <w:pPr>
        <w:pStyle w:val="Prrafodelista"/>
        <w:rPr>
          <w:rFonts w:ascii="Arial" w:hAnsi="Arial" w:cs="Arial"/>
          <w:color w:val="000000"/>
          <w:bdr w:val="none" w:sz="0" w:space="0" w:color="auto" w:frame="1"/>
          <w:lang w:val="es-ES" w:eastAsia="es-CO"/>
        </w:rPr>
      </w:pPr>
    </w:p>
    <w:p w14:paraId="27E65475" w14:textId="77777777" w:rsidR="00AE111D" w:rsidRPr="0088660F" w:rsidRDefault="00AE111D" w:rsidP="00D764CC">
      <w:pPr>
        <w:pStyle w:val="Prrafodelista"/>
        <w:numPr>
          <w:ilvl w:val="0"/>
          <w:numId w:val="20"/>
        </w:numPr>
        <w:shd w:val="clear" w:color="auto" w:fill="FFFFFF"/>
        <w:ind w:left="360"/>
        <w:rPr>
          <w:rFonts w:ascii="Arial" w:hAnsi="Arial" w:cs="Arial"/>
          <w:lang w:val="es-ES" w:eastAsia="es-ES_tradnl"/>
        </w:rPr>
      </w:pPr>
      <w:r w:rsidRPr="0088660F">
        <w:rPr>
          <w:rFonts w:ascii="Arial" w:hAnsi="Arial" w:cs="Arial"/>
          <w:lang w:val="es-ES" w:eastAsia="es-ES_tradnl"/>
        </w:rPr>
        <w:t>Actualizar el Plan Anual de Adquisiciones, respecto de:</w:t>
      </w:r>
    </w:p>
    <w:p w14:paraId="084B8B77" w14:textId="121E1896" w:rsidR="00AE111D" w:rsidRPr="0088660F" w:rsidRDefault="00AE111D" w:rsidP="00D764CC">
      <w:pPr>
        <w:pStyle w:val="Prrafodelista"/>
        <w:numPr>
          <w:ilvl w:val="0"/>
          <w:numId w:val="28"/>
        </w:numPr>
        <w:shd w:val="clear" w:color="auto" w:fill="FFFFFF"/>
        <w:rPr>
          <w:rFonts w:ascii="Arial" w:hAnsi="Arial" w:cs="Arial"/>
          <w:lang w:val="es-ES" w:eastAsia="es-ES_tradnl"/>
        </w:rPr>
      </w:pPr>
      <w:r w:rsidRPr="0088660F">
        <w:rPr>
          <w:rFonts w:ascii="Arial" w:hAnsi="Arial" w:cs="Arial"/>
          <w:lang w:val="es-ES" w:eastAsia="es-ES_tradnl"/>
        </w:rPr>
        <w:t xml:space="preserve">Incluir los procesos de contratación </w:t>
      </w:r>
      <w:r w:rsidRPr="0088660F">
        <w:rPr>
          <w:rFonts w:ascii="Arial" w:hAnsi="Arial" w:cs="Arial"/>
          <w:i/>
          <w:iCs/>
          <w:lang w:val="es-ES" w:eastAsia="es-ES_tradnl"/>
        </w:rPr>
        <w:t>“Mujer y Genero</w:t>
      </w:r>
      <w:r w:rsidRPr="0088660F">
        <w:rPr>
          <w:rFonts w:ascii="Arial" w:hAnsi="Arial" w:cs="Arial"/>
          <w:lang w:val="es-ES" w:eastAsia="es-ES_tradnl"/>
        </w:rPr>
        <w:t xml:space="preserve">” y </w:t>
      </w:r>
      <w:r w:rsidRPr="0088660F">
        <w:rPr>
          <w:rFonts w:ascii="Arial" w:hAnsi="Arial" w:cs="Arial"/>
          <w:i/>
          <w:iCs/>
          <w:lang w:val="es-ES" w:eastAsia="es-ES_tradnl"/>
        </w:rPr>
        <w:t xml:space="preserve">“Apoyo población </w:t>
      </w:r>
      <w:r w:rsidR="006617F3">
        <w:rPr>
          <w:rFonts w:ascii="Arial" w:hAnsi="Arial" w:cs="Arial"/>
          <w:i/>
          <w:iCs/>
          <w:lang w:val="es-ES" w:eastAsia="es-ES_tradnl"/>
        </w:rPr>
        <w:t>Rrom o Gitano</w:t>
      </w:r>
      <w:r w:rsidRPr="0088660F">
        <w:rPr>
          <w:rFonts w:ascii="Arial" w:hAnsi="Arial" w:cs="Arial"/>
          <w:i/>
          <w:iCs/>
          <w:lang w:val="es-ES" w:eastAsia="es-ES_tradnl"/>
        </w:rPr>
        <w:t>”</w:t>
      </w:r>
      <w:r w:rsidRPr="0088660F">
        <w:rPr>
          <w:rFonts w:ascii="Arial" w:hAnsi="Arial" w:cs="Arial"/>
          <w:lang w:val="es-ES" w:eastAsia="es-ES_tradnl"/>
        </w:rPr>
        <w:t xml:space="preserve"> que se registran en el informe de ejecución proyectos de inversión </w:t>
      </w:r>
      <w:r w:rsidR="00170850">
        <w:rPr>
          <w:rFonts w:ascii="Arial" w:hAnsi="Arial" w:cs="Arial"/>
          <w:lang w:val="es-ES" w:eastAsia="es-ES_tradnl"/>
        </w:rPr>
        <w:t xml:space="preserve">3er </w:t>
      </w:r>
      <w:r w:rsidRPr="0088660F">
        <w:rPr>
          <w:rFonts w:ascii="Arial" w:hAnsi="Arial" w:cs="Arial"/>
          <w:lang w:val="es-ES" w:eastAsia="es-ES_tradnl"/>
        </w:rPr>
        <w:t>trimestre 2022 d</w:t>
      </w:r>
      <w:r w:rsidR="00170850">
        <w:rPr>
          <w:rFonts w:ascii="Arial" w:hAnsi="Arial" w:cs="Arial"/>
          <w:lang w:val="es-ES" w:eastAsia="es-ES_tradnl"/>
        </w:rPr>
        <w:t>el área</w:t>
      </w:r>
      <w:r w:rsidRPr="0088660F">
        <w:rPr>
          <w:rFonts w:ascii="Arial" w:hAnsi="Arial" w:cs="Arial"/>
          <w:lang w:val="es-ES" w:eastAsia="es-ES_tradnl"/>
        </w:rPr>
        <w:t xml:space="preserve"> </w:t>
      </w:r>
      <w:r w:rsidR="00170850">
        <w:rPr>
          <w:rFonts w:ascii="Arial" w:hAnsi="Arial" w:cs="Arial"/>
          <w:lang w:val="es-ES" w:eastAsia="es-ES_tradnl"/>
        </w:rPr>
        <w:t xml:space="preserve">de </w:t>
      </w:r>
      <w:r w:rsidR="00CF2D06" w:rsidRPr="0088660F">
        <w:rPr>
          <w:rFonts w:ascii="Arial" w:hAnsi="Arial" w:cs="Arial"/>
          <w:lang w:val="es-ES" w:eastAsia="es-ES_tradnl"/>
        </w:rPr>
        <w:t>Planeación</w:t>
      </w:r>
      <w:r w:rsidRPr="0088660F">
        <w:rPr>
          <w:rFonts w:ascii="Arial" w:hAnsi="Arial" w:cs="Arial"/>
          <w:lang w:val="es-ES" w:eastAsia="es-ES_tradnl"/>
        </w:rPr>
        <w:t>, como parte del cumplimiento de la meta producto del proyecto de inversión 7516.</w:t>
      </w:r>
    </w:p>
    <w:p w14:paraId="39F1F246" w14:textId="77777777" w:rsidR="00A13FAE" w:rsidRPr="0088660F" w:rsidRDefault="00A13FAE" w:rsidP="00D764CC">
      <w:pPr>
        <w:pStyle w:val="Prrafodelista"/>
        <w:numPr>
          <w:ilvl w:val="0"/>
          <w:numId w:val="28"/>
        </w:numPr>
        <w:shd w:val="clear" w:color="auto" w:fill="FFFFFF"/>
        <w:rPr>
          <w:rFonts w:ascii="Arial" w:hAnsi="Arial" w:cs="Arial"/>
          <w:lang w:val="es-ES" w:eastAsia="es-ES_tradnl"/>
        </w:rPr>
      </w:pPr>
      <w:r w:rsidRPr="0088660F">
        <w:rPr>
          <w:rFonts w:ascii="Arial" w:hAnsi="Arial" w:cs="Arial"/>
          <w:lang w:val="es-ES" w:eastAsia="es-ES_tradnl"/>
        </w:rPr>
        <w:t xml:space="preserve">Evaluar si los procesos en el plan a cargo de la </w:t>
      </w:r>
      <w:r w:rsidR="00AE111D" w:rsidRPr="0088660F">
        <w:rPr>
          <w:rFonts w:ascii="Arial" w:hAnsi="Arial" w:cs="Arial"/>
          <w:lang w:val="es-ES" w:eastAsia="es-ES_tradnl"/>
        </w:rPr>
        <w:t xml:space="preserve">Sugerencia Comercial </w:t>
      </w:r>
      <w:r w:rsidRPr="0088660F">
        <w:rPr>
          <w:rFonts w:ascii="Arial" w:hAnsi="Arial" w:cs="Arial"/>
          <w:lang w:val="es-ES" w:eastAsia="es-ES_tradnl"/>
        </w:rPr>
        <w:t xml:space="preserve">se deban financiar </w:t>
      </w:r>
      <w:r w:rsidR="00AE111D" w:rsidRPr="0088660F">
        <w:rPr>
          <w:rFonts w:ascii="Arial" w:hAnsi="Arial" w:cs="Arial"/>
          <w:lang w:val="es-ES" w:eastAsia="es-ES_tradnl"/>
        </w:rPr>
        <w:t>con los recursos de la meta producto “</w:t>
      </w:r>
      <w:r w:rsidR="00AE111D" w:rsidRPr="0088660F">
        <w:rPr>
          <w:rFonts w:ascii="Arial" w:hAnsi="Arial" w:cs="Arial"/>
          <w:i/>
          <w:lang w:val="es-ES" w:eastAsia="es-ES_tradnl"/>
        </w:rPr>
        <w:t>Diseñar, implementar y ejecutar 5 planes comerciales y de mercadeo de la lotería de Bogotá, asociados al Plan de Desarrollo.”</w:t>
      </w:r>
      <w:r w:rsidR="00AE111D" w:rsidRPr="0088660F">
        <w:rPr>
          <w:rFonts w:ascii="Arial" w:hAnsi="Arial" w:cs="Arial"/>
          <w:iCs/>
          <w:lang w:val="es-ES" w:eastAsia="es-ES_tradnl"/>
        </w:rPr>
        <w:t xml:space="preserve"> </w:t>
      </w:r>
      <w:r w:rsidRPr="0088660F">
        <w:rPr>
          <w:rFonts w:ascii="Arial" w:hAnsi="Arial" w:cs="Arial"/>
          <w:iCs/>
          <w:lang w:val="es-ES" w:eastAsia="es-ES_tradnl"/>
        </w:rPr>
        <w:t xml:space="preserve">Como parte del cumplimiento de esta. </w:t>
      </w:r>
    </w:p>
    <w:p w14:paraId="5BCF972B" w14:textId="2EB4371D" w:rsidR="00BC678F" w:rsidRPr="00BC678F" w:rsidRDefault="00A13FAE" w:rsidP="00AC1C15">
      <w:pPr>
        <w:pStyle w:val="Prrafodelista"/>
        <w:numPr>
          <w:ilvl w:val="0"/>
          <w:numId w:val="28"/>
        </w:numPr>
        <w:shd w:val="clear" w:color="auto" w:fill="FFFFFF"/>
        <w:rPr>
          <w:rFonts w:ascii="Arial" w:hAnsi="Arial" w:cs="Arial"/>
          <w:color w:val="000000"/>
          <w:bdr w:val="none" w:sz="0" w:space="0" w:color="auto" w:frame="1"/>
          <w:lang w:val="es-ES" w:eastAsia="es-CO"/>
        </w:rPr>
      </w:pPr>
      <w:r w:rsidRPr="00BC678F">
        <w:rPr>
          <w:rFonts w:ascii="Arial" w:hAnsi="Arial" w:cs="Arial"/>
          <w:iCs/>
          <w:lang w:val="es-ES" w:eastAsia="es-ES_tradnl"/>
        </w:rPr>
        <w:t xml:space="preserve">Revisar si corresponde la </w:t>
      </w:r>
      <w:r w:rsidRPr="00BC678F">
        <w:rPr>
          <w:rFonts w:ascii="Arial" w:hAnsi="Arial" w:cs="Arial"/>
          <w:lang w:val="es-ES" w:eastAsia="es-ES_tradnl"/>
        </w:rPr>
        <w:t xml:space="preserve">marcación de </w:t>
      </w:r>
      <w:r w:rsidR="00BC678F" w:rsidRPr="00BC678F">
        <w:rPr>
          <w:rFonts w:ascii="Arial" w:hAnsi="Arial" w:cs="Arial"/>
          <w:lang w:val="es-ES" w:eastAsia="es-ES_tradnl"/>
        </w:rPr>
        <w:t xml:space="preserve">118 </w:t>
      </w:r>
      <w:r w:rsidRPr="00BC678F">
        <w:rPr>
          <w:rFonts w:ascii="Arial" w:hAnsi="Arial" w:cs="Arial"/>
          <w:lang w:val="es-ES" w:eastAsia="es-ES_tradnl"/>
        </w:rPr>
        <w:t xml:space="preserve">procesos </w:t>
      </w:r>
      <w:r w:rsidR="00AE111D" w:rsidRPr="00BC678F">
        <w:rPr>
          <w:rFonts w:ascii="Arial" w:hAnsi="Arial" w:cs="Arial"/>
          <w:lang w:val="es-ES" w:eastAsia="es-ES_tradnl"/>
        </w:rPr>
        <w:t>como requerimiento de vigencias futuras</w:t>
      </w:r>
      <w:r w:rsidRPr="00BC678F">
        <w:rPr>
          <w:rFonts w:ascii="Arial" w:hAnsi="Arial" w:cs="Arial"/>
          <w:lang w:val="es-ES" w:eastAsia="es-ES_tradnl"/>
        </w:rPr>
        <w:t xml:space="preserve"> o</w:t>
      </w:r>
      <w:r w:rsidR="00275198" w:rsidRPr="00BC678F">
        <w:rPr>
          <w:rFonts w:ascii="Arial" w:hAnsi="Arial" w:cs="Arial"/>
          <w:lang w:val="es-ES" w:eastAsia="es-ES_tradnl"/>
        </w:rPr>
        <w:t>,</w:t>
      </w:r>
      <w:r w:rsidRPr="00BC678F">
        <w:rPr>
          <w:rFonts w:ascii="Arial" w:hAnsi="Arial" w:cs="Arial"/>
          <w:lang w:val="es-ES" w:eastAsia="es-ES_tradnl"/>
        </w:rPr>
        <w:t xml:space="preserve"> por el contrario, esta situación procede </w:t>
      </w:r>
      <w:r w:rsidR="00275198" w:rsidRPr="00BC678F">
        <w:rPr>
          <w:rFonts w:ascii="Arial" w:hAnsi="Arial" w:cs="Arial"/>
          <w:lang w:val="es-ES" w:eastAsia="es-ES_tradnl"/>
        </w:rPr>
        <w:t xml:space="preserve">para ajustar </w:t>
      </w:r>
      <w:r w:rsidRPr="00BC678F">
        <w:rPr>
          <w:rFonts w:ascii="Arial" w:hAnsi="Arial" w:cs="Arial"/>
          <w:lang w:val="es-ES" w:eastAsia="es-ES_tradnl"/>
        </w:rPr>
        <w:t>el plan.</w:t>
      </w:r>
    </w:p>
    <w:p w14:paraId="2FC2A980" w14:textId="59ED5A3B" w:rsidR="00AE111D" w:rsidRPr="0088660F" w:rsidRDefault="00AE111D" w:rsidP="00D764CC">
      <w:pPr>
        <w:pStyle w:val="Prrafodelista"/>
        <w:rPr>
          <w:rFonts w:ascii="Arial" w:hAnsi="Arial" w:cs="Arial"/>
          <w:color w:val="000000"/>
          <w:bdr w:val="none" w:sz="0" w:space="0" w:color="auto" w:frame="1"/>
          <w:lang w:val="es-ES" w:eastAsia="es-CO"/>
        </w:rPr>
      </w:pPr>
    </w:p>
    <w:p w14:paraId="01AB7542" w14:textId="29BE2711" w:rsidR="00AE111D" w:rsidRPr="0088660F" w:rsidRDefault="00AE111D" w:rsidP="00D764CC">
      <w:pPr>
        <w:pStyle w:val="Prrafodelista"/>
        <w:rPr>
          <w:rFonts w:ascii="Arial" w:hAnsi="Arial" w:cs="Arial"/>
          <w:color w:val="000000"/>
          <w:bdr w:val="none" w:sz="0" w:space="0" w:color="auto" w:frame="1"/>
          <w:lang w:val="es-ES" w:eastAsia="es-CO"/>
        </w:rPr>
      </w:pPr>
    </w:p>
    <w:p w14:paraId="18C1D475" w14:textId="77777777" w:rsidR="00A94850" w:rsidRPr="0088660F" w:rsidRDefault="00A94850" w:rsidP="00D764CC">
      <w:pPr>
        <w:autoSpaceDE w:val="0"/>
        <w:autoSpaceDN w:val="0"/>
        <w:adjustRightInd w:val="0"/>
        <w:rPr>
          <w:rFonts w:ascii="Arial" w:eastAsiaTheme="minorHAnsi" w:hAnsi="Arial" w:cs="Arial"/>
          <w:lang w:val="es-CO" w:eastAsia="en-US"/>
        </w:rPr>
      </w:pPr>
    </w:p>
    <w:p w14:paraId="23174614" w14:textId="7169EF53" w:rsidR="00AB441B" w:rsidRPr="0088660F" w:rsidRDefault="00AB441B" w:rsidP="00D764CC">
      <w:pPr>
        <w:rPr>
          <w:rFonts w:ascii="Arial" w:hAnsi="Arial" w:cs="Arial"/>
        </w:rPr>
      </w:pPr>
    </w:p>
    <w:p w14:paraId="09D32308" w14:textId="0EDF51EC" w:rsidR="0084091D" w:rsidRPr="0088660F" w:rsidRDefault="0084091D" w:rsidP="00D764CC">
      <w:pPr>
        <w:rPr>
          <w:rFonts w:ascii="Arial" w:hAnsi="Arial" w:cs="Arial"/>
        </w:rPr>
      </w:pPr>
    </w:p>
    <w:p w14:paraId="285685A1" w14:textId="1A51427D" w:rsidR="00FD572B" w:rsidRPr="0088660F" w:rsidRDefault="00FD572B" w:rsidP="00D764CC">
      <w:pPr>
        <w:rPr>
          <w:rFonts w:ascii="Arial" w:hAnsi="Arial" w:cs="Arial"/>
        </w:rPr>
      </w:pPr>
    </w:p>
    <w:p w14:paraId="3A707673" w14:textId="077CE6BC" w:rsidR="00FD572B" w:rsidRPr="0088660F" w:rsidRDefault="00FD572B" w:rsidP="00D764CC">
      <w:pPr>
        <w:rPr>
          <w:rFonts w:ascii="Arial" w:hAnsi="Arial" w:cs="Arial"/>
        </w:rPr>
      </w:pPr>
    </w:p>
    <w:p w14:paraId="5DAC5C50" w14:textId="385E54BC" w:rsidR="00FD572B" w:rsidRPr="0088660F" w:rsidRDefault="00FD572B" w:rsidP="00D764CC">
      <w:pPr>
        <w:rPr>
          <w:rFonts w:ascii="Arial" w:hAnsi="Arial" w:cs="Arial"/>
        </w:rPr>
      </w:pPr>
    </w:p>
    <w:p w14:paraId="15E58AD0" w14:textId="220B113A" w:rsidR="00FD572B" w:rsidRPr="0088660F" w:rsidRDefault="00FD572B" w:rsidP="00D764CC">
      <w:pPr>
        <w:rPr>
          <w:rFonts w:ascii="Arial" w:hAnsi="Arial" w:cs="Arial"/>
        </w:rPr>
      </w:pPr>
    </w:p>
    <w:p w14:paraId="1DA0925F" w14:textId="341C181C" w:rsidR="00FD572B" w:rsidRPr="0088660F" w:rsidRDefault="00FD572B" w:rsidP="00D764CC">
      <w:pPr>
        <w:rPr>
          <w:rFonts w:ascii="Arial" w:hAnsi="Arial" w:cs="Arial"/>
        </w:rPr>
      </w:pPr>
    </w:p>
    <w:p w14:paraId="34D5BC98" w14:textId="06B0E592" w:rsidR="00FD572B" w:rsidRPr="0088660F" w:rsidRDefault="00FD572B" w:rsidP="00D764CC">
      <w:pPr>
        <w:rPr>
          <w:rFonts w:ascii="Arial" w:hAnsi="Arial" w:cs="Arial"/>
        </w:rPr>
      </w:pPr>
    </w:p>
    <w:p w14:paraId="4B63B70E" w14:textId="4B726396" w:rsidR="00FD572B" w:rsidRPr="0088660F" w:rsidRDefault="00FD572B" w:rsidP="00D764CC">
      <w:pPr>
        <w:rPr>
          <w:rFonts w:ascii="Arial" w:hAnsi="Arial" w:cs="Arial"/>
        </w:rPr>
      </w:pPr>
    </w:p>
    <w:p w14:paraId="7E63409D" w14:textId="40B2C00B" w:rsidR="00FD572B" w:rsidRPr="0088660F" w:rsidRDefault="00FD572B" w:rsidP="00D764CC">
      <w:pPr>
        <w:rPr>
          <w:rFonts w:ascii="Arial" w:hAnsi="Arial" w:cs="Arial"/>
        </w:rPr>
      </w:pPr>
    </w:p>
    <w:p w14:paraId="247E4D53" w14:textId="1C692F23" w:rsidR="00FD572B" w:rsidRPr="0088660F" w:rsidRDefault="00FD572B" w:rsidP="00D764CC">
      <w:pPr>
        <w:rPr>
          <w:rFonts w:ascii="Arial" w:hAnsi="Arial" w:cs="Arial"/>
        </w:rPr>
      </w:pPr>
    </w:p>
    <w:p w14:paraId="0A421E38" w14:textId="258E0F48" w:rsidR="00FD572B" w:rsidRPr="0088660F" w:rsidRDefault="00FD572B" w:rsidP="00D764CC">
      <w:pPr>
        <w:rPr>
          <w:rFonts w:ascii="Arial" w:hAnsi="Arial" w:cs="Arial"/>
        </w:rPr>
      </w:pPr>
    </w:p>
    <w:p w14:paraId="55ECF4D4" w14:textId="7E794147" w:rsidR="00FD572B" w:rsidRPr="0088660F" w:rsidRDefault="00FD572B" w:rsidP="00D764CC">
      <w:pPr>
        <w:rPr>
          <w:rFonts w:ascii="Arial" w:hAnsi="Arial" w:cs="Arial"/>
        </w:rPr>
      </w:pPr>
    </w:p>
    <w:p w14:paraId="0CCA3FF3" w14:textId="46040A32" w:rsidR="00FD572B" w:rsidRPr="0088660F" w:rsidRDefault="00FD572B" w:rsidP="00D764CC">
      <w:pPr>
        <w:rPr>
          <w:rFonts w:ascii="Arial" w:hAnsi="Arial" w:cs="Arial"/>
        </w:rPr>
      </w:pPr>
    </w:p>
    <w:p w14:paraId="2407ED7E" w14:textId="171F1047" w:rsidR="00FD572B" w:rsidRDefault="00FD572B" w:rsidP="00D764CC">
      <w:pPr>
        <w:rPr>
          <w:rFonts w:ascii="Arial" w:hAnsi="Arial" w:cs="Arial"/>
        </w:rPr>
      </w:pPr>
    </w:p>
    <w:p w14:paraId="1DC02326" w14:textId="6F113AD9" w:rsidR="009835D3" w:rsidRDefault="009835D3" w:rsidP="00D764CC">
      <w:pPr>
        <w:rPr>
          <w:rFonts w:ascii="Arial" w:hAnsi="Arial" w:cs="Arial"/>
        </w:rPr>
      </w:pPr>
    </w:p>
    <w:p w14:paraId="030B9311" w14:textId="6E15ACF1" w:rsidR="009835D3" w:rsidRDefault="009835D3" w:rsidP="00D764CC">
      <w:pPr>
        <w:rPr>
          <w:rFonts w:ascii="Arial" w:hAnsi="Arial" w:cs="Arial"/>
        </w:rPr>
      </w:pPr>
    </w:p>
    <w:p w14:paraId="50989B7A" w14:textId="248BAE46" w:rsidR="009F518F" w:rsidRDefault="009F518F">
      <w:pPr>
        <w:jc w:val="left"/>
        <w:rPr>
          <w:rFonts w:ascii="Arial" w:hAnsi="Arial" w:cs="Arial"/>
        </w:rPr>
      </w:pPr>
      <w:r>
        <w:rPr>
          <w:rFonts w:ascii="Arial" w:hAnsi="Arial" w:cs="Arial"/>
        </w:rPr>
        <w:br w:type="page"/>
      </w:r>
    </w:p>
    <w:p w14:paraId="1DA979B7" w14:textId="77777777" w:rsidR="009835D3" w:rsidRPr="0088660F" w:rsidRDefault="009835D3" w:rsidP="00D764CC">
      <w:pPr>
        <w:rPr>
          <w:rFonts w:ascii="Arial" w:hAnsi="Arial" w:cs="Arial"/>
        </w:rPr>
      </w:pPr>
    </w:p>
    <w:p w14:paraId="1F7A80EC" w14:textId="39B093C2" w:rsidR="00FD572B" w:rsidRPr="0088660F" w:rsidRDefault="00FD572B" w:rsidP="00D764CC">
      <w:pPr>
        <w:rPr>
          <w:rFonts w:ascii="Arial" w:hAnsi="Arial" w:cs="Arial"/>
        </w:rPr>
      </w:pPr>
    </w:p>
    <w:p w14:paraId="462151E4" w14:textId="074F7E8F" w:rsidR="00FD572B" w:rsidRPr="0088660F" w:rsidRDefault="00FD572B" w:rsidP="00D764CC">
      <w:pPr>
        <w:rPr>
          <w:rFonts w:ascii="Arial" w:hAnsi="Arial" w:cs="Arial"/>
        </w:rPr>
      </w:pPr>
    </w:p>
    <w:p w14:paraId="6B35B95E" w14:textId="6613C48E" w:rsidR="003126FD" w:rsidRPr="0088660F" w:rsidRDefault="003126FD" w:rsidP="00D764CC">
      <w:pPr>
        <w:pStyle w:val="Ttulo1"/>
        <w:numPr>
          <w:ilvl w:val="0"/>
          <w:numId w:val="1"/>
        </w:numPr>
        <w:rPr>
          <w:b/>
          <w:sz w:val="20"/>
          <w:szCs w:val="20"/>
          <w:lang w:val="es-ES" w:eastAsia="es-ES_tradnl"/>
        </w:rPr>
      </w:pPr>
      <w:bookmarkStart w:id="42" w:name="_Toc118188596"/>
      <w:r w:rsidRPr="0088660F">
        <w:rPr>
          <w:b/>
          <w:sz w:val="20"/>
          <w:szCs w:val="20"/>
          <w:lang w:val="es-ES" w:eastAsia="es-ES_tradnl"/>
        </w:rPr>
        <w:t>ANEXOS</w:t>
      </w:r>
      <w:bookmarkEnd w:id="42"/>
    </w:p>
    <w:p w14:paraId="4EFBC969" w14:textId="22350D2F" w:rsidR="003126FD" w:rsidRPr="0088660F" w:rsidRDefault="003126FD" w:rsidP="00D764CC">
      <w:pPr>
        <w:jc w:val="center"/>
        <w:rPr>
          <w:rFonts w:ascii="Arial" w:hAnsi="Arial" w:cs="Arial"/>
          <w:b/>
        </w:rPr>
      </w:pPr>
    </w:p>
    <w:p w14:paraId="68478170" w14:textId="77777777" w:rsidR="003126FD" w:rsidRPr="0088660F" w:rsidRDefault="003126FD" w:rsidP="00D764CC">
      <w:pPr>
        <w:jc w:val="center"/>
        <w:rPr>
          <w:rFonts w:ascii="Arial" w:hAnsi="Arial" w:cs="Arial"/>
          <w:b/>
        </w:rPr>
      </w:pPr>
    </w:p>
    <w:p w14:paraId="72A60909" w14:textId="4D158E2A" w:rsidR="00910292" w:rsidRPr="0088660F" w:rsidRDefault="00910292" w:rsidP="00D764CC">
      <w:pPr>
        <w:jc w:val="center"/>
        <w:rPr>
          <w:rFonts w:ascii="Arial" w:hAnsi="Arial" w:cs="Arial"/>
          <w:b/>
        </w:rPr>
      </w:pPr>
      <w:r w:rsidRPr="0088660F">
        <w:rPr>
          <w:rFonts w:ascii="Arial" w:hAnsi="Arial" w:cs="Arial"/>
          <w:b/>
        </w:rPr>
        <w:t>ANEXO 1. LISTA DE CATEGORIAS DE DIRECCIÓN DISTRITAL DE DESARROLLO INSTITUCIONAL DE LA SECRETARÍA GENERAL DE LA ALCALDÍA MAYOR DE BOGOTÁ D.C</w:t>
      </w:r>
    </w:p>
    <w:p w14:paraId="49145D53" w14:textId="77777777" w:rsidR="00910292" w:rsidRPr="0088660F" w:rsidRDefault="00910292" w:rsidP="00D764CC">
      <w:pPr>
        <w:jc w:val="center"/>
        <w:rPr>
          <w:rFonts w:ascii="Arial" w:hAnsi="Arial" w:cs="Arial"/>
          <w:b/>
        </w:rPr>
      </w:pPr>
    </w:p>
    <w:p w14:paraId="2D4D1371" w14:textId="0EAD7500" w:rsidR="00910292" w:rsidRPr="0088660F" w:rsidRDefault="00910292" w:rsidP="00D764CC">
      <w:pPr>
        <w:jc w:val="center"/>
        <w:rPr>
          <w:rFonts w:ascii="Arial" w:hAnsi="Arial" w:cs="Arial"/>
          <w:b/>
        </w:rPr>
      </w:pPr>
      <w:r w:rsidRPr="0088660F">
        <w:rPr>
          <w:rFonts w:ascii="Arial" w:hAnsi="Arial" w:cs="Arial"/>
          <w:noProof/>
          <w:lang w:val="es-CO" w:eastAsia="es-CO"/>
        </w:rPr>
        <w:drawing>
          <wp:inline distT="0" distB="0" distL="0" distR="0" wp14:anchorId="7439513F" wp14:editId="7B8D33C1">
            <wp:extent cx="5000044" cy="2647665"/>
            <wp:effectExtent l="0" t="0" r="0" b="63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6723" cy="2656497"/>
                    </a:xfrm>
                    <a:prstGeom prst="rect">
                      <a:avLst/>
                    </a:prstGeom>
                    <a:noFill/>
                    <a:ln>
                      <a:noFill/>
                    </a:ln>
                  </pic:spPr>
                </pic:pic>
              </a:graphicData>
            </a:graphic>
          </wp:inline>
        </w:drawing>
      </w:r>
    </w:p>
    <w:p w14:paraId="45D8AAAD" w14:textId="77777777" w:rsidR="00910292" w:rsidRPr="0088660F" w:rsidRDefault="00910292" w:rsidP="00D764CC">
      <w:pPr>
        <w:jc w:val="center"/>
        <w:rPr>
          <w:rFonts w:ascii="Arial" w:hAnsi="Arial" w:cs="Arial"/>
          <w:b/>
        </w:rPr>
      </w:pPr>
    </w:p>
    <w:p w14:paraId="005F6109" w14:textId="7DA4C25E" w:rsidR="00910292" w:rsidRPr="0088660F" w:rsidRDefault="00910292" w:rsidP="00D764CC">
      <w:pPr>
        <w:jc w:val="center"/>
        <w:rPr>
          <w:rFonts w:ascii="Arial" w:hAnsi="Arial" w:cs="Arial"/>
          <w:b/>
        </w:rPr>
      </w:pPr>
      <w:r w:rsidRPr="0088660F">
        <w:rPr>
          <w:rFonts w:ascii="Arial" w:hAnsi="Arial" w:cs="Arial"/>
          <w:noProof/>
          <w:lang w:val="es-CO" w:eastAsia="es-CO"/>
        </w:rPr>
        <w:drawing>
          <wp:inline distT="0" distB="0" distL="0" distR="0" wp14:anchorId="0E8888FD" wp14:editId="3B70466A">
            <wp:extent cx="5014341" cy="3207224"/>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0495" cy="3217557"/>
                    </a:xfrm>
                    <a:prstGeom prst="rect">
                      <a:avLst/>
                    </a:prstGeom>
                    <a:noFill/>
                    <a:ln>
                      <a:noFill/>
                    </a:ln>
                  </pic:spPr>
                </pic:pic>
              </a:graphicData>
            </a:graphic>
          </wp:inline>
        </w:drawing>
      </w:r>
    </w:p>
    <w:p w14:paraId="4CAE3421" w14:textId="77777777" w:rsidR="00910292" w:rsidRPr="0088660F" w:rsidRDefault="00910292" w:rsidP="00D764CC">
      <w:pPr>
        <w:jc w:val="center"/>
        <w:rPr>
          <w:rFonts w:ascii="Arial" w:hAnsi="Arial" w:cs="Arial"/>
          <w:b/>
        </w:rPr>
      </w:pPr>
    </w:p>
    <w:p w14:paraId="0A60BC38" w14:textId="4E48F194" w:rsidR="00910292" w:rsidRPr="0088660F" w:rsidRDefault="00910292" w:rsidP="00D764CC">
      <w:pPr>
        <w:jc w:val="center"/>
        <w:rPr>
          <w:rFonts w:ascii="Arial" w:hAnsi="Arial" w:cs="Arial"/>
          <w:b/>
        </w:rPr>
      </w:pPr>
      <w:r w:rsidRPr="0088660F">
        <w:rPr>
          <w:rFonts w:ascii="Arial" w:hAnsi="Arial" w:cs="Arial"/>
          <w:noProof/>
          <w:lang w:val="es-CO" w:eastAsia="es-CO"/>
        </w:rPr>
        <w:lastRenderedPageBreak/>
        <w:drawing>
          <wp:inline distT="0" distB="0" distL="0" distR="0" wp14:anchorId="5F688D8F" wp14:editId="46BA862B">
            <wp:extent cx="5049922" cy="2579427"/>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9330" cy="2599556"/>
                    </a:xfrm>
                    <a:prstGeom prst="rect">
                      <a:avLst/>
                    </a:prstGeom>
                    <a:noFill/>
                    <a:ln>
                      <a:noFill/>
                    </a:ln>
                  </pic:spPr>
                </pic:pic>
              </a:graphicData>
            </a:graphic>
          </wp:inline>
        </w:drawing>
      </w:r>
    </w:p>
    <w:p w14:paraId="3C216CD0" w14:textId="77777777" w:rsidR="00910292" w:rsidRPr="0088660F" w:rsidRDefault="00910292" w:rsidP="00D764CC">
      <w:pPr>
        <w:jc w:val="center"/>
        <w:rPr>
          <w:rFonts w:ascii="Arial" w:hAnsi="Arial" w:cs="Arial"/>
          <w:b/>
        </w:rPr>
      </w:pPr>
    </w:p>
    <w:p w14:paraId="69583CF1" w14:textId="77777777" w:rsidR="00910292" w:rsidRPr="0088660F" w:rsidRDefault="00910292" w:rsidP="00D764CC">
      <w:pPr>
        <w:jc w:val="center"/>
        <w:rPr>
          <w:rFonts w:ascii="Arial" w:hAnsi="Arial" w:cs="Arial"/>
          <w:b/>
        </w:rPr>
      </w:pPr>
    </w:p>
    <w:p w14:paraId="51BE92F3" w14:textId="54DB9F35" w:rsidR="00910292" w:rsidRPr="0088660F" w:rsidRDefault="00910292" w:rsidP="00D764CC">
      <w:pPr>
        <w:jc w:val="center"/>
        <w:rPr>
          <w:rFonts w:ascii="Arial" w:hAnsi="Arial" w:cs="Arial"/>
          <w:b/>
        </w:rPr>
      </w:pPr>
      <w:r w:rsidRPr="0088660F">
        <w:rPr>
          <w:rFonts w:ascii="Arial" w:hAnsi="Arial" w:cs="Arial"/>
          <w:noProof/>
          <w:lang w:val="es-CO" w:eastAsia="es-CO"/>
        </w:rPr>
        <w:drawing>
          <wp:inline distT="0" distB="0" distL="0" distR="0" wp14:anchorId="5F379E19" wp14:editId="3D7FD5CD">
            <wp:extent cx="5041302" cy="3098041"/>
            <wp:effectExtent l="0" t="0" r="6985" b="762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6164" cy="3119465"/>
                    </a:xfrm>
                    <a:prstGeom prst="rect">
                      <a:avLst/>
                    </a:prstGeom>
                    <a:noFill/>
                    <a:ln>
                      <a:noFill/>
                    </a:ln>
                  </pic:spPr>
                </pic:pic>
              </a:graphicData>
            </a:graphic>
          </wp:inline>
        </w:drawing>
      </w:r>
    </w:p>
    <w:p w14:paraId="6C07E8C7" w14:textId="77777777" w:rsidR="00910292" w:rsidRPr="0088660F" w:rsidRDefault="00910292" w:rsidP="00D764CC">
      <w:pPr>
        <w:jc w:val="center"/>
        <w:rPr>
          <w:rFonts w:ascii="Arial" w:hAnsi="Arial" w:cs="Arial"/>
          <w:b/>
        </w:rPr>
      </w:pPr>
    </w:p>
    <w:p w14:paraId="57F32A8D" w14:textId="0020CB89" w:rsidR="00910292" w:rsidRPr="0088660F" w:rsidRDefault="00910292" w:rsidP="00D764CC">
      <w:pPr>
        <w:jc w:val="center"/>
        <w:rPr>
          <w:rFonts w:ascii="Arial" w:hAnsi="Arial" w:cs="Arial"/>
          <w:b/>
        </w:rPr>
      </w:pPr>
      <w:r w:rsidRPr="0088660F">
        <w:rPr>
          <w:rFonts w:ascii="Arial" w:hAnsi="Arial" w:cs="Arial"/>
          <w:noProof/>
          <w:lang w:val="es-CO" w:eastAsia="es-CO"/>
        </w:rPr>
        <w:lastRenderedPageBreak/>
        <w:drawing>
          <wp:inline distT="0" distB="0" distL="0" distR="0" wp14:anchorId="22480664" wp14:editId="7BCCB653">
            <wp:extent cx="5000411" cy="3002507"/>
            <wp:effectExtent l="0" t="0" r="0" b="762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4696" cy="3011085"/>
                    </a:xfrm>
                    <a:prstGeom prst="rect">
                      <a:avLst/>
                    </a:prstGeom>
                    <a:noFill/>
                    <a:ln>
                      <a:noFill/>
                    </a:ln>
                  </pic:spPr>
                </pic:pic>
              </a:graphicData>
            </a:graphic>
          </wp:inline>
        </w:drawing>
      </w:r>
    </w:p>
    <w:p w14:paraId="6824931D" w14:textId="77777777" w:rsidR="00910292" w:rsidRPr="0088660F" w:rsidRDefault="00910292" w:rsidP="00D764CC">
      <w:pPr>
        <w:jc w:val="center"/>
        <w:rPr>
          <w:rFonts w:ascii="Arial" w:hAnsi="Arial" w:cs="Arial"/>
          <w:b/>
        </w:rPr>
      </w:pPr>
    </w:p>
    <w:p w14:paraId="0649E4A1" w14:textId="41E710AE" w:rsidR="00910292" w:rsidRPr="0088660F" w:rsidRDefault="00910292" w:rsidP="00D764CC">
      <w:pPr>
        <w:jc w:val="center"/>
        <w:rPr>
          <w:rFonts w:ascii="Arial" w:hAnsi="Arial" w:cs="Arial"/>
          <w:b/>
        </w:rPr>
      </w:pPr>
      <w:r w:rsidRPr="0088660F">
        <w:rPr>
          <w:rFonts w:ascii="Arial" w:hAnsi="Arial" w:cs="Arial"/>
          <w:noProof/>
          <w:lang w:val="es-CO" w:eastAsia="es-CO"/>
        </w:rPr>
        <w:drawing>
          <wp:inline distT="0" distB="0" distL="0" distR="0" wp14:anchorId="04BDCA6A" wp14:editId="2C0D173C">
            <wp:extent cx="5013667" cy="2756847"/>
            <wp:effectExtent l="0" t="0" r="0" b="5715"/>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37650" cy="2770034"/>
                    </a:xfrm>
                    <a:prstGeom prst="rect">
                      <a:avLst/>
                    </a:prstGeom>
                    <a:noFill/>
                    <a:ln>
                      <a:noFill/>
                    </a:ln>
                  </pic:spPr>
                </pic:pic>
              </a:graphicData>
            </a:graphic>
          </wp:inline>
        </w:drawing>
      </w:r>
    </w:p>
    <w:p w14:paraId="7AC4D2E1" w14:textId="77777777" w:rsidR="00910292" w:rsidRPr="0088660F" w:rsidRDefault="00910292" w:rsidP="00D764CC">
      <w:pPr>
        <w:jc w:val="center"/>
        <w:rPr>
          <w:rFonts w:ascii="Arial" w:hAnsi="Arial" w:cs="Arial"/>
          <w:b/>
        </w:rPr>
      </w:pPr>
    </w:p>
    <w:p w14:paraId="588421AD" w14:textId="77777777" w:rsidR="00910292" w:rsidRPr="0088660F" w:rsidRDefault="00910292" w:rsidP="00D764CC">
      <w:pPr>
        <w:jc w:val="center"/>
        <w:rPr>
          <w:rFonts w:ascii="Arial" w:hAnsi="Arial" w:cs="Arial"/>
          <w:b/>
        </w:rPr>
      </w:pPr>
    </w:p>
    <w:p w14:paraId="600CCE1A" w14:textId="77777777" w:rsidR="00910292" w:rsidRPr="0088660F" w:rsidRDefault="00910292" w:rsidP="00D764CC">
      <w:pPr>
        <w:jc w:val="center"/>
        <w:rPr>
          <w:rFonts w:ascii="Arial" w:hAnsi="Arial" w:cs="Arial"/>
          <w:b/>
        </w:rPr>
      </w:pPr>
    </w:p>
    <w:p w14:paraId="664B96A2" w14:textId="77777777" w:rsidR="00910292" w:rsidRPr="0088660F" w:rsidRDefault="00910292" w:rsidP="00D764CC">
      <w:pPr>
        <w:jc w:val="center"/>
        <w:rPr>
          <w:rFonts w:ascii="Arial" w:hAnsi="Arial" w:cs="Arial"/>
          <w:b/>
        </w:rPr>
      </w:pPr>
    </w:p>
    <w:p w14:paraId="7CDEA0DC" w14:textId="77777777" w:rsidR="00910292" w:rsidRPr="0088660F" w:rsidRDefault="00910292" w:rsidP="00D764CC">
      <w:pPr>
        <w:jc w:val="center"/>
        <w:rPr>
          <w:rFonts w:ascii="Arial" w:hAnsi="Arial" w:cs="Arial"/>
          <w:b/>
        </w:rPr>
      </w:pPr>
    </w:p>
    <w:p w14:paraId="03CE1A3A" w14:textId="77777777" w:rsidR="00910292" w:rsidRPr="0088660F" w:rsidRDefault="00910292" w:rsidP="00D764CC">
      <w:pPr>
        <w:jc w:val="center"/>
        <w:rPr>
          <w:rFonts w:ascii="Arial" w:hAnsi="Arial" w:cs="Arial"/>
          <w:b/>
        </w:rPr>
      </w:pPr>
    </w:p>
    <w:p w14:paraId="14D0D1C1" w14:textId="6E495382" w:rsidR="00910292" w:rsidRPr="0088660F" w:rsidRDefault="00910292" w:rsidP="00D764CC">
      <w:pPr>
        <w:jc w:val="center"/>
        <w:rPr>
          <w:rFonts w:ascii="Arial" w:hAnsi="Arial" w:cs="Arial"/>
          <w:b/>
        </w:rPr>
      </w:pPr>
    </w:p>
    <w:p w14:paraId="0E158D74" w14:textId="0A7B9275" w:rsidR="000B78F3" w:rsidRPr="0088660F" w:rsidRDefault="000B78F3" w:rsidP="00D764CC">
      <w:pPr>
        <w:jc w:val="center"/>
        <w:rPr>
          <w:rFonts w:ascii="Arial" w:hAnsi="Arial" w:cs="Arial"/>
          <w:b/>
        </w:rPr>
      </w:pPr>
    </w:p>
    <w:p w14:paraId="41AE4D06" w14:textId="5840D689" w:rsidR="000B78F3" w:rsidRPr="0088660F" w:rsidRDefault="000B78F3" w:rsidP="00D764CC">
      <w:pPr>
        <w:jc w:val="center"/>
        <w:rPr>
          <w:rFonts w:ascii="Arial" w:hAnsi="Arial" w:cs="Arial"/>
          <w:b/>
        </w:rPr>
      </w:pPr>
    </w:p>
    <w:p w14:paraId="4A731950" w14:textId="1A7493C2" w:rsidR="000B78F3" w:rsidRPr="0088660F" w:rsidRDefault="000B78F3" w:rsidP="00D764CC">
      <w:pPr>
        <w:jc w:val="center"/>
        <w:rPr>
          <w:rFonts w:ascii="Arial" w:hAnsi="Arial" w:cs="Arial"/>
          <w:b/>
        </w:rPr>
      </w:pPr>
    </w:p>
    <w:p w14:paraId="35B6490B" w14:textId="77777777" w:rsidR="003C39D1" w:rsidRPr="0088660F" w:rsidRDefault="003C39D1" w:rsidP="00D764CC">
      <w:pPr>
        <w:jc w:val="center"/>
        <w:rPr>
          <w:rFonts w:ascii="Arial" w:hAnsi="Arial" w:cs="Arial"/>
          <w:b/>
        </w:rPr>
      </w:pPr>
    </w:p>
    <w:sectPr w:rsidR="003C39D1" w:rsidRPr="0088660F" w:rsidSect="0088660F">
      <w:headerReference w:type="default" r:id="rId23"/>
      <w:footerReference w:type="default" r:id="rId24"/>
      <w:pgSz w:w="12242" w:h="15842" w:code="1"/>
      <w:pgMar w:top="1560" w:right="1701" w:bottom="1134"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E3A3" w14:textId="77777777" w:rsidR="00D01A95" w:rsidRDefault="00D01A95">
      <w:r>
        <w:separator/>
      </w:r>
    </w:p>
  </w:endnote>
  <w:endnote w:type="continuationSeparator" w:id="0">
    <w:p w14:paraId="392B3B6B" w14:textId="77777777" w:rsidR="00D01A95" w:rsidRDefault="00D0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B8BF" w14:textId="40A6F8C2" w:rsidR="00A375BB" w:rsidRDefault="00A375BB" w:rsidP="00DE304F">
    <w:pPr>
      <w:pStyle w:val="Piedepgina"/>
    </w:pPr>
    <w:r>
      <w:rPr>
        <w:noProof/>
        <w:lang w:val="es-CO" w:eastAsia="es-CO"/>
      </w:rPr>
      <w:drawing>
        <wp:anchor distT="0" distB="0" distL="114300" distR="114300" simplePos="0" relativeHeight="251662336" behindDoc="0" locked="0" layoutInCell="1" allowOverlap="1" wp14:anchorId="6DDCB158" wp14:editId="4B3E8728">
          <wp:simplePos x="0" y="0"/>
          <wp:positionH relativeFrom="page">
            <wp:posOffset>1461465</wp:posOffset>
          </wp:positionH>
          <wp:positionV relativeFrom="paragraph">
            <wp:posOffset>-104775</wp:posOffset>
          </wp:positionV>
          <wp:extent cx="6305550" cy="863600"/>
          <wp:effectExtent l="0" t="0" r="0" b="0"/>
          <wp:wrapSquare wrapText="bothSides"/>
          <wp:docPr id="12" name="Imagen 1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 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863600"/>
                  </a:xfrm>
                  <a:prstGeom prst="rect">
                    <a:avLst/>
                  </a:prstGeom>
                  <a:noFill/>
                </pic:spPr>
              </pic:pic>
            </a:graphicData>
          </a:graphic>
          <wp14:sizeRelH relativeFrom="page">
            <wp14:pctWidth>0</wp14:pctWidth>
          </wp14:sizeRelH>
          <wp14:sizeRelV relativeFrom="page">
            <wp14:pctHeight>0</wp14:pctHeight>
          </wp14:sizeRelV>
        </wp:anchor>
      </w:drawing>
    </w:r>
  </w:p>
  <w:p w14:paraId="1E5628EB" w14:textId="67FF1A75" w:rsidR="00A375BB" w:rsidRPr="00D81FCA" w:rsidRDefault="00A375BB"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C580" w14:textId="77777777" w:rsidR="00D01A95" w:rsidRDefault="00D01A95">
      <w:r>
        <w:separator/>
      </w:r>
    </w:p>
  </w:footnote>
  <w:footnote w:type="continuationSeparator" w:id="0">
    <w:p w14:paraId="60D399F6" w14:textId="77777777" w:rsidR="00D01A95" w:rsidRDefault="00D01A95">
      <w:r>
        <w:continuationSeparator/>
      </w:r>
    </w:p>
  </w:footnote>
  <w:footnote w:id="1">
    <w:p w14:paraId="550A4E03" w14:textId="77777777" w:rsidR="00A375BB" w:rsidRPr="002C6B37" w:rsidRDefault="00A375BB" w:rsidP="00F37E95">
      <w:pPr>
        <w:pStyle w:val="Textonotapie"/>
        <w:rPr>
          <w:rFonts w:ascii="Arial" w:hAnsi="Arial" w:cs="Arial"/>
          <w:sz w:val="16"/>
          <w:szCs w:val="16"/>
        </w:rPr>
      </w:pPr>
      <w:r w:rsidRPr="002C6B37">
        <w:rPr>
          <w:rStyle w:val="Refdenotaalpie"/>
          <w:rFonts w:ascii="Arial" w:hAnsi="Arial" w:cs="Arial"/>
          <w:i/>
          <w:iCs/>
          <w:sz w:val="16"/>
          <w:szCs w:val="16"/>
        </w:rPr>
        <w:footnoteRef/>
      </w:r>
      <w:r w:rsidRPr="002C6B37">
        <w:rPr>
          <w:rFonts w:ascii="Arial" w:hAnsi="Arial" w:cs="Arial"/>
          <w:i/>
          <w:iCs/>
          <w:sz w:val="16"/>
          <w:szCs w:val="16"/>
        </w:rPr>
        <w:t xml:space="preserve"> </w:t>
      </w:r>
      <w:r w:rsidRPr="002C6B37">
        <w:rPr>
          <w:rFonts w:ascii="Arial" w:hAnsi="Arial" w:cs="Arial"/>
          <w:b/>
          <w:bCs/>
          <w:i/>
          <w:iCs/>
          <w:sz w:val="16"/>
          <w:szCs w:val="16"/>
        </w:rPr>
        <w:t>Decreto Distrital 807 de 2019</w:t>
      </w:r>
      <w:r w:rsidRPr="002C6B37">
        <w:rPr>
          <w:rFonts w:ascii="Arial" w:hAnsi="Arial" w:cs="Arial"/>
          <w:i/>
          <w:iCs/>
          <w:sz w:val="16"/>
          <w:szCs w:val="16"/>
        </w:rPr>
        <w:t xml:space="preserve"> “</w:t>
      </w:r>
      <w:r w:rsidRPr="002C6B37">
        <w:rPr>
          <w:rFonts w:ascii="Arial" w:hAnsi="Arial" w:cs="Arial"/>
          <w:sz w:val="16"/>
          <w:szCs w:val="16"/>
        </w:rPr>
        <w:t>Por medio del cual se reglam</w:t>
      </w:r>
      <w:r>
        <w:rPr>
          <w:rFonts w:ascii="Arial" w:hAnsi="Arial" w:cs="Arial"/>
          <w:sz w:val="16"/>
          <w:szCs w:val="16"/>
        </w:rPr>
        <w:t xml:space="preserve">enta el Sistema de Gestión en el </w:t>
      </w:r>
      <w:r w:rsidRPr="002C6B37">
        <w:rPr>
          <w:rFonts w:ascii="Arial" w:hAnsi="Arial" w:cs="Arial"/>
          <w:sz w:val="16"/>
          <w:szCs w:val="16"/>
        </w:rPr>
        <w:t xml:space="preserve">Distrito Capital y se dictan otras disposiciones" </w:t>
      </w:r>
    </w:p>
    <w:p w14:paraId="075F9DD6" w14:textId="77777777" w:rsidR="00A375BB" w:rsidRPr="002C6B37" w:rsidRDefault="00A375BB" w:rsidP="00F37E95">
      <w:pPr>
        <w:pStyle w:val="Textonotapie"/>
        <w:rPr>
          <w:rFonts w:ascii="Arial" w:hAnsi="Arial" w:cs="Arial"/>
          <w:sz w:val="16"/>
          <w:szCs w:val="16"/>
        </w:rPr>
      </w:pPr>
      <w:r w:rsidRPr="002C6B37">
        <w:rPr>
          <w:rFonts w:ascii="Arial" w:hAnsi="Arial" w:cs="Arial"/>
          <w:sz w:val="16"/>
          <w:szCs w:val="16"/>
        </w:rPr>
        <w:t>…</w:t>
      </w:r>
    </w:p>
    <w:p w14:paraId="7A36DEEC" w14:textId="77777777" w:rsidR="00A375BB" w:rsidRPr="002C6B37" w:rsidRDefault="00A375BB" w:rsidP="00F37E95">
      <w:pPr>
        <w:pStyle w:val="Textonotapie"/>
        <w:rPr>
          <w:rFonts w:ascii="Arial" w:hAnsi="Arial" w:cs="Arial"/>
          <w:sz w:val="16"/>
          <w:szCs w:val="16"/>
        </w:rPr>
      </w:pPr>
    </w:p>
    <w:p w14:paraId="26130F2E" w14:textId="77777777" w:rsidR="00A375BB" w:rsidRPr="002C6B37" w:rsidRDefault="00A375BB" w:rsidP="00F37E95">
      <w:pPr>
        <w:pStyle w:val="Textonotapie"/>
        <w:rPr>
          <w:rFonts w:ascii="Arial" w:hAnsi="Arial" w:cs="Arial"/>
          <w:i/>
          <w:iCs/>
          <w:sz w:val="16"/>
          <w:szCs w:val="16"/>
        </w:rPr>
      </w:pPr>
      <w:r w:rsidRPr="002C6B37">
        <w:rPr>
          <w:rFonts w:ascii="Arial" w:hAnsi="Arial" w:cs="Arial"/>
          <w:i/>
          <w:iCs/>
          <w:sz w:val="16"/>
          <w:szCs w:val="16"/>
        </w:rPr>
        <w:t xml:space="preserve">Artículo 39 Los jefes de control interno o quienes hagan sus veces deberán presentar los informes previstos en el artículo 2.2.21.4.9 del Decreto Nacional 1083 de 2015 o en la norma vigente sobre la materia… </w:t>
      </w:r>
    </w:p>
    <w:p w14:paraId="443A0C89" w14:textId="77777777" w:rsidR="00A375BB" w:rsidRPr="002C6B37" w:rsidRDefault="00A375BB" w:rsidP="00F37E95">
      <w:pPr>
        <w:pStyle w:val="Textonotapie"/>
        <w:rPr>
          <w:rFonts w:ascii="Arial" w:hAnsi="Arial" w:cs="Arial"/>
          <w:i/>
          <w:iCs/>
          <w:sz w:val="16"/>
          <w:szCs w:val="16"/>
        </w:rPr>
      </w:pPr>
    </w:p>
    <w:p w14:paraId="01FFBFC9" w14:textId="77777777" w:rsidR="00A375BB" w:rsidRPr="002C6B37" w:rsidRDefault="00A375BB" w:rsidP="00F37E95">
      <w:pPr>
        <w:pStyle w:val="Textonotapie"/>
        <w:rPr>
          <w:rFonts w:ascii="Arial" w:hAnsi="Arial" w:cs="Arial"/>
          <w:i/>
          <w:iCs/>
          <w:sz w:val="16"/>
          <w:szCs w:val="16"/>
        </w:rPr>
      </w:pPr>
      <w:r w:rsidRPr="002C6B37">
        <w:rPr>
          <w:rFonts w:ascii="Arial" w:hAnsi="Arial" w:cs="Arial"/>
          <w:i/>
          <w:iCs/>
          <w:sz w:val="16"/>
          <w:szCs w:val="16"/>
        </w:rPr>
        <w:t>…</w:t>
      </w:r>
    </w:p>
    <w:p w14:paraId="4B6D3798" w14:textId="77777777" w:rsidR="00A375BB" w:rsidRPr="002C6B37" w:rsidRDefault="00A375BB" w:rsidP="00F37E95">
      <w:pPr>
        <w:pStyle w:val="Textonotapie"/>
        <w:rPr>
          <w:rFonts w:ascii="Arial" w:hAnsi="Arial" w:cs="Arial"/>
          <w:i/>
          <w:iCs/>
          <w:sz w:val="16"/>
          <w:szCs w:val="16"/>
        </w:rPr>
      </w:pPr>
      <w:r w:rsidRPr="002C6B37">
        <w:rPr>
          <w:rFonts w:ascii="Arial" w:hAnsi="Arial" w:cs="Arial"/>
          <w:i/>
          <w:iCs/>
          <w:sz w:val="16"/>
          <w:szCs w:val="16"/>
        </w:rPr>
        <w:t>Parágrafo 5. En virtud del rol de evaluación y seguimiento que tienen las oficinas de control interno, estas deberán realizar seguimiento a las metas del plan de desarrollo priorizadas por cada entidad, con el fin de emitir recomendaciones orientadas a su cumplimiento. Dicho ejercicio deberá incorporarse en el plan anual de auditoría y sus resultados deben presentarse en las sesiones que se programen del Comité Institucional de Coordinación de Control Interno para la toma de las acciones correspondientes…”</w:t>
      </w:r>
    </w:p>
    <w:p w14:paraId="37FA9731" w14:textId="77777777" w:rsidR="00A375BB" w:rsidRPr="002C6B37" w:rsidRDefault="00A375BB" w:rsidP="00F37E95">
      <w:pPr>
        <w:pStyle w:val="Textonotapie"/>
        <w:rPr>
          <w:rFonts w:ascii="Arial" w:hAnsi="Arial" w:cs="Arial"/>
          <w:i/>
          <w:iCs/>
          <w:sz w:val="16"/>
          <w:szCs w:val="16"/>
        </w:rPr>
      </w:pPr>
    </w:p>
  </w:footnote>
  <w:footnote w:id="2">
    <w:p w14:paraId="75AD3878" w14:textId="03492830" w:rsidR="00A375BB" w:rsidRPr="00546819" w:rsidRDefault="00A375BB">
      <w:pPr>
        <w:pStyle w:val="Textonotapie"/>
        <w:rPr>
          <w:rFonts w:ascii="Arial" w:hAnsi="Arial" w:cs="Arial"/>
          <w:lang w:val="es-CO"/>
        </w:rPr>
      </w:pPr>
      <w:r w:rsidRPr="006608BB">
        <w:rPr>
          <w:rStyle w:val="Refdenotaalpie"/>
          <w:rFonts w:ascii="Arial" w:hAnsi="Arial" w:cs="Arial"/>
          <w:sz w:val="18"/>
          <w:szCs w:val="18"/>
        </w:rPr>
        <w:footnoteRef/>
      </w:r>
      <w:r w:rsidRPr="006608BB">
        <w:rPr>
          <w:rFonts w:ascii="Arial" w:hAnsi="Arial" w:cs="Arial"/>
          <w:sz w:val="18"/>
          <w:szCs w:val="18"/>
        </w:rPr>
        <w:t xml:space="preserve"> </w:t>
      </w:r>
      <w:r w:rsidRPr="006608BB">
        <w:rPr>
          <w:rFonts w:ascii="Arial" w:hAnsi="Arial" w:cs="Arial"/>
          <w:sz w:val="18"/>
          <w:szCs w:val="18"/>
          <w:lang w:val="es-CO"/>
        </w:rPr>
        <w:t>Plan de Acción Operativo: consultado en el link https://www.loteriadebogota.com/wp-content/uploads/files/planeacion/Plan_Accion_2022.xlsx</w:t>
      </w:r>
    </w:p>
  </w:footnote>
  <w:footnote w:id="3">
    <w:p w14:paraId="27697D02" w14:textId="0D9D3F24" w:rsidR="00A375BB" w:rsidRDefault="00A375BB" w:rsidP="00D15DE0">
      <w:pPr>
        <w:pStyle w:val="Textonotapie"/>
        <w:rPr>
          <w:rFonts w:ascii="Arial" w:hAnsi="Arial" w:cs="Arial"/>
          <w:sz w:val="18"/>
          <w:szCs w:val="18"/>
          <w:lang w:val="es-MX"/>
        </w:rPr>
      </w:pPr>
      <w:r w:rsidRPr="00D15DE0">
        <w:rPr>
          <w:rStyle w:val="Refdenotaalpie"/>
          <w:rFonts w:ascii="Arial" w:hAnsi="Arial" w:cs="Arial"/>
          <w:sz w:val="18"/>
          <w:szCs w:val="18"/>
        </w:rPr>
        <w:footnoteRef/>
      </w:r>
      <w:r w:rsidRPr="00D15DE0">
        <w:rPr>
          <w:rFonts w:ascii="Arial" w:hAnsi="Arial" w:cs="Arial"/>
          <w:sz w:val="18"/>
          <w:szCs w:val="18"/>
        </w:rPr>
        <w:t xml:space="preserve"> </w:t>
      </w:r>
      <w:r w:rsidRPr="00D15DE0">
        <w:rPr>
          <w:rFonts w:ascii="Arial" w:hAnsi="Arial" w:cs="Arial"/>
          <w:sz w:val="18"/>
          <w:szCs w:val="18"/>
          <w:lang w:val="es-MX"/>
        </w:rPr>
        <w:t xml:space="preserve">Información tomada del </w:t>
      </w:r>
      <w:r>
        <w:rPr>
          <w:rFonts w:ascii="Arial" w:hAnsi="Arial" w:cs="Arial"/>
          <w:sz w:val="18"/>
          <w:szCs w:val="18"/>
          <w:lang w:val="es-MX"/>
        </w:rPr>
        <w:t>informe más reciente disponible de ejecución del presupuesto de gastos e inversiones publicado en la página WEB de la Secretaría Distrital de Hacienda, link</w:t>
      </w:r>
    </w:p>
    <w:p w14:paraId="26490747" w14:textId="5674F7D7" w:rsidR="00A375BB" w:rsidRPr="00D15DE0" w:rsidRDefault="006A61FE" w:rsidP="00D15DE0">
      <w:pPr>
        <w:pStyle w:val="Textonotapie"/>
        <w:rPr>
          <w:rFonts w:ascii="Arial" w:hAnsi="Arial" w:cs="Arial"/>
          <w:sz w:val="18"/>
          <w:szCs w:val="18"/>
          <w:lang w:val="es-MX"/>
        </w:rPr>
      </w:pPr>
      <w:hyperlink r:id="rId1" w:history="1">
        <w:r w:rsidR="00A375BB" w:rsidRPr="002251BE">
          <w:rPr>
            <w:rStyle w:val="Hipervnculo"/>
            <w:rFonts w:ascii="Arial" w:hAnsi="Arial" w:cs="Arial"/>
            <w:sz w:val="18"/>
            <w:szCs w:val="18"/>
            <w:lang w:val="es-MX"/>
          </w:rPr>
          <w:t>https://www.haciendabogota.gov.co/shd/sites/default/files/documentos/III_01_240_con_11.pdf</w:t>
        </w:r>
      </w:hyperlink>
    </w:p>
  </w:footnote>
  <w:footnote w:id="4">
    <w:p w14:paraId="6C8B9521" w14:textId="77777777" w:rsidR="00A375BB" w:rsidRPr="00546819" w:rsidRDefault="00A375BB" w:rsidP="002D1933">
      <w:pPr>
        <w:pStyle w:val="Textonotapie"/>
        <w:rPr>
          <w:rFonts w:ascii="Arial" w:hAnsi="Arial" w:cs="Arial"/>
          <w:lang w:val="es-CO"/>
        </w:rPr>
      </w:pPr>
      <w:r w:rsidRPr="006608BB">
        <w:rPr>
          <w:rStyle w:val="Refdenotaalpie"/>
          <w:rFonts w:ascii="Arial" w:hAnsi="Arial" w:cs="Arial"/>
          <w:sz w:val="18"/>
          <w:szCs w:val="18"/>
        </w:rPr>
        <w:footnoteRef/>
      </w:r>
      <w:r w:rsidRPr="006608BB">
        <w:rPr>
          <w:rFonts w:ascii="Arial" w:hAnsi="Arial" w:cs="Arial"/>
          <w:sz w:val="18"/>
          <w:szCs w:val="18"/>
        </w:rPr>
        <w:t xml:space="preserve"> </w:t>
      </w:r>
      <w:r w:rsidRPr="006608BB">
        <w:rPr>
          <w:rFonts w:ascii="Arial" w:hAnsi="Arial" w:cs="Arial"/>
          <w:sz w:val="18"/>
          <w:szCs w:val="18"/>
          <w:lang w:val="es-CO"/>
        </w:rPr>
        <w:t>Plan de Acción Operativo: consultado en el link https://www.loteriadebogota.com/wp-content/uploads/files/planeacion/Plan_Accion_2022.xlsx</w:t>
      </w:r>
    </w:p>
  </w:footnote>
  <w:footnote w:id="5">
    <w:p w14:paraId="47F79366" w14:textId="3F278418" w:rsidR="00A375BB" w:rsidRPr="00153CE9" w:rsidRDefault="00A375BB">
      <w:pPr>
        <w:pStyle w:val="Textonotapie"/>
        <w:rPr>
          <w:rFonts w:ascii="Arial" w:hAnsi="Arial" w:cs="Arial"/>
          <w:sz w:val="16"/>
          <w:szCs w:val="16"/>
          <w:lang w:val="es-CO"/>
        </w:rPr>
      </w:pPr>
      <w:r w:rsidRPr="00153CE9">
        <w:rPr>
          <w:rStyle w:val="Refdenotaalpie"/>
          <w:rFonts w:ascii="Arial" w:hAnsi="Arial" w:cs="Arial"/>
          <w:sz w:val="16"/>
          <w:szCs w:val="16"/>
        </w:rPr>
        <w:footnoteRef/>
      </w:r>
      <w:r w:rsidRPr="00153CE9">
        <w:rPr>
          <w:rFonts w:ascii="Arial" w:hAnsi="Arial" w:cs="Arial"/>
          <w:sz w:val="16"/>
          <w:szCs w:val="16"/>
        </w:rPr>
        <w:t xml:space="preserve"> </w:t>
      </w:r>
      <w:r w:rsidRPr="00153CE9">
        <w:rPr>
          <w:rFonts w:ascii="Arial" w:hAnsi="Arial" w:cs="Arial"/>
          <w:sz w:val="16"/>
          <w:szCs w:val="16"/>
          <w:lang w:val="es-CO"/>
        </w:rPr>
        <w:t>Tomado de Preguntas Frecuentes Plan Anual de Adquisiciones</w:t>
      </w:r>
      <w:r>
        <w:rPr>
          <w:rFonts w:ascii="Arial" w:hAnsi="Arial" w:cs="Arial"/>
          <w:sz w:val="16"/>
          <w:szCs w:val="16"/>
          <w:lang w:val="es-CO"/>
        </w:rPr>
        <w:t xml:space="preserve">, Link </w:t>
      </w:r>
      <w:hyperlink r:id="rId2" w:history="1">
        <w:r w:rsidRPr="00B226D9">
          <w:rPr>
            <w:rStyle w:val="Hipervnculo"/>
            <w:rFonts w:ascii="Arial" w:hAnsi="Arial" w:cs="Arial"/>
            <w:sz w:val="16"/>
            <w:szCs w:val="16"/>
            <w:lang w:val="es-CO"/>
          </w:rPr>
          <w:t>https://colombiacompra.gov.co/sites/cce_public/files/cce_documentos/20150617preguntasfrecuentespaa.pdf</w:t>
        </w:r>
      </w:hyperlink>
      <w:r>
        <w:rPr>
          <w:rFonts w:ascii="Arial" w:hAnsi="Arial" w:cs="Arial"/>
          <w:sz w:val="16"/>
          <w:szCs w:val="16"/>
          <w:lang w:val="es-CO"/>
        </w:rPr>
        <w:t>. Numeral 6.</w:t>
      </w:r>
    </w:p>
  </w:footnote>
  <w:footnote w:id="6">
    <w:p w14:paraId="1BDD61F2" w14:textId="77777777" w:rsidR="00A375BB" w:rsidRPr="00546819" w:rsidRDefault="00A375BB" w:rsidP="00A57A8C">
      <w:pPr>
        <w:pStyle w:val="Textonotapie"/>
        <w:rPr>
          <w:rFonts w:ascii="Arial" w:hAnsi="Arial" w:cs="Arial"/>
          <w:lang w:val="es-CO"/>
        </w:rPr>
      </w:pPr>
      <w:r w:rsidRPr="006608BB">
        <w:rPr>
          <w:rStyle w:val="Refdenotaalpie"/>
          <w:rFonts w:ascii="Arial" w:hAnsi="Arial" w:cs="Arial"/>
          <w:sz w:val="18"/>
          <w:szCs w:val="18"/>
        </w:rPr>
        <w:footnoteRef/>
      </w:r>
      <w:r w:rsidRPr="006608BB">
        <w:rPr>
          <w:rFonts w:ascii="Arial" w:hAnsi="Arial" w:cs="Arial"/>
          <w:sz w:val="18"/>
          <w:szCs w:val="18"/>
        </w:rPr>
        <w:t xml:space="preserve"> </w:t>
      </w:r>
      <w:r w:rsidRPr="006608BB">
        <w:rPr>
          <w:rFonts w:ascii="Arial" w:hAnsi="Arial" w:cs="Arial"/>
          <w:sz w:val="18"/>
          <w:szCs w:val="18"/>
          <w:lang w:val="es-CO"/>
        </w:rPr>
        <w:t>Plan de Acción Operativo: consultado en el link https://www.loteriadebogota.com/wp-content/uploads/files/planeacion/Plan_Accion_2022.xlsx</w:t>
      </w:r>
    </w:p>
  </w:footnote>
  <w:footnote w:id="7">
    <w:p w14:paraId="7DA222E9" w14:textId="77777777" w:rsidR="00A375BB" w:rsidRPr="00546819" w:rsidRDefault="00A375BB" w:rsidP="00FE3B38">
      <w:pPr>
        <w:pStyle w:val="Textonotapie"/>
        <w:rPr>
          <w:rFonts w:ascii="Arial" w:hAnsi="Arial" w:cs="Arial"/>
          <w:lang w:val="es-CO"/>
        </w:rPr>
      </w:pPr>
      <w:r w:rsidRPr="006608BB">
        <w:rPr>
          <w:rStyle w:val="Refdenotaalpie"/>
          <w:rFonts w:ascii="Arial" w:hAnsi="Arial" w:cs="Arial"/>
          <w:sz w:val="18"/>
          <w:szCs w:val="18"/>
        </w:rPr>
        <w:footnoteRef/>
      </w:r>
      <w:r w:rsidRPr="006608BB">
        <w:rPr>
          <w:rFonts w:ascii="Arial" w:hAnsi="Arial" w:cs="Arial"/>
          <w:sz w:val="18"/>
          <w:szCs w:val="18"/>
        </w:rPr>
        <w:t xml:space="preserve"> </w:t>
      </w:r>
      <w:r w:rsidRPr="006608BB">
        <w:rPr>
          <w:rFonts w:ascii="Arial" w:hAnsi="Arial" w:cs="Arial"/>
          <w:sz w:val="18"/>
          <w:szCs w:val="18"/>
          <w:lang w:val="es-CO"/>
        </w:rPr>
        <w:t>Plan de Acción Operativo: consultado en el link https://www.loteriadebogota.com/wp-content/uploads/files/planeacion/Plan_Accion_2022.xlsx</w:t>
      </w:r>
    </w:p>
  </w:footnote>
  <w:footnote w:id="8">
    <w:p w14:paraId="1CEBBEE1" w14:textId="7608150F" w:rsidR="00A375BB" w:rsidRPr="00153CE9" w:rsidRDefault="00A375BB" w:rsidP="00FE3B38">
      <w:pPr>
        <w:pStyle w:val="Textonotapie"/>
        <w:rPr>
          <w:rFonts w:ascii="Arial" w:hAnsi="Arial" w:cs="Arial"/>
          <w:sz w:val="16"/>
          <w:szCs w:val="16"/>
          <w:lang w:val="es-CO"/>
        </w:rPr>
      </w:pPr>
      <w:r w:rsidRPr="00153CE9">
        <w:rPr>
          <w:rStyle w:val="Refdenotaalpie"/>
          <w:rFonts w:ascii="Arial" w:hAnsi="Arial" w:cs="Arial"/>
          <w:sz w:val="16"/>
          <w:szCs w:val="16"/>
        </w:rPr>
        <w:footnoteRef/>
      </w:r>
      <w:r w:rsidRPr="00153CE9">
        <w:rPr>
          <w:rFonts w:ascii="Arial" w:hAnsi="Arial" w:cs="Arial"/>
          <w:sz w:val="16"/>
          <w:szCs w:val="16"/>
        </w:rPr>
        <w:t xml:space="preserve"> </w:t>
      </w:r>
      <w:r w:rsidRPr="00153CE9">
        <w:rPr>
          <w:rFonts w:ascii="Arial" w:hAnsi="Arial" w:cs="Arial"/>
          <w:sz w:val="16"/>
          <w:szCs w:val="16"/>
          <w:lang w:val="es-CO"/>
        </w:rPr>
        <w:t>Tomado de Preguntas Frecuentes Plan Anual de Adquisiciones</w:t>
      </w:r>
      <w:r>
        <w:rPr>
          <w:rFonts w:ascii="Arial" w:hAnsi="Arial" w:cs="Arial"/>
          <w:sz w:val="16"/>
          <w:szCs w:val="16"/>
          <w:lang w:val="es-CO"/>
        </w:rPr>
        <w:t xml:space="preserve">, Link </w:t>
      </w:r>
      <w:hyperlink r:id="rId3" w:history="1">
        <w:r w:rsidR="00170850" w:rsidRPr="00313E2F">
          <w:rPr>
            <w:rStyle w:val="Hipervnculo"/>
            <w:rFonts w:ascii="Arial" w:hAnsi="Arial" w:cs="Arial"/>
            <w:sz w:val="16"/>
            <w:szCs w:val="16"/>
            <w:lang w:val="es-CO"/>
          </w:rPr>
          <w:t>https://colombiacompra.gov.co/sites/cce_public/files/cce_documentos/20150617preguntasfrecuentespaa.pdf</w:t>
        </w:r>
      </w:hyperlink>
      <w:r>
        <w:rPr>
          <w:rFonts w:ascii="Arial" w:hAnsi="Arial" w:cs="Arial"/>
          <w:sz w:val="16"/>
          <w:szCs w:val="16"/>
          <w:lang w:val="es-CO"/>
        </w:rPr>
        <w:t>. Numeral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C500" w14:textId="0503E140" w:rsidR="00A375BB" w:rsidRDefault="00A375BB">
    <w:pPr>
      <w:pStyle w:val="Encabezado"/>
    </w:pPr>
    <w:r w:rsidRPr="00DE304F">
      <w:rPr>
        <w:noProof/>
        <w:lang w:val="es-CO" w:eastAsia="es-CO"/>
      </w:rPr>
      <w:drawing>
        <wp:anchor distT="0" distB="0" distL="114300" distR="114300" simplePos="0" relativeHeight="251660288" behindDoc="0" locked="0" layoutInCell="1" allowOverlap="1" wp14:anchorId="5C7E4843" wp14:editId="1323E84A">
          <wp:simplePos x="0" y="0"/>
          <wp:positionH relativeFrom="page">
            <wp:posOffset>22225</wp:posOffset>
          </wp:positionH>
          <wp:positionV relativeFrom="paragraph">
            <wp:posOffset>-233680</wp:posOffset>
          </wp:positionV>
          <wp:extent cx="238125" cy="1076325"/>
          <wp:effectExtent l="0" t="0" r="9525" b="9525"/>
          <wp:wrapSquare wrapText="bothSides"/>
          <wp:docPr id="10" name="Imagen 10"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atrón de fond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r="96831" b="34682"/>
                  <a:stretch>
                    <a:fillRect/>
                  </a:stretch>
                </pic:blipFill>
                <pic:spPr bwMode="auto">
                  <a:xfrm>
                    <a:off x="0" y="0"/>
                    <a:ext cx="2381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04F">
      <w:rPr>
        <w:noProof/>
        <w:lang w:val="es-CO" w:eastAsia="es-CO"/>
      </w:rPr>
      <w:drawing>
        <wp:anchor distT="0" distB="0" distL="114300" distR="114300" simplePos="0" relativeHeight="251659264" behindDoc="0" locked="0" layoutInCell="1" allowOverlap="1" wp14:anchorId="1684166C" wp14:editId="080C0F52">
          <wp:simplePos x="0" y="0"/>
          <wp:positionH relativeFrom="column">
            <wp:posOffset>5448052</wp:posOffset>
          </wp:positionH>
          <wp:positionV relativeFrom="paragraph">
            <wp:posOffset>-255325</wp:posOffset>
          </wp:positionV>
          <wp:extent cx="1223010" cy="1170940"/>
          <wp:effectExtent l="0" t="0" r="0" b="0"/>
          <wp:wrapSquare wrapText="bothSides"/>
          <wp:docPr id="11" name="Picture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 descr="Imagen que contiene 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223010" cy="1170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9C7"/>
    <w:multiLevelType w:val="hybridMultilevel"/>
    <w:tmpl w:val="75DAA7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304A1D"/>
    <w:multiLevelType w:val="hybridMultilevel"/>
    <w:tmpl w:val="0C6CCDC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1FC6128"/>
    <w:multiLevelType w:val="hybridMultilevel"/>
    <w:tmpl w:val="C4C2EA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442BE1"/>
    <w:multiLevelType w:val="hybridMultilevel"/>
    <w:tmpl w:val="83862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687A00"/>
    <w:multiLevelType w:val="hybridMultilevel"/>
    <w:tmpl w:val="5F443500"/>
    <w:lvl w:ilvl="0" w:tplc="C07E11F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C81E99FC">
      <w:start w:val="1"/>
      <w:numFmt w:val="bullet"/>
      <w:lvlText w:val="o"/>
      <w:lvlJc w:val="left"/>
      <w:pPr>
        <w:ind w:left="14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E1040A68">
      <w:start w:val="1"/>
      <w:numFmt w:val="bullet"/>
      <w:lvlText w:val="▪"/>
      <w:lvlJc w:val="left"/>
      <w:pPr>
        <w:ind w:left="21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8026AC76">
      <w:start w:val="1"/>
      <w:numFmt w:val="bullet"/>
      <w:lvlText w:val="•"/>
      <w:lvlJc w:val="left"/>
      <w:pPr>
        <w:ind w:left="28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A95A77BC">
      <w:start w:val="1"/>
      <w:numFmt w:val="bullet"/>
      <w:lvlText w:val="o"/>
      <w:lvlJc w:val="left"/>
      <w:pPr>
        <w:ind w:left="36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266BDC8">
      <w:start w:val="1"/>
      <w:numFmt w:val="bullet"/>
      <w:lvlText w:val="▪"/>
      <w:lvlJc w:val="left"/>
      <w:pPr>
        <w:ind w:left="43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54CEF47E">
      <w:start w:val="1"/>
      <w:numFmt w:val="bullet"/>
      <w:lvlText w:val="•"/>
      <w:lvlJc w:val="left"/>
      <w:pPr>
        <w:ind w:left="50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43D48AEA">
      <w:start w:val="1"/>
      <w:numFmt w:val="bullet"/>
      <w:lvlText w:val="o"/>
      <w:lvlJc w:val="left"/>
      <w:pPr>
        <w:ind w:left="57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A7A025AE">
      <w:start w:val="1"/>
      <w:numFmt w:val="bullet"/>
      <w:lvlText w:val="▪"/>
      <w:lvlJc w:val="left"/>
      <w:pPr>
        <w:ind w:left="64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5" w15:restartNumberingAfterBreak="0">
    <w:nsid w:val="0F560375"/>
    <w:multiLevelType w:val="multilevel"/>
    <w:tmpl w:val="DC30BBE4"/>
    <w:lvl w:ilvl="0">
      <w:start w:val="1"/>
      <w:numFmt w:val="decimal"/>
      <w:lvlText w:val="%1."/>
      <w:lvlJc w:val="left"/>
      <w:pPr>
        <w:ind w:left="360" w:hanging="360"/>
      </w:pPr>
      <w:rPr>
        <w:rFonts w:hint="default"/>
        <w:b/>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2D51A00"/>
    <w:multiLevelType w:val="hybridMultilevel"/>
    <w:tmpl w:val="554A5B7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164460F9"/>
    <w:multiLevelType w:val="hybridMultilevel"/>
    <w:tmpl w:val="0548E9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9D657F"/>
    <w:multiLevelType w:val="hybridMultilevel"/>
    <w:tmpl w:val="1120713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20E64D1A"/>
    <w:multiLevelType w:val="hybridMultilevel"/>
    <w:tmpl w:val="2EDE74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2391D7A"/>
    <w:multiLevelType w:val="hybridMultilevel"/>
    <w:tmpl w:val="2A6AB3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224277E6"/>
    <w:multiLevelType w:val="hybridMultilevel"/>
    <w:tmpl w:val="1AF20E6A"/>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237D200A"/>
    <w:multiLevelType w:val="hybridMultilevel"/>
    <w:tmpl w:val="D26C326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53228BA"/>
    <w:multiLevelType w:val="multilevel"/>
    <w:tmpl w:val="9C782A42"/>
    <w:lvl w:ilvl="0">
      <w:start w:val="1"/>
      <w:numFmt w:val="decimal"/>
      <w:lvlText w:val="%1."/>
      <w:lvlJc w:val="left"/>
      <w:pPr>
        <w:ind w:left="360" w:hanging="360"/>
      </w:pPr>
      <w:rPr>
        <w:rFonts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26182ECD"/>
    <w:multiLevelType w:val="multilevel"/>
    <w:tmpl w:val="B61497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5B03B0"/>
    <w:multiLevelType w:val="hybridMultilevel"/>
    <w:tmpl w:val="8F02CE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2C0E4A90"/>
    <w:multiLevelType w:val="hybridMultilevel"/>
    <w:tmpl w:val="84EE24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3062C36"/>
    <w:multiLevelType w:val="hybridMultilevel"/>
    <w:tmpl w:val="543874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4030EC4"/>
    <w:multiLevelType w:val="hybridMultilevel"/>
    <w:tmpl w:val="1D14E89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910495C"/>
    <w:multiLevelType w:val="multilevel"/>
    <w:tmpl w:val="0888A3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B445849"/>
    <w:multiLevelType w:val="hybridMultilevel"/>
    <w:tmpl w:val="5C1275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CE6017C"/>
    <w:multiLevelType w:val="hybridMultilevel"/>
    <w:tmpl w:val="B486193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3CEC751F"/>
    <w:multiLevelType w:val="hybridMultilevel"/>
    <w:tmpl w:val="273235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0496ABF"/>
    <w:multiLevelType w:val="hybridMultilevel"/>
    <w:tmpl w:val="FCAE4C8E"/>
    <w:lvl w:ilvl="0" w:tplc="2AA0A6E4">
      <w:start w:val="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25C7B6F"/>
    <w:multiLevelType w:val="multilevel"/>
    <w:tmpl w:val="344C9C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CC765B"/>
    <w:multiLevelType w:val="hybridMultilevel"/>
    <w:tmpl w:val="7F44E4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49226D56"/>
    <w:multiLevelType w:val="hybridMultilevel"/>
    <w:tmpl w:val="BB3685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D347EAC"/>
    <w:multiLevelType w:val="hybridMultilevel"/>
    <w:tmpl w:val="C4A68A54"/>
    <w:lvl w:ilvl="0" w:tplc="18E44484">
      <w:start w:val="1"/>
      <w:numFmt w:val="decimal"/>
      <w:lvlText w:val="%1."/>
      <w:lvlJc w:val="left"/>
      <w:pPr>
        <w:ind w:left="8298"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FC594B"/>
    <w:multiLevelType w:val="hybridMultilevel"/>
    <w:tmpl w:val="4508C98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2124963"/>
    <w:multiLevelType w:val="hybridMultilevel"/>
    <w:tmpl w:val="625AA8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26B1FFC"/>
    <w:multiLevelType w:val="hybridMultilevel"/>
    <w:tmpl w:val="E8D026F6"/>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360" w:hanging="360"/>
      </w:pPr>
      <w:rPr>
        <w:rFonts w:ascii="Symbol" w:hAnsi="Symbol" w:hint="default"/>
      </w:rPr>
    </w:lvl>
    <w:lvl w:ilvl="2" w:tplc="240A0003">
      <w:start w:val="1"/>
      <w:numFmt w:val="bullet"/>
      <w:lvlText w:val="o"/>
      <w:lvlJc w:val="left"/>
      <w:pPr>
        <w:ind w:left="1800" w:hanging="360"/>
      </w:pPr>
      <w:rPr>
        <w:rFonts w:ascii="Courier New" w:hAnsi="Courier New" w:cs="Courier New"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543410C0"/>
    <w:multiLevelType w:val="hybridMultilevel"/>
    <w:tmpl w:val="7DE43A2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2" w15:restartNumberingAfterBreak="0">
    <w:nsid w:val="59D16E10"/>
    <w:multiLevelType w:val="hybridMultilevel"/>
    <w:tmpl w:val="4BD216AA"/>
    <w:lvl w:ilvl="0" w:tplc="240A0001">
      <w:start w:val="1"/>
      <w:numFmt w:val="bullet"/>
      <w:lvlText w:val=""/>
      <w:lvlJc w:val="left"/>
      <w:pPr>
        <w:ind w:left="-6360" w:hanging="360"/>
      </w:pPr>
      <w:rPr>
        <w:rFonts w:ascii="Symbol" w:hAnsi="Symbol" w:hint="default"/>
      </w:rPr>
    </w:lvl>
    <w:lvl w:ilvl="1" w:tplc="240A0003" w:tentative="1">
      <w:start w:val="1"/>
      <w:numFmt w:val="bullet"/>
      <w:lvlText w:val="o"/>
      <w:lvlJc w:val="left"/>
      <w:pPr>
        <w:ind w:left="-5640" w:hanging="360"/>
      </w:pPr>
      <w:rPr>
        <w:rFonts w:ascii="Courier New" w:hAnsi="Courier New" w:cs="Courier New" w:hint="default"/>
      </w:rPr>
    </w:lvl>
    <w:lvl w:ilvl="2" w:tplc="240A0005">
      <w:start w:val="1"/>
      <w:numFmt w:val="bullet"/>
      <w:lvlText w:val=""/>
      <w:lvlJc w:val="left"/>
      <w:pPr>
        <w:ind w:left="-4920" w:hanging="360"/>
      </w:pPr>
      <w:rPr>
        <w:rFonts w:ascii="Wingdings" w:hAnsi="Wingdings" w:hint="default"/>
      </w:rPr>
    </w:lvl>
    <w:lvl w:ilvl="3" w:tplc="240A0001" w:tentative="1">
      <w:start w:val="1"/>
      <w:numFmt w:val="bullet"/>
      <w:lvlText w:val=""/>
      <w:lvlJc w:val="left"/>
      <w:pPr>
        <w:ind w:left="-4200" w:hanging="360"/>
      </w:pPr>
      <w:rPr>
        <w:rFonts w:ascii="Symbol" w:hAnsi="Symbol" w:hint="default"/>
      </w:rPr>
    </w:lvl>
    <w:lvl w:ilvl="4" w:tplc="240A0003" w:tentative="1">
      <w:start w:val="1"/>
      <w:numFmt w:val="bullet"/>
      <w:lvlText w:val="o"/>
      <w:lvlJc w:val="left"/>
      <w:pPr>
        <w:ind w:left="-3480" w:hanging="360"/>
      </w:pPr>
      <w:rPr>
        <w:rFonts w:ascii="Courier New" w:hAnsi="Courier New" w:cs="Courier New" w:hint="default"/>
      </w:rPr>
    </w:lvl>
    <w:lvl w:ilvl="5" w:tplc="240A0005" w:tentative="1">
      <w:start w:val="1"/>
      <w:numFmt w:val="bullet"/>
      <w:lvlText w:val=""/>
      <w:lvlJc w:val="left"/>
      <w:pPr>
        <w:ind w:left="-2760" w:hanging="360"/>
      </w:pPr>
      <w:rPr>
        <w:rFonts w:ascii="Wingdings" w:hAnsi="Wingdings" w:hint="default"/>
      </w:rPr>
    </w:lvl>
    <w:lvl w:ilvl="6" w:tplc="240A0001" w:tentative="1">
      <w:start w:val="1"/>
      <w:numFmt w:val="bullet"/>
      <w:lvlText w:val=""/>
      <w:lvlJc w:val="left"/>
      <w:pPr>
        <w:ind w:left="-2040" w:hanging="360"/>
      </w:pPr>
      <w:rPr>
        <w:rFonts w:ascii="Symbol" w:hAnsi="Symbol" w:hint="default"/>
      </w:rPr>
    </w:lvl>
    <w:lvl w:ilvl="7" w:tplc="240A0003" w:tentative="1">
      <w:start w:val="1"/>
      <w:numFmt w:val="bullet"/>
      <w:lvlText w:val="o"/>
      <w:lvlJc w:val="left"/>
      <w:pPr>
        <w:ind w:left="-1320" w:hanging="360"/>
      </w:pPr>
      <w:rPr>
        <w:rFonts w:ascii="Courier New" w:hAnsi="Courier New" w:cs="Courier New" w:hint="default"/>
      </w:rPr>
    </w:lvl>
    <w:lvl w:ilvl="8" w:tplc="240A0005" w:tentative="1">
      <w:start w:val="1"/>
      <w:numFmt w:val="bullet"/>
      <w:lvlText w:val=""/>
      <w:lvlJc w:val="left"/>
      <w:pPr>
        <w:ind w:left="-600" w:hanging="360"/>
      </w:pPr>
      <w:rPr>
        <w:rFonts w:ascii="Wingdings" w:hAnsi="Wingdings" w:hint="default"/>
      </w:rPr>
    </w:lvl>
  </w:abstractNum>
  <w:abstractNum w:abstractNumId="33" w15:restartNumberingAfterBreak="0">
    <w:nsid w:val="5B395521"/>
    <w:multiLevelType w:val="hybridMultilevel"/>
    <w:tmpl w:val="46F0C2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D721AF7"/>
    <w:multiLevelType w:val="hybridMultilevel"/>
    <w:tmpl w:val="91AE2BA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5E2B5EF4"/>
    <w:multiLevelType w:val="hybridMultilevel"/>
    <w:tmpl w:val="F92E19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0405295"/>
    <w:multiLevelType w:val="hybridMultilevel"/>
    <w:tmpl w:val="C3F2A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3883356"/>
    <w:multiLevelType w:val="hybridMultilevel"/>
    <w:tmpl w:val="DC74D978"/>
    <w:lvl w:ilvl="0" w:tplc="0E761E3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5AF26E9"/>
    <w:multiLevelType w:val="hybridMultilevel"/>
    <w:tmpl w:val="D56C12C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9" w15:restartNumberingAfterBreak="0">
    <w:nsid w:val="674512E5"/>
    <w:multiLevelType w:val="hybridMultilevel"/>
    <w:tmpl w:val="1786CB8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765A2CDE"/>
    <w:multiLevelType w:val="hybridMultilevel"/>
    <w:tmpl w:val="043E4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6D76BA2"/>
    <w:multiLevelType w:val="hybridMultilevel"/>
    <w:tmpl w:val="375C1FF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77B77C7C"/>
    <w:multiLevelType w:val="hybridMultilevel"/>
    <w:tmpl w:val="DF88F4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9272581"/>
    <w:multiLevelType w:val="hybridMultilevel"/>
    <w:tmpl w:val="F0A2369C"/>
    <w:lvl w:ilvl="0" w:tplc="0C0A0001">
      <w:start w:val="1"/>
      <w:numFmt w:val="bullet"/>
      <w:lvlText w:val=""/>
      <w:lvlJc w:val="left"/>
      <w:pPr>
        <w:ind w:left="372" w:hanging="360"/>
      </w:pPr>
      <w:rPr>
        <w:rFonts w:ascii="Symbol" w:hAnsi="Symbol" w:hint="default"/>
      </w:rPr>
    </w:lvl>
    <w:lvl w:ilvl="1" w:tplc="0C0A0003" w:tentative="1">
      <w:start w:val="1"/>
      <w:numFmt w:val="bullet"/>
      <w:lvlText w:val="o"/>
      <w:lvlJc w:val="left"/>
      <w:pPr>
        <w:ind w:left="1092" w:hanging="360"/>
      </w:pPr>
      <w:rPr>
        <w:rFonts w:ascii="Courier New" w:hAnsi="Courier New" w:cs="Courier New" w:hint="default"/>
      </w:rPr>
    </w:lvl>
    <w:lvl w:ilvl="2" w:tplc="0C0A0005" w:tentative="1">
      <w:start w:val="1"/>
      <w:numFmt w:val="bullet"/>
      <w:lvlText w:val=""/>
      <w:lvlJc w:val="left"/>
      <w:pPr>
        <w:ind w:left="1812" w:hanging="360"/>
      </w:pPr>
      <w:rPr>
        <w:rFonts w:ascii="Wingdings" w:hAnsi="Wingdings" w:hint="default"/>
      </w:rPr>
    </w:lvl>
    <w:lvl w:ilvl="3" w:tplc="0C0A0001" w:tentative="1">
      <w:start w:val="1"/>
      <w:numFmt w:val="bullet"/>
      <w:lvlText w:val=""/>
      <w:lvlJc w:val="left"/>
      <w:pPr>
        <w:ind w:left="2532" w:hanging="360"/>
      </w:pPr>
      <w:rPr>
        <w:rFonts w:ascii="Symbol" w:hAnsi="Symbol" w:hint="default"/>
      </w:rPr>
    </w:lvl>
    <w:lvl w:ilvl="4" w:tplc="0C0A0003" w:tentative="1">
      <w:start w:val="1"/>
      <w:numFmt w:val="bullet"/>
      <w:lvlText w:val="o"/>
      <w:lvlJc w:val="left"/>
      <w:pPr>
        <w:ind w:left="3252" w:hanging="360"/>
      </w:pPr>
      <w:rPr>
        <w:rFonts w:ascii="Courier New" w:hAnsi="Courier New" w:cs="Courier New" w:hint="default"/>
      </w:rPr>
    </w:lvl>
    <w:lvl w:ilvl="5" w:tplc="0C0A0005" w:tentative="1">
      <w:start w:val="1"/>
      <w:numFmt w:val="bullet"/>
      <w:lvlText w:val=""/>
      <w:lvlJc w:val="left"/>
      <w:pPr>
        <w:ind w:left="3972" w:hanging="360"/>
      </w:pPr>
      <w:rPr>
        <w:rFonts w:ascii="Wingdings" w:hAnsi="Wingdings" w:hint="default"/>
      </w:rPr>
    </w:lvl>
    <w:lvl w:ilvl="6" w:tplc="0C0A0001" w:tentative="1">
      <w:start w:val="1"/>
      <w:numFmt w:val="bullet"/>
      <w:lvlText w:val=""/>
      <w:lvlJc w:val="left"/>
      <w:pPr>
        <w:ind w:left="4692" w:hanging="360"/>
      </w:pPr>
      <w:rPr>
        <w:rFonts w:ascii="Symbol" w:hAnsi="Symbol" w:hint="default"/>
      </w:rPr>
    </w:lvl>
    <w:lvl w:ilvl="7" w:tplc="0C0A0003" w:tentative="1">
      <w:start w:val="1"/>
      <w:numFmt w:val="bullet"/>
      <w:lvlText w:val="o"/>
      <w:lvlJc w:val="left"/>
      <w:pPr>
        <w:ind w:left="5412" w:hanging="360"/>
      </w:pPr>
      <w:rPr>
        <w:rFonts w:ascii="Courier New" w:hAnsi="Courier New" w:cs="Courier New" w:hint="default"/>
      </w:rPr>
    </w:lvl>
    <w:lvl w:ilvl="8" w:tplc="0C0A0005" w:tentative="1">
      <w:start w:val="1"/>
      <w:numFmt w:val="bullet"/>
      <w:lvlText w:val=""/>
      <w:lvlJc w:val="left"/>
      <w:pPr>
        <w:ind w:left="6132" w:hanging="360"/>
      </w:pPr>
      <w:rPr>
        <w:rFonts w:ascii="Wingdings" w:hAnsi="Wingdings" w:hint="default"/>
      </w:rPr>
    </w:lvl>
  </w:abstractNum>
  <w:abstractNum w:abstractNumId="44" w15:restartNumberingAfterBreak="0">
    <w:nsid w:val="79E52B45"/>
    <w:multiLevelType w:val="multilevel"/>
    <w:tmpl w:val="7230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367F6A"/>
    <w:multiLevelType w:val="hybridMultilevel"/>
    <w:tmpl w:val="AF4EBD8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7F774454"/>
    <w:multiLevelType w:val="hybridMultilevel"/>
    <w:tmpl w:val="12D862D8"/>
    <w:lvl w:ilvl="0" w:tplc="240A000F">
      <w:start w:val="1"/>
      <w:numFmt w:val="decimal"/>
      <w:lvlText w:val="%1."/>
      <w:lvlJc w:val="left"/>
      <w:pPr>
        <w:ind w:left="720" w:hanging="360"/>
      </w:pPr>
    </w:lvl>
    <w:lvl w:ilvl="1" w:tplc="67E676A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77780743">
    <w:abstractNumId w:val="5"/>
  </w:num>
  <w:num w:numId="2" w16cid:durableId="1168328370">
    <w:abstractNumId w:val="45"/>
  </w:num>
  <w:num w:numId="3" w16cid:durableId="398672353">
    <w:abstractNumId w:val="43"/>
  </w:num>
  <w:num w:numId="4" w16cid:durableId="812866937">
    <w:abstractNumId w:val="41"/>
  </w:num>
  <w:num w:numId="5" w16cid:durableId="1118404458">
    <w:abstractNumId w:val="1"/>
  </w:num>
  <w:num w:numId="6" w16cid:durableId="1342901216">
    <w:abstractNumId w:val="20"/>
  </w:num>
  <w:num w:numId="7" w16cid:durableId="191844994">
    <w:abstractNumId w:val="17"/>
  </w:num>
  <w:num w:numId="8" w16cid:durableId="1409156296">
    <w:abstractNumId w:val="14"/>
  </w:num>
  <w:num w:numId="9" w16cid:durableId="1803956469">
    <w:abstractNumId w:val="22"/>
  </w:num>
  <w:num w:numId="10" w16cid:durableId="1276326235">
    <w:abstractNumId w:val="32"/>
  </w:num>
  <w:num w:numId="11" w16cid:durableId="1931155085">
    <w:abstractNumId w:val="23"/>
  </w:num>
  <w:num w:numId="12" w16cid:durableId="658657454">
    <w:abstractNumId w:val="25"/>
  </w:num>
  <w:num w:numId="13" w16cid:durableId="1884252518">
    <w:abstractNumId w:val="7"/>
  </w:num>
  <w:num w:numId="14" w16cid:durableId="1925454278">
    <w:abstractNumId w:val="33"/>
  </w:num>
  <w:num w:numId="15" w16cid:durableId="526598605">
    <w:abstractNumId w:val="18"/>
  </w:num>
  <w:num w:numId="16" w16cid:durableId="2084133038">
    <w:abstractNumId w:val="8"/>
  </w:num>
  <w:num w:numId="17" w16cid:durableId="311107866">
    <w:abstractNumId w:val="31"/>
  </w:num>
  <w:num w:numId="18" w16cid:durableId="1713186257">
    <w:abstractNumId w:val="13"/>
  </w:num>
  <w:num w:numId="19" w16cid:durableId="716584927">
    <w:abstractNumId w:val="44"/>
  </w:num>
  <w:num w:numId="20" w16cid:durableId="278143692">
    <w:abstractNumId w:val="27"/>
  </w:num>
  <w:num w:numId="21" w16cid:durableId="1260061546">
    <w:abstractNumId w:val="40"/>
  </w:num>
  <w:num w:numId="22" w16cid:durableId="1871675285">
    <w:abstractNumId w:val="46"/>
  </w:num>
  <w:num w:numId="23" w16cid:durableId="1134715797">
    <w:abstractNumId w:val="37"/>
  </w:num>
  <w:num w:numId="24" w16cid:durableId="1730498633">
    <w:abstractNumId w:val="11"/>
  </w:num>
  <w:num w:numId="25" w16cid:durableId="1855411167">
    <w:abstractNumId w:val="38"/>
  </w:num>
  <w:num w:numId="26" w16cid:durableId="773792863">
    <w:abstractNumId w:val="15"/>
  </w:num>
  <w:num w:numId="27" w16cid:durableId="456022142">
    <w:abstractNumId w:val="35"/>
  </w:num>
  <w:num w:numId="28" w16cid:durableId="1766731168">
    <w:abstractNumId w:val="26"/>
  </w:num>
  <w:num w:numId="29" w16cid:durableId="737704720">
    <w:abstractNumId w:val="3"/>
  </w:num>
  <w:num w:numId="30" w16cid:durableId="157891889">
    <w:abstractNumId w:val="6"/>
  </w:num>
  <w:num w:numId="31" w16cid:durableId="1588802611">
    <w:abstractNumId w:val="36"/>
  </w:num>
  <w:num w:numId="32" w16cid:durableId="683170098">
    <w:abstractNumId w:val="29"/>
  </w:num>
  <w:num w:numId="33" w16cid:durableId="1520925251">
    <w:abstractNumId w:val="19"/>
  </w:num>
  <w:num w:numId="34" w16cid:durableId="1599288961">
    <w:abstractNumId w:val="9"/>
  </w:num>
  <w:num w:numId="35" w16cid:durableId="1895046787">
    <w:abstractNumId w:val="39"/>
  </w:num>
  <w:num w:numId="36" w16cid:durableId="1927962183">
    <w:abstractNumId w:val="16"/>
  </w:num>
  <w:num w:numId="37" w16cid:durableId="1392923423">
    <w:abstractNumId w:val="34"/>
  </w:num>
  <w:num w:numId="38" w16cid:durableId="803618276">
    <w:abstractNumId w:val="4"/>
  </w:num>
  <w:num w:numId="39" w16cid:durableId="105852623">
    <w:abstractNumId w:val="12"/>
  </w:num>
  <w:num w:numId="40" w16cid:durableId="495268497">
    <w:abstractNumId w:val="28"/>
  </w:num>
  <w:num w:numId="41" w16cid:durableId="1870218964">
    <w:abstractNumId w:val="10"/>
  </w:num>
  <w:num w:numId="42" w16cid:durableId="1449929274">
    <w:abstractNumId w:val="30"/>
  </w:num>
  <w:num w:numId="43" w16cid:durableId="891774129">
    <w:abstractNumId w:val="42"/>
  </w:num>
  <w:num w:numId="44" w16cid:durableId="1613709494">
    <w:abstractNumId w:val="21"/>
  </w:num>
  <w:num w:numId="45" w16cid:durableId="1832214251">
    <w:abstractNumId w:val="2"/>
  </w:num>
  <w:num w:numId="46" w16cid:durableId="1391224381">
    <w:abstractNumId w:val="0"/>
  </w:num>
  <w:num w:numId="47" w16cid:durableId="1747992723">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CD"/>
    <w:rsid w:val="00000200"/>
    <w:rsid w:val="000008FD"/>
    <w:rsid w:val="0000119B"/>
    <w:rsid w:val="00001216"/>
    <w:rsid w:val="0000180A"/>
    <w:rsid w:val="00002044"/>
    <w:rsid w:val="0000219B"/>
    <w:rsid w:val="000022D2"/>
    <w:rsid w:val="0000234B"/>
    <w:rsid w:val="00002D75"/>
    <w:rsid w:val="00003B5E"/>
    <w:rsid w:val="00003BBE"/>
    <w:rsid w:val="00003EE7"/>
    <w:rsid w:val="00004435"/>
    <w:rsid w:val="000047B0"/>
    <w:rsid w:val="00004DC3"/>
    <w:rsid w:val="000052D0"/>
    <w:rsid w:val="0000531F"/>
    <w:rsid w:val="0000559B"/>
    <w:rsid w:val="00005813"/>
    <w:rsid w:val="00005D39"/>
    <w:rsid w:val="0000600B"/>
    <w:rsid w:val="00006192"/>
    <w:rsid w:val="000061A0"/>
    <w:rsid w:val="00006699"/>
    <w:rsid w:val="00006B86"/>
    <w:rsid w:val="0000772E"/>
    <w:rsid w:val="000105F1"/>
    <w:rsid w:val="00010B00"/>
    <w:rsid w:val="00010B4F"/>
    <w:rsid w:val="0001110B"/>
    <w:rsid w:val="0001115C"/>
    <w:rsid w:val="000112D2"/>
    <w:rsid w:val="00012DCB"/>
    <w:rsid w:val="00014759"/>
    <w:rsid w:val="00014C94"/>
    <w:rsid w:val="00015003"/>
    <w:rsid w:val="00015B45"/>
    <w:rsid w:val="00015F94"/>
    <w:rsid w:val="00016060"/>
    <w:rsid w:val="00016372"/>
    <w:rsid w:val="00016445"/>
    <w:rsid w:val="00016952"/>
    <w:rsid w:val="00016A4E"/>
    <w:rsid w:val="00016F82"/>
    <w:rsid w:val="00017310"/>
    <w:rsid w:val="0001793C"/>
    <w:rsid w:val="0002072C"/>
    <w:rsid w:val="00020AF7"/>
    <w:rsid w:val="00020D95"/>
    <w:rsid w:val="00020D9E"/>
    <w:rsid w:val="0002141B"/>
    <w:rsid w:val="00021605"/>
    <w:rsid w:val="0002172A"/>
    <w:rsid w:val="00021BFA"/>
    <w:rsid w:val="0002212A"/>
    <w:rsid w:val="00022734"/>
    <w:rsid w:val="00022CE6"/>
    <w:rsid w:val="00023FBA"/>
    <w:rsid w:val="00024230"/>
    <w:rsid w:val="00024382"/>
    <w:rsid w:val="00024962"/>
    <w:rsid w:val="00024BCD"/>
    <w:rsid w:val="00024E04"/>
    <w:rsid w:val="00025433"/>
    <w:rsid w:val="00025540"/>
    <w:rsid w:val="00025C95"/>
    <w:rsid w:val="00025F46"/>
    <w:rsid w:val="000262BF"/>
    <w:rsid w:val="00026E73"/>
    <w:rsid w:val="00026F15"/>
    <w:rsid w:val="000273A8"/>
    <w:rsid w:val="00027A33"/>
    <w:rsid w:val="000309C9"/>
    <w:rsid w:val="00030CB7"/>
    <w:rsid w:val="00030D77"/>
    <w:rsid w:val="00031204"/>
    <w:rsid w:val="00031417"/>
    <w:rsid w:val="0003185C"/>
    <w:rsid w:val="00031B0F"/>
    <w:rsid w:val="00031B1B"/>
    <w:rsid w:val="00031D17"/>
    <w:rsid w:val="00032588"/>
    <w:rsid w:val="00032822"/>
    <w:rsid w:val="00032E3B"/>
    <w:rsid w:val="000331B2"/>
    <w:rsid w:val="000334C0"/>
    <w:rsid w:val="00034689"/>
    <w:rsid w:val="0003471A"/>
    <w:rsid w:val="00034A32"/>
    <w:rsid w:val="000351D4"/>
    <w:rsid w:val="000353A9"/>
    <w:rsid w:val="000354DF"/>
    <w:rsid w:val="00035577"/>
    <w:rsid w:val="0003557C"/>
    <w:rsid w:val="000358A0"/>
    <w:rsid w:val="0003661D"/>
    <w:rsid w:val="00036CC4"/>
    <w:rsid w:val="00036FB4"/>
    <w:rsid w:val="0003755D"/>
    <w:rsid w:val="000378DC"/>
    <w:rsid w:val="00040844"/>
    <w:rsid w:val="00040A4B"/>
    <w:rsid w:val="00041109"/>
    <w:rsid w:val="00041442"/>
    <w:rsid w:val="000425C6"/>
    <w:rsid w:val="00042B72"/>
    <w:rsid w:val="00042CA6"/>
    <w:rsid w:val="0004317A"/>
    <w:rsid w:val="000439B4"/>
    <w:rsid w:val="000447B6"/>
    <w:rsid w:val="000450BB"/>
    <w:rsid w:val="000460A7"/>
    <w:rsid w:val="000460FA"/>
    <w:rsid w:val="0004636F"/>
    <w:rsid w:val="00046587"/>
    <w:rsid w:val="000467AF"/>
    <w:rsid w:val="000468BB"/>
    <w:rsid w:val="00046A37"/>
    <w:rsid w:val="00046D7A"/>
    <w:rsid w:val="00047035"/>
    <w:rsid w:val="000473DD"/>
    <w:rsid w:val="00047767"/>
    <w:rsid w:val="0004788E"/>
    <w:rsid w:val="00047A7D"/>
    <w:rsid w:val="00047ABA"/>
    <w:rsid w:val="00047C91"/>
    <w:rsid w:val="00051073"/>
    <w:rsid w:val="000517BA"/>
    <w:rsid w:val="00052367"/>
    <w:rsid w:val="00052C43"/>
    <w:rsid w:val="0005315F"/>
    <w:rsid w:val="000536E3"/>
    <w:rsid w:val="00053DD5"/>
    <w:rsid w:val="00053F9A"/>
    <w:rsid w:val="0005463E"/>
    <w:rsid w:val="00054832"/>
    <w:rsid w:val="00054EF7"/>
    <w:rsid w:val="00054F40"/>
    <w:rsid w:val="00055956"/>
    <w:rsid w:val="00055DED"/>
    <w:rsid w:val="00056105"/>
    <w:rsid w:val="00056E0C"/>
    <w:rsid w:val="00056F5E"/>
    <w:rsid w:val="00057602"/>
    <w:rsid w:val="00057BA8"/>
    <w:rsid w:val="00057D35"/>
    <w:rsid w:val="00060062"/>
    <w:rsid w:val="0006042D"/>
    <w:rsid w:val="00060910"/>
    <w:rsid w:val="00060BB7"/>
    <w:rsid w:val="000612D4"/>
    <w:rsid w:val="00061BCC"/>
    <w:rsid w:val="00062181"/>
    <w:rsid w:val="0006250D"/>
    <w:rsid w:val="000626A7"/>
    <w:rsid w:val="00062D32"/>
    <w:rsid w:val="000630CD"/>
    <w:rsid w:val="000639AA"/>
    <w:rsid w:val="00063CD9"/>
    <w:rsid w:val="00063FC2"/>
    <w:rsid w:val="000640BC"/>
    <w:rsid w:val="00064308"/>
    <w:rsid w:val="00064564"/>
    <w:rsid w:val="00064853"/>
    <w:rsid w:val="00064A6B"/>
    <w:rsid w:val="00064FF3"/>
    <w:rsid w:val="00065064"/>
    <w:rsid w:val="000650C0"/>
    <w:rsid w:val="00065223"/>
    <w:rsid w:val="000653BB"/>
    <w:rsid w:val="0006576F"/>
    <w:rsid w:val="00066082"/>
    <w:rsid w:val="0006614E"/>
    <w:rsid w:val="0006633F"/>
    <w:rsid w:val="000665C4"/>
    <w:rsid w:val="0006795F"/>
    <w:rsid w:val="00067BFD"/>
    <w:rsid w:val="00067CA3"/>
    <w:rsid w:val="000704C7"/>
    <w:rsid w:val="00070916"/>
    <w:rsid w:val="000709C2"/>
    <w:rsid w:val="00070AD7"/>
    <w:rsid w:val="00070B58"/>
    <w:rsid w:val="000711CF"/>
    <w:rsid w:val="000714BB"/>
    <w:rsid w:val="00071C4C"/>
    <w:rsid w:val="00071D7E"/>
    <w:rsid w:val="000723E6"/>
    <w:rsid w:val="00072847"/>
    <w:rsid w:val="00072AE6"/>
    <w:rsid w:val="00072F3B"/>
    <w:rsid w:val="00073CAE"/>
    <w:rsid w:val="00074151"/>
    <w:rsid w:val="000743AD"/>
    <w:rsid w:val="000748B3"/>
    <w:rsid w:val="00074E64"/>
    <w:rsid w:val="0007571E"/>
    <w:rsid w:val="00075771"/>
    <w:rsid w:val="0007595A"/>
    <w:rsid w:val="00075FF0"/>
    <w:rsid w:val="00076001"/>
    <w:rsid w:val="00076342"/>
    <w:rsid w:val="00076A68"/>
    <w:rsid w:val="000770E4"/>
    <w:rsid w:val="000772FA"/>
    <w:rsid w:val="0007742F"/>
    <w:rsid w:val="000776E7"/>
    <w:rsid w:val="00077C8E"/>
    <w:rsid w:val="00077FB8"/>
    <w:rsid w:val="00080075"/>
    <w:rsid w:val="0008042E"/>
    <w:rsid w:val="0008049A"/>
    <w:rsid w:val="000805C2"/>
    <w:rsid w:val="00080A47"/>
    <w:rsid w:val="0008105F"/>
    <w:rsid w:val="00081842"/>
    <w:rsid w:val="00081968"/>
    <w:rsid w:val="00082019"/>
    <w:rsid w:val="00082462"/>
    <w:rsid w:val="0008291B"/>
    <w:rsid w:val="00082DE1"/>
    <w:rsid w:val="00082E22"/>
    <w:rsid w:val="0008320B"/>
    <w:rsid w:val="00083883"/>
    <w:rsid w:val="0008408D"/>
    <w:rsid w:val="0008441D"/>
    <w:rsid w:val="00084B4C"/>
    <w:rsid w:val="00084F80"/>
    <w:rsid w:val="00084FE6"/>
    <w:rsid w:val="000852EF"/>
    <w:rsid w:val="00085C92"/>
    <w:rsid w:val="00086213"/>
    <w:rsid w:val="000868B0"/>
    <w:rsid w:val="00086FCA"/>
    <w:rsid w:val="00086FFD"/>
    <w:rsid w:val="00087EED"/>
    <w:rsid w:val="000902BA"/>
    <w:rsid w:val="00090502"/>
    <w:rsid w:val="00090AF0"/>
    <w:rsid w:val="00090D4B"/>
    <w:rsid w:val="00091134"/>
    <w:rsid w:val="00091450"/>
    <w:rsid w:val="000917B6"/>
    <w:rsid w:val="00091CB6"/>
    <w:rsid w:val="00091F87"/>
    <w:rsid w:val="00091FF5"/>
    <w:rsid w:val="000925B4"/>
    <w:rsid w:val="00092B49"/>
    <w:rsid w:val="00092DD1"/>
    <w:rsid w:val="0009310A"/>
    <w:rsid w:val="000931E3"/>
    <w:rsid w:val="000933A3"/>
    <w:rsid w:val="00093571"/>
    <w:rsid w:val="00093588"/>
    <w:rsid w:val="00093A33"/>
    <w:rsid w:val="00093B9F"/>
    <w:rsid w:val="00093F7E"/>
    <w:rsid w:val="0009410C"/>
    <w:rsid w:val="0009451E"/>
    <w:rsid w:val="0009469E"/>
    <w:rsid w:val="00094BEA"/>
    <w:rsid w:val="0009524D"/>
    <w:rsid w:val="00095729"/>
    <w:rsid w:val="00095773"/>
    <w:rsid w:val="00095E53"/>
    <w:rsid w:val="00095F93"/>
    <w:rsid w:val="00096441"/>
    <w:rsid w:val="0009647B"/>
    <w:rsid w:val="00096492"/>
    <w:rsid w:val="00096C11"/>
    <w:rsid w:val="00097592"/>
    <w:rsid w:val="00097F34"/>
    <w:rsid w:val="000A0A67"/>
    <w:rsid w:val="000A1176"/>
    <w:rsid w:val="000A17C0"/>
    <w:rsid w:val="000A1DC3"/>
    <w:rsid w:val="000A21C8"/>
    <w:rsid w:val="000A23CA"/>
    <w:rsid w:val="000A2968"/>
    <w:rsid w:val="000A39BB"/>
    <w:rsid w:val="000A4ABA"/>
    <w:rsid w:val="000A5527"/>
    <w:rsid w:val="000A5AE3"/>
    <w:rsid w:val="000A5CED"/>
    <w:rsid w:val="000A6FD9"/>
    <w:rsid w:val="000A7049"/>
    <w:rsid w:val="000A7D05"/>
    <w:rsid w:val="000A7FF1"/>
    <w:rsid w:val="000B07E0"/>
    <w:rsid w:val="000B0A67"/>
    <w:rsid w:val="000B0D80"/>
    <w:rsid w:val="000B1439"/>
    <w:rsid w:val="000B1D15"/>
    <w:rsid w:val="000B1EC0"/>
    <w:rsid w:val="000B1ED7"/>
    <w:rsid w:val="000B2B2D"/>
    <w:rsid w:val="000B3295"/>
    <w:rsid w:val="000B3C95"/>
    <w:rsid w:val="000B3D3C"/>
    <w:rsid w:val="000B3E24"/>
    <w:rsid w:val="000B3FFB"/>
    <w:rsid w:val="000B5A9C"/>
    <w:rsid w:val="000B6A15"/>
    <w:rsid w:val="000B761B"/>
    <w:rsid w:val="000B78F3"/>
    <w:rsid w:val="000B7C1D"/>
    <w:rsid w:val="000B7F62"/>
    <w:rsid w:val="000C036D"/>
    <w:rsid w:val="000C0470"/>
    <w:rsid w:val="000C06D9"/>
    <w:rsid w:val="000C0AE7"/>
    <w:rsid w:val="000C168E"/>
    <w:rsid w:val="000C1B99"/>
    <w:rsid w:val="000C2826"/>
    <w:rsid w:val="000C365F"/>
    <w:rsid w:val="000C3CB6"/>
    <w:rsid w:val="000C4B92"/>
    <w:rsid w:val="000C4DB0"/>
    <w:rsid w:val="000C545B"/>
    <w:rsid w:val="000C553F"/>
    <w:rsid w:val="000C59A3"/>
    <w:rsid w:val="000C5BB0"/>
    <w:rsid w:val="000C626E"/>
    <w:rsid w:val="000C62ED"/>
    <w:rsid w:val="000C6D8C"/>
    <w:rsid w:val="000C71D2"/>
    <w:rsid w:val="000C7368"/>
    <w:rsid w:val="000C79EA"/>
    <w:rsid w:val="000C7EAA"/>
    <w:rsid w:val="000D02AC"/>
    <w:rsid w:val="000D0468"/>
    <w:rsid w:val="000D0E73"/>
    <w:rsid w:val="000D0FAE"/>
    <w:rsid w:val="000D1075"/>
    <w:rsid w:val="000D117E"/>
    <w:rsid w:val="000D1201"/>
    <w:rsid w:val="000D1267"/>
    <w:rsid w:val="000D15DF"/>
    <w:rsid w:val="000D1726"/>
    <w:rsid w:val="000D17B2"/>
    <w:rsid w:val="000D17C1"/>
    <w:rsid w:val="000D1D3C"/>
    <w:rsid w:val="000D1F69"/>
    <w:rsid w:val="000D1FFF"/>
    <w:rsid w:val="000D2614"/>
    <w:rsid w:val="000D27DA"/>
    <w:rsid w:val="000D2A43"/>
    <w:rsid w:val="000D2CB7"/>
    <w:rsid w:val="000D2CEA"/>
    <w:rsid w:val="000D2DF2"/>
    <w:rsid w:val="000D2F3B"/>
    <w:rsid w:val="000D3362"/>
    <w:rsid w:val="000D3420"/>
    <w:rsid w:val="000D395B"/>
    <w:rsid w:val="000D396D"/>
    <w:rsid w:val="000D44BB"/>
    <w:rsid w:val="000D45C6"/>
    <w:rsid w:val="000D5036"/>
    <w:rsid w:val="000D52B7"/>
    <w:rsid w:val="000D54CB"/>
    <w:rsid w:val="000D5A8C"/>
    <w:rsid w:val="000D7474"/>
    <w:rsid w:val="000E0021"/>
    <w:rsid w:val="000E03BB"/>
    <w:rsid w:val="000E03F3"/>
    <w:rsid w:val="000E1851"/>
    <w:rsid w:val="000E1931"/>
    <w:rsid w:val="000E1B47"/>
    <w:rsid w:val="000E2163"/>
    <w:rsid w:val="000E29DC"/>
    <w:rsid w:val="000E29F8"/>
    <w:rsid w:val="000E2CF2"/>
    <w:rsid w:val="000E2E3B"/>
    <w:rsid w:val="000E3628"/>
    <w:rsid w:val="000E4736"/>
    <w:rsid w:val="000E48F4"/>
    <w:rsid w:val="000E59CC"/>
    <w:rsid w:val="000E6320"/>
    <w:rsid w:val="000E645C"/>
    <w:rsid w:val="000E693D"/>
    <w:rsid w:val="000E7059"/>
    <w:rsid w:val="000E71A2"/>
    <w:rsid w:val="000E7590"/>
    <w:rsid w:val="000E7923"/>
    <w:rsid w:val="000E7A67"/>
    <w:rsid w:val="000F0D81"/>
    <w:rsid w:val="000F0DA6"/>
    <w:rsid w:val="000F1465"/>
    <w:rsid w:val="000F1B5D"/>
    <w:rsid w:val="000F24F3"/>
    <w:rsid w:val="000F293C"/>
    <w:rsid w:val="000F2A39"/>
    <w:rsid w:val="000F2DC1"/>
    <w:rsid w:val="000F3569"/>
    <w:rsid w:val="000F3636"/>
    <w:rsid w:val="000F3638"/>
    <w:rsid w:val="000F39AE"/>
    <w:rsid w:val="000F3B48"/>
    <w:rsid w:val="000F417E"/>
    <w:rsid w:val="000F4200"/>
    <w:rsid w:val="000F45F0"/>
    <w:rsid w:val="000F4902"/>
    <w:rsid w:val="000F4A3F"/>
    <w:rsid w:val="000F52F6"/>
    <w:rsid w:val="000F55A9"/>
    <w:rsid w:val="000F58FD"/>
    <w:rsid w:val="000F5C7E"/>
    <w:rsid w:val="000F5E99"/>
    <w:rsid w:val="000F6258"/>
    <w:rsid w:val="000F655C"/>
    <w:rsid w:val="000F65D2"/>
    <w:rsid w:val="000F679C"/>
    <w:rsid w:val="000F6872"/>
    <w:rsid w:val="000F6877"/>
    <w:rsid w:val="000F6BF4"/>
    <w:rsid w:val="000F6DE2"/>
    <w:rsid w:val="000F6EFC"/>
    <w:rsid w:val="000F746A"/>
    <w:rsid w:val="000F754E"/>
    <w:rsid w:val="000F77E1"/>
    <w:rsid w:val="000F7802"/>
    <w:rsid w:val="000F7891"/>
    <w:rsid w:val="000F7B53"/>
    <w:rsid w:val="000F7E51"/>
    <w:rsid w:val="00100C60"/>
    <w:rsid w:val="00100D42"/>
    <w:rsid w:val="00101709"/>
    <w:rsid w:val="00102195"/>
    <w:rsid w:val="001022BC"/>
    <w:rsid w:val="00102974"/>
    <w:rsid w:val="00102AEF"/>
    <w:rsid w:val="00102FB6"/>
    <w:rsid w:val="001038F7"/>
    <w:rsid w:val="00103B3D"/>
    <w:rsid w:val="00103F01"/>
    <w:rsid w:val="00104382"/>
    <w:rsid w:val="00104A58"/>
    <w:rsid w:val="00104D75"/>
    <w:rsid w:val="00104FD9"/>
    <w:rsid w:val="00105002"/>
    <w:rsid w:val="00105305"/>
    <w:rsid w:val="001056FA"/>
    <w:rsid w:val="00105ACD"/>
    <w:rsid w:val="00105AE8"/>
    <w:rsid w:val="00105BB7"/>
    <w:rsid w:val="00106220"/>
    <w:rsid w:val="00106641"/>
    <w:rsid w:val="001067E1"/>
    <w:rsid w:val="00106E98"/>
    <w:rsid w:val="0010716A"/>
    <w:rsid w:val="00107690"/>
    <w:rsid w:val="001077CA"/>
    <w:rsid w:val="00107F75"/>
    <w:rsid w:val="0011001C"/>
    <w:rsid w:val="001100D4"/>
    <w:rsid w:val="001105B3"/>
    <w:rsid w:val="00111138"/>
    <w:rsid w:val="0011137D"/>
    <w:rsid w:val="0011149D"/>
    <w:rsid w:val="00111953"/>
    <w:rsid w:val="00111B1E"/>
    <w:rsid w:val="00111E08"/>
    <w:rsid w:val="00111E8C"/>
    <w:rsid w:val="00112081"/>
    <w:rsid w:val="00113800"/>
    <w:rsid w:val="00113C4C"/>
    <w:rsid w:val="00113D15"/>
    <w:rsid w:val="00113D73"/>
    <w:rsid w:val="00113F80"/>
    <w:rsid w:val="00114743"/>
    <w:rsid w:val="00114A9C"/>
    <w:rsid w:val="00115CB8"/>
    <w:rsid w:val="00116146"/>
    <w:rsid w:val="00116B00"/>
    <w:rsid w:val="00117675"/>
    <w:rsid w:val="00117942"/>
    <w:rsid w:val="00117C9E"/>
    <w:rsid w:val="0012008B"/>
    <w:rsid w:val="0012026F"/>
    <w:rsid w:val="001203CD"/>
    <w:rsid w:val="00120BCF"/>
    <w:rsid w:val="00120E8D"/>
    <w:rsid w:val="00120FB7"/>
    <w:rsid w:val="001215C5"/>
    <w:rsid w:val="00121838"/>
    <w:rsid w:val="00121D2F"/>
    <w:rsid w:val="00121EF5"/>
    <w:rsid w:val="00122112"/>
    <w:rsid w:val="0012250E"/>
    <w:rsid w:val="001225A3"/>
    <w:rsid w:val="00122EEF"/>
    <w:rsid w:val="00123188"/>
    <w:rsid w:val="00123626"/>
    <w:rsid w:val="00124248"/>
    <w:rsid w:val="00124299"/>
    <w:rsid w:val="0012470B"/>
    <w:rsid w:val="001252D8"/>
    <w:rsid w:val="00125EAB"/>
    <w:rsid w:val="0012608A"/>
    <w:rsid w:val="00126474"/>
    <w:rsid w:val="00126850"/>
    <w:rsid w:val="00126B83"/>
    <w:rsid w:val="00127272"/>
    <w:rsid w:val="00127720"/>
    <w:rsid w:val="00127925"/>
    <w:rsid w:val="00127DC7"/>
    <w:rsid w:val="001309B4"/>
    <w:rsid w:val="00130A59"/>
    <w:rsid w:val="00130BCB"/>
    <w:rsid w:val="001320BD"/>
    <w:rsid w:val="0013220E"/>
    <w:rsid w:val="00132F41"/>
    <w:rsid w:val="001332F0"/>
    <w:rsid w:val="0013330E"/>
    <w:rsid w:val="0013405C"/>
    <w:rsid w:val="00134512"/>
    <w:rsid w:val="0013457F"/>
    <w:rsid w:val="001349A8"/>
    <w:rsid w:val="00134C91"/>
    <w:rsid w:val="00134C9A"/>
    <w:rsid w:val="00134F2A"/>
    <w:rsid w:val="00135244"/>
    <w:rsid w:val="00135C95"/>
    <w:rsid w:val="0013615A"/>
    <w:rsid w:val="0013673E"/>
    <w:rsid w:val="00136C4B"/>
    <w:rsid w:val="00136E4C"/>
    <w:rsid w:val="00137176"/>
    <w:rsid w:val="0013726E"/>
    <w:rsid w:val="0013757F"/>
    <w:rsid w:val="001379A0"/>
    <w:rsid w:val="0014025E"/>
    <w:rsid w:val="00140727"/>
    <w:rsid w:val="00140EE1"/>
    <w:rsid w:val="00141D24"/>
    <w:rsid w:val="00141E1A"/>
    <w:rsid w:val="00142046"/>
    <w:rsid w:val="00142202"/>
    <w:rsid w:val="001426CC"/>
    <w:rsid w:val="0014272A"/>
    <w:rsid w:val="001427C8"/>
    <w:rsid w:val="001429AC"/>
    <w:rsid w:val="00143C5B"/>
    <w:rsid w:val="00143C7E"/>
    <w:rsid w:val="00143E1B"/>
    <w:rsid w:val="00143F97"/>
    <w:rsid w:val="00144537"/>
    <w:rsid w:val="00144DD4"/>
    <w:rsid w:val="00144F15"/>
    <w:rsid w:val="001452DC"/>
    <w:rsid w:val="0014531B"/>
    <w:rsid w:val="00145704"/>
    <w:rsid w:val="00145D25"/>
    <w:rsid w:val="001466ED"/>
    <w:rsid w:val="00146910"/>
    <w:rsid w:val="001469F7"/>
    <w:rsid w:val="00146B88"/>
    <w:rsid w:val="00147040"/>
    <w:rsid w:val="001470AD"/>
    <w:rsid w:val="001475D6"/>
    <w:rsid w:val="001477D6"/>
    <w:rsid w:val="00150067"/>
    <w:rsid w:val="00150AA6"/>
    <w:rsid w:val="00150B6D"/>
    <w:rsid w:val="00150B9D"/>
    <w:rsid w:val="00150E94"/>
    <w:rsid w:val="00150F0A"/>
    <w:rsid w:val="00151840"/>
    <w:rsid w:val="00151BC7"/>
    <w:rsid w:val="00151D82"/>
    <w:rsid w:val="0015220F"/>
    <w:rsid w:val="001522EB"/>
    <w:rsid w:val="0015262A"/>
    <w:rsid w:val="0015264D"/>
    <w:rsid w:val="0015291C"/>
    <w:rsid w:val="00153131"/>
    <w:rsid w:val="00153612"/>
    <w:rsid w:val="00153CE9"/>
    <w:rsid w:val="001546F7"/>
    <w:rsid w:val="00154D44"/>
    <w:rsid w:val="00155317"/>
    <w:rsid w:val="00155785"/>
    <w:rsid w:val="001566C7"/>
    <w:rsid w:val="001568D8"/>
    <w:rsid w:val="0015711B"/>
    <w:rsid w:val="00157B26"/>
    <w:rsid w:val="00157DA0"/>
    <w:rsid w:val="00157DEC"/>
    <w:rsid w:val="00157F13"/>
    <w:rsid w:val="0016037C"/>
    <w:rsid w:val="00161109"/>
    <w:rsid w:val="00161370"/>
    <w:rsid w:val="00161473"/>
    <w:rsid w:val="00161764"/>
    <w:rsid w:val="001617F6"/>
    <w:rsid w:val="00161D8A"/>
    <w:rsid w:val="00163088"/>
    <w:rsid w:val="00163CF2"/>
    <w:rsid w:val="00163ECE"/>
    <w:rsid w:val="00164395"/>
    <w:rsid w:val="0016457D"/>
    <w:rsid w:val="00164605"/>
    <w:rsid w:val="001648BA"/>
    <w:rsid w:val="00165514"/>
    <w:rsid w:val="00166B16"/>
    <w:rsid w:val="001676B3"/>
    <w:rsid w:val="00167872"/>
    <w:rsid w:val="00167B90"/>
    <w:rsid w:val="00170620"/>
    <w:rsid w:val="00170627"/>
    <w:rsid w:val="00170850"/>
    <w:rsid w:val="00170FAB"/>
    <w:rsid w:val="001716FD"/>
    <w:rsid w:val="00171AFB"/>
    <w:rsid w:val="00171F2D"/>
    <w:rsid w:val="00172045"/>
    <w:rsid w:val="00172640"/>
    <w:rsid w:val="00172DE3"/>
    <w:rsid w:val="00173054"/>
    <w:rsid w:val="00173613"/>
    <w:rsid w:val="00173F86"/>
    <w:rsid w:val="00174F59"/>
    <w:rsid w:val="00175249"/>
    <w:rsid w:val="00175297"/>
    <w:rsid w:val="001754D9"/>
    <w:rsid w:val="001754F9"/>
    <w:rsid w:val="0017559C"/>
    <w:rsid w:val="00175913"/>
    <w:rsid w:val="00175CBD"/>
    <w:rsid w:val="001761E8"/>
    <w:rsid w:val="001766A3"/>
    <w:rsid w:val="0017715B"/>
    <w:rsid w:val="001772C2"/>
    <w:rsid w:val="0017741A"/>
    <w:rsid w:val="001777AA"/>
    <w:rsid w:val="00177C0A"/>
    <w:rsid w:val="00177D66"/>
    <w:rsid w:val="00180963"/>
    <w:rsid w:val="001809EC"/>
    <w:rsid w:val="00180DE8"/>
    <w:rsid w:val="00180FDD"/>
    <w:rsid w:val="00181037"/>
    <w:rsid w:val="00181830"/>
    <w:rsid w:val="00181C76"/>
    <w:rsid w:val="00182094"/>
    <w:rsid w:val="00182164"/>
    <w:rsid w:val="0018240B"/>
    <w:rsid w:val="00183D2D"/>
    <w:rsid w:val="00183FF4"/>
    <w:rsid w:val="001845C2"/>
    <w:rsid w:val="00184813"/>
    <w:rsid w:val="0018542F"/>
    <w:rsid w:val="0018590A"/>
    <w:rsid w:val="00186002"/>
    <w:rsid w:val="00186485"/>
    <w:rsid w:val="00186641"/>
    <w:rsid w:val="0018693F"/>
    <w:rsid w:val="00186C2E"/>
    <w:rsid w:val="00186D95"/>
    <w:rsid w:val="00186E86"/>
    <w:rsid w:val="00186F4F"/>
    <w:rsid w:val="00186FA6"/>
    <w:rsid w:val="0018734E"/>
    <w:rsid w:val="001879F2"/>
    <w:rsid w:val="00187F8C"/>
    <w:rsid w:val="00190124"/>
    <w:rsid w:val="0019012B"/>
    <w:rsid w:val="00190184"/>
    <w:rsid w:val="00190268"/>
    <w:rsid w:val="00190C5A"/>
    <w:rsid w:val="00190CF4"/>
    <w:rsid w:val="001916B0"/>
    <w:rsid w:val="00191941"/>
    <w:rsid w:val="001924EB"/>
    <w:rsid w:val="00192A78"/>
    <w:rsid w:val="00192E07"/>
    <w:rsid w:val="001938DC"/>
    <w:rsid w:val="00193AB6"/>
    <w:rsid w:val="001940BA"/>
    <w:rsid w:val="00194BB4"/>
    <w:rsid w:val="00194FD6"/>
    <w:rsid w:val="0019523A"/>
    <w:rsid w:val="00195330"/>
    <w:rsid w:val="0019557B"/>
    <w:rsid w:val="00196035"/>
    <w:rsid w:val="00196252"/>
    <w:rsid w:val="001967BA"/>
    <w:rsid w:val="00196982"/>
    <w:rsid w:val="00196E8B"/>
    <w:rsid w:val="0019710E"/>
    <w:rsid w:val="001973DB"/>
    <w:rsid w:val="001977CC"/>
    <w:rsid w:val="001A0349"/>
    <w:rsid w:val="001A048A"/>
    <w:rsid w:val="001A183D"/>
    <w:rsid w:val="001A1C22"/>
    <w:rsid w:val="001A1C94"/>
    <w:rsid w:val="001A24FA"/>
    <w:rsid w:val="001A32F4"/>
    <w:rsid w:val="001A3FA4"/>
    <w:rsid w:val="001A460B"/>
    <w:rsid w:val="001A4A9C"/>
    <w:rsid w:val="001A4E67"/>
    <w:rsid w:val="001A53AA"/>
    <w:rsid w:val="001A5DC2"/>
    <w:rsid w:val="001A6272"/>
    <w:rsid w:val="001A6412"/>
    <w:rsid w:val="001A7288"/>
    <w:rsid w:val="001A7917"/>
    <w:rsid w:val="001A7965"/>
    <w:rsid w:val="001A7F28"/>
    <w:rsid w:val="001B0310"/>
    <w:rsid w:val="001B06A7"/>
    <w:rsid w:val="001B0AAB"/>
    <w:rsid w:val="001B0F00"/>
    <w:rsid w:val="001B1364"/>
    <w:rsid w:val="001B17CA"/>
    <w:rsid w:val="001B1BAF"/>
    <w:rsid w:val="001B2298"/>
    <w:rsid w:val="001B2462"/>
    <w:rsid w:val="001B2ED5"/>
    <w:rsid w:val="001B316E"/>
    <w:rsid w:val="001B35F8"/>
    <w:rsid w:val="001B3E0B"/>
    <w:rsid w:val="001B3F17"/>
    <w:rsid w:val="001B3F70"/>
    <w:rsid w:val="001B4203"/>
    <w:rsid w:val="001B46FB"/>
    <w:rsid w:val="001B471B"/>
    <w:rsid w:val="001B4F0F"/>
    <w:rsid w:val="001B518C"/>
    <w:rsid w:val="001B51C8"/>
    <w:rsid w:val="001B56F3"/>
    <w:rsid w:val="001B5A71"/>
    <w:rsid w:val="001B5E08"/>
    <w:rsid w:val="001B6563"/>
    <w:rsid w:val="001B6952"/>
    <w:rsid w:val="001B6ABA"/>
    <w:rsid w:val="001B78C0"/>
    <w:rsid w:val="001C0252"/>
    <w:rsid w:val="001C03D8"/>
    <w:rsid w:val="001C0921"/>
    <w:rsid w:val="001C0A13"/>
    <w:rsid w:val="001C1193"/>
    <w:rsid w:val="001C203A"/>
    <w:rsid w:val="001C292F"/>
    <w:rsid w:val="001C31BD"/>
    <w:rsid w:val="001C360E"/>
    <w:rsid w:val="001C3887"/>
    <w:rsid w:val="001C3952"/>
    <w:rsid w:val="001C4638"/>
    <w:rsid w:val="001C47B5"/>
    <w:rsid w:val="001C4846"/>
    <w:rsid w:val="001C49F1"/>
    <w:rsid w:val="001C571D"/>
    <w:rsid w:val="001C5FEA"/>
    <w:rsid w:val="001C6328"/>
    <w:rsid w:val="001C6797"/>
    <w:rsid w:val="001C6A16"/>
    <w:rsid w:val="001C6B97"/>
    <w:rsid w:val="001C6D07"/>
    <w:rsid w:val="001C6E34"/>
    <w:rsid w:val="001C6FA7"/>
    <w:rsid w:val="001C70F4"/>
    <w:rsid w:val="001C79CE"/>
    <w:rsid w:val="001C7CB3"/>
    <w:rsid w:val="001D000B"/>
    <w:rsid w:val="001D002A"/>
    <w:rsid w:val="001D0187"/>
    <w:rsid w:val="001D02BF"/>
    <w:rsid w:val="001D030B"/>
    <w:rsid w:val="001D0355"/>
    <w:rsid w:val="001D0570"/>
    <w:rsid w:val="001D0B9A"/>
    <w:rsid w:val="001D128E"/>
    <w:rsid w:val="001D1617"/>
    <w:rsid w:val="001D1931"/>
    <w:rsid w:val="001D1B64"/>
    <w:rsid w:val="001D1D00"/>
    <w:rsid w:val="001D1D79"/>
    <w:rsid w:val="001D2218"/>
    <w:rsid w:val="001D2513"/>
    <w:rsid w:val="001D2EE4"/>
    <w:rsid w:val="001D337E"/>
    <w:rsid w:val="001D3688"/>
    <w:rsid w:val="001D3983"/>
    <w:rsid w:val="001D3C9C"/>
    <w:rsid w:val="001D4210"/>
    <w:rsid w:val="001D434B"/>
    <w:rsid w:val="001D440B"/>
    <w:rsid w:val="001D45AF"/>
    <w:rsid w:val="001D4E16"/>
    <w:rsid w:val="001D53A2"/>
    <w:rsid w:val="001D553F"/>
    <w:rsid w:val="001D5AD3"/>
    <w:rsid w:val="001D5F77"/>
    <w:rsid w:val="001D619D"/>
    <w:rsid w:val="001D6201"/>
    <w:rsid w:val="001D6334"/>
    <w:rsid w:val="001D63B4"/>
    <w:rsid w:val="001D640F"/>
    <w:rsid w:val="001D703D"/>
    <w:rsid w:val="001D7A73"/>
    <w:rsid w:val="001D7D30"/>
    <w:rsid w:val="001D7EBB"/>
    <w:rsid w:val="001D7EF1"/>
    <w:rsid w:val="001E003E"/>
    <w:rsid w:val="001E079B"/>
    <w:rsid w:val="001E0E15"/>
    <w:rsid w:val="001E0F8A"/>
    <w:rsid w:val="001E1013"/>
    <w:rsid w:val="001E11A7"/>
    <w:rsid w:val="001E1292"/>
    <w:rsid w:val="001E13EB"/>
    <w:rsid w:val="001E1494"/>
    <w:rsid w:val="001E1673"/>
    <w:rsid w:val="001E26AC"/>
    <w:rsid w:val="001E29EE"/>
    <w:rsid w:val="001E2A9D"/>
    <w:rsid w:val="001E3C2C"/>
    <w:rsid w:val="001E3D41"/>
    <w:rsid w:val="001E3DB1"/>
    <w:rsid w:val="001E488F"/>
    <w:rsid w:val="001E4B2D"/>
    <w:rsid w:val="001E51F6"/>
    <w:rsid w:val="001E5380"/>
    <w:rsid w:val="001E543C"/>
    <w:rsid w:val="001E55BC"/>
    <w:rsid w:val="001E580E"/>
    <w:rsid w:val="001E5F61"/>
    <w:rsid w:val="001E6F7B"/>
    <w:rsid w:val="001E6FA1"/>
    <w:rsid w:val="001E748B"/>
    <w:rsid w:val="001E74E5"/>
    <w:rsid w:val="001E77D1"/>
    <w:rsid w:val="001E7832"/>
    <w:rsid w:val="001F021E"/>
    <w:rsid w:val="001F0229"/>
    <w:rsid w:val="001F0AFC"/>
    <w:rsid w:val="001F0C22"/>
    <w:rsid w:val="001F0D87"/>
    <w:rsid w:val="001F1475"/>
    <w:rsid w:val="001F1D31"/>
    <w:rsid w:val="001F2938"/>
    <w:rsid w:val="001F297C"/>
    <w:rsid w:val="001F2C0B"/>
    <w:rsid w:val="001F300C"/>
    <w:rsid w:val="001F3333"/>
    <w:rsid w:val="001F361E"/>
    <w:rsid w:val="001F3751"/>
    <w:rsid w:val="001F39AF"/>
    <w:rsid w:val="001F3C77"/>
    <w:rsid w:val="001F3E97"/>
    <w:rsid w:val="001F456C"/>
    <w:rsid w:val="001F49B4"/>
    <w:rsid w:val="001F4CD8"/>
    <w:rsid w:val="001F50D9"/>
    <w:rsid w:val="001F6598"/>
    <w:rsid w:val="001F6718"/>
    <w:rsid w:val="001F68FC"/>
    <w:rsid w:val="001F6CCC"/>
    <w:rsid w:val="001F7386"/>
    <w:rsid w:val="001F7A07"/>
    <w:rsid w:val="00200245"/>
    <w:rsid w:val="002005A5"/>
    <w:rsid w:val="0020073C"/>
    <w:rsid w:val="00200799"/>
    <w:rsid w:val="002009EA"/>
    <w:rsid w:val="00200D66"/>
    <w:rsid w:val="00200F07"/>
    <w:rsid w:val="002011E1"/>
    <w:rsid w:val="0020162E"/>
    <w:rsid w:val="002017F6"/>
    <w:rsid w:val="002018CD"/>
    <w:rsid w:val="00202294"/>
    <w:rsid w:val="002029C0"/>
    <w:rsid w:val="00203307"/>
    <w:rsid w:val="002033C3"/>
    <w:rsid w:val="00203594"/>
    <w:rsid w:val="00203675"/>
    <w:rsid w:val="00203B05"/>
    <w:rsid w:val="002049D3"/>
    <w:rsid w:val="00204CC8"/>
    <w:rsid w:val="00204DD3"/>
    <w:rsid w:val="00205D88"/>
    <w:rsid w:val="00205F3E"/>
    <w:rsid w:val="002063DE"/>
    <w:rsid w:val="002064D0"/>
    <w:rsid w:val="0020667C"/>
    <w:rsid w:val="00206B9C"/>
    <w:rsid w:val="0020751F"/>
    <w:rsid w:val="00207598"/>
    <w:rsid w:val="002105D4"/>
    <w:rsid w:val="00210C01"/>
    <w:rsid w:val="00210D8A"/>
    <w:rsid w:val="00211260"/>
    <w:rsid w:val="002113BC"/>
    <w:rsid w:val="00211420"/>
    <w:rsid w:val="00211FAA"/>
    <w:rsid w:val="00212342"/>
    <w:rsid w:val="0021237F"/>
    <w:rsid w:val="00213D62"/>
    <w:rsid w:val="00213DF2"/>
    <w:rsid w:val="00213E56"/>
    <w:rsid w:val="002145D6"/>
    <w:rsid w:val="00215732"/>
    <w:rsid w:val="00215AB2"/>
    <w:rsid w:val="002168AA"/>
    <w:rsid w:val="00216C7A"/>
    <w:rsid w:val="00217132"/>
    <w:rsid w:val="002173F8"/>
    <w:rsid w:val="002174C7"/>
    <w:rsid w:val="002174D3"/>
    <w:rsid w:val="00217DF4"/>
    <w:rsid w:val="002203CA"/>
    <w:rsid w:val="002203E6"/>
    <w:rsid w:val="002204D7"/>
    <w:rsid w:val="00220737"/>
    <w:rsid w:val="00220AF6"/>
    <w:rsid w:val="00220DD3"/>
    <w:rsid w:val="00220F3E"/>
    <w:rsid w:val="00221CB0"/>
    <w:rsid w:val="00221D74"/>
    <w:rsid w:val="00222851"/>
    <w:rsid w:val="00222B50"/>
    <w:rsid w:val="00222E64"/>
    <w:rsid w:val="00223DB6"/>
    <w:rsid w:val="002241A4"/>
    <w:rsid w:val="00224BEB"/>
    <w:rsid w:val="00224D46"/>
    <w:rsid w:val="00224D64"/>
    <w:rsid w:val="00224E17"/>
    <w:rsid w:val="00224FA2"/>
    <w:rsid w:val="00225196"/>
    <w:rsid w:val="00225548"/>
    <w:rsid w:val="00226DD0"/>
    <w:rsid w:val="002270DB"/>
    <w:rsid w:val="00227ABE"/>
    <w:rsid w:val="00230126"/>
    <w:rsid w:val="00230174"/>
    <w:rsid w:val="002306C4"/>
    <w:rsid w:val="00230BBE"/>
    <w:rsid w:val="00230DC9"/>
    <w:rsid w:val="00230FF6"/>
    <w:rsid w:val="00231509"/>
    <w:rsid w:val="00231611"/>
    <w:rsid w:val="00231E86"/>
    <w:rsid w:val="00232E86"/>
    <w:rsid w:val="00232FE2"/>
    <w:rsid w:val="00233784"/>
    <w:rsid w:val="002337EF"/>
    <w:rsid w:val="00233D16"/>
    <w:rsid w:val="00233DAF"/>
    <w:rsid w:val="002341E8"/>
    <w:rsid w:val="002353A4"/>
    <w:rsid w:val="002356F7"/>
    <w:rsid w:val="00235D73"/>
    <w:rsid w:val="00236CB3"/>
    <w:rsid w:val="0023716D"/>
    <w:rsid w:val="00237264"/>
    <w:rsid w:val="00237892"/>
    <w:rsid w:val="00237CE2"/>
    <w:rsid w:val="00237EFC"/>
    <w:rsid w:val="00240846"/>
    <w:rsid w:val="00240A03"/>
    <w:rsid w:val="00240F46"/>
    <w:rsid w:val="00241192"/>
    <w:rsid w:val="0024162A"/>
    <w:rsid w:val="00241862"/>
    <w:rsid w:val="002418A7"/>
    <w:rsid w:val="0024196B"/>
    <w:rsid w:val="00241E09"/>
    <w:rsid w:val="00241FC2"/>
    <w:rsid w:val="00242AAA"/>
    <w:rsid w:val="00242B8F"/>
    <w:rsid w:val="00243749"/>
    <w:rsid w:val="00243971"/>
    <w:rsid w:val="00243A55"/>
    <w:rsid w:val="00244759"/>
    <w:rsid w:val="0024493F"/>
    <w:rsid w:val="00244D48"/>
    <w:rsid w:val="00244DA4"/>
    <w:rsid w:val="00245AF8"/>
    <w:rsid w:val="00245F6D"/>
    <w:rsid w:val="00245F73"/>
    <w:rsid w:val="002461EB"/>
    <w:rsid w:val="0024653D"/>
    <w:rsid w:val="002466FF"/>
    <w:rsid w:val="00247154"/>
    <w:rsid w:val="002473C2"/>
    <w:rsid w:val="0025043A"/>
    <w:rsid w:val="00250496"/>
    <w:rsid w:val="002506ED"/>
    <w:rsid w:val="00250C07"/>
    <w:rsid w:val="00250DA1"/>
    <w:rsid w:val="00250E8D"/>
    <w:rsid w:val="0025100B"/>
    <w:rsid w:val="00251339"/>
    <w:rsid w:val="00251404"/>
    <w:rsid w:val="00251579"/>
    <w:rsid w:val="00251B97"/>
    <w:rsid w:val="00252098"/>
    <w:rsid w:val="002522E8"/>
    <w:rsid w:val="00252948"/>
    <w:rsid w:val="00252A70"/>
    <w:rsid w:val="0025355F"/>
    <w:rsid w:val="002537C3"/>
    <w:rsid w:val="00253841"/>
    <w:rsid w:val="0025390C"/>
    <w:rsid w:val="00253E15"/>
    <w:rsid w:val="0025417F"/>
    <w:rsid w:val="002546AA"/>
    <w:rsid w:val="002548E8"/>
    <w:rsid w:val="00254A1A"/>
    <w:rsid w:val="00254D60"/>
    <w:rsid w:val="00254F3E"/>
    <w:rsid w:val="00255406"/>
    <w:rsid w:val="002555D9"/>
    <w:rsid w:val="00255972"/>
    <w:rsid w:val="002559AF"/>
    <w:rsid w:val="00255AAF"/>
    <w:rsid w:val="00255C9D"/>
    <w:rsid w:val="00255EF6"/>
    <w:rsid w:val="0025608F"/>
    <w:rsid w:val="002568AB"/>
    <w:rsid w:val="002574F8"/>
    <w:rsid w:val="0025768C"/>
    <w:rsid w:val="002576D3"/>
    <w:rsid w:val="0025775D"/>
    <w:rsid w:val="00257DB1"/>
    <w:rsid w:val="00257F38"/>
    <w:rsid w:val="002607D9"/>
    <w:rsid w:val="00260944"/>
    <w:rsid w:val="00260C5C"/>
    <w:rsid w:val="00261009"/>
    <w:rsid w:val="00261673"/>
    <w:rsid w:val="00261CF1"/>
    <w:rsid w:val="00261D3B"/>
    <w:rsid w:val="0026207E"/>
    <w:rsid w:val="002622B1"/>
    <w:rsid w:val="00263A18"/>
    <w:rsid w:val="00263B80"/>
    <w:rsid w:val="00264C76"/>
    <w:rsid w:val="00265058"/>
    <w:rsid w:val="00265279"/>
    <w:rsid w:val="00265394"/>
    <w:rsid w:val="00265E3E"/>
    <w:rsid w:val="00266088"/>
    <w:rsid w:val="002666A5"/>
    <w:rsid w:val="0026712D"/>
    <w:rsid w:val="00267450"/>
    <w:rsid w:val="002674A7"/>
    <w:rsid w:val="0026753D"/>
    <w:rsid w:val="0026754D"/>
    <w:rsid w:val="00267A7E"/>
    <w:rsid w:val="00267D70"/>
    <w:rsid w:val="0027012C"/>
    <w:rsid w:val="002707E1"/>
    <w:rsid w:val="00270833"/>
    <w:rsid w:val="00271062"/>
    <w:rsid w:val="00271472"/>
    <w:rsid w:val="00271DAD"/>
    <w:rsid w:val="0027210D"/>
    <w:rsid w:val="00272347"/>
    <w:rsid w:val="002726B4"/>
    <w:rsid w:val="00272E5C"/>
    <w:rsid w:val="002732F8"/>
    <w:rsid w:val="00273B21"/>
    <w:rsid w:val="00273D8C"/>
    <w:rsid w:val="00273EB6"/>
    <w:rsid w:val="0027408F"/>
    <w:rsid w:val="0027433A"/>
    <w:rsid w:val="00274971"/>
    <w:rsid w:val="00274BF3"/>
    <w:rsid w:val="00274D9F"/>
    <w:rsid w:val="00275198"/>
    <w:rsid w:val="002758C0"/>
    <w:rsid w:val="002758F5"/>
    <w:rsid w:val="00275B2E"/>
    <w:rsid w:val="00275F5B"/>
    <w:rsid w:val="0027612D"/>
    <w:rsid w:val="0027673D"/>
    <w:rsid w:val="00276C86"/>
    <w:rsid w:val="0028067D"/>
    <w:rsid w:val="00280879"/>
    <w:rsid w:val="00280DDC"/>
    <w:rsid w:val="0028141B"/>
    <w:rsid w:val="0028173A"/>
    <w:rsid w:val="00281AB1"/>
    <w:rsid w:val="002823CC"/>
    <w:rsid w:val="0028263A"/>
    <w:rsid w:val="00282AAD"/>
    <w:rsid w:val="0028310A"/>
    <w:rsid w:val="00283A12"/>
    <w:rsid w:val="00283C13"/>
    <w:rsid w:val="0028402D"/>
    <w:rsid w:val="002846D6"/>
    <w:rsid w:val="0028535B"/>
    <w:rsid w:val="0028543D"/>
    <w:rsid w:val="00285787"/>
    <w:rsid w:val="00286603"/>
    <w:rsid w:val="002867B3"/>
    <w:rsid w:val="00286A11"/>
    <w:rsid w:val="00286C78"/>
    <w:rsid w:val="00286FA5"/>
    <w:rsid w:val="0028759F"/>
    <w:rsid w:val="002875AB"/>
    <w:rsid w:val="00287958"/>
    <w:rsid w:val="00287D9D"/>
    <w:rsid w:val="0029056A"/>
    <w:rsid w:val="00290C92"/>
    <w:rsid w:val="00290E77"/>
    <w:rsid w:val="002913B5"/>
    <w:rsid w:val="00291418"/>
    <w:rsid w:val="00291451"/>
    <w:rsid w:val="00291603"/>
    <w:rsid w:val="00291C41"/>
    <w:rsid w:val="00291DA1"/>
    <w:rsid w:val="00291DF8"/>
    <w:rsid w:val="00291F55"/>
    <w:rsid w:val="002929AE"/>
    <w:rsid w:val="00293110"/>
    <w:rsid w:val="00293C3A"/>
    <w:rsid w:val="002948B3"/>
    <w:rsid w:val="002949DA"/>
    <w:rsid w:val="00294A0C"/>
    <w:rsid w:val="002951D3"/>
    <w:rsid w:val="00295897"/>
    <w:rsid w:val="00296039"/>
    <w:rsid w:val="0029608D"/>
    <w:rsid w:val="00296630"/>
    <w:rsid w:val="00296662"/>
    <w:rsid w:val="00296897"/>
    <w:rsid w:val="002969E9"/>
    <w:rsid w:val="00297A3E"/>
    <w:rsid w:val="002A0B42"/>
    <w:rsid w:val="002A130B"/>
    <w:rsid w:val="002A13FA"/>
    <w:rsid w:val="002A1B34"/>
    <w:rsid w:val="002A1EB9"/>
    <w:rsid w:val="002A1F12"/>
    <w:rsid w:val="002A21C8"/>
    <w:rsid w:val="002A2594"/>
    <w:rsid w:val="002A34F1"/>
    <w:rsid w:val="002A379D"/>
    <w:rsid w:val="002A3A91"/>
    <w:rsid w:val="002A3D52"/>
    <w:rsid w:val="002A43DE"/>
    <w:rsid w:val="002A441F"/>
    <w:rsid w:val="002A53A9"/>
    <w:rsid w:val="002A5608"/>
    <w:rsid w:val="002A578E"/>
    <w:rsid w:val="002A6182"/>
    <w:rsid w:val="002A6613"/>
    <w:rsid w:val="002A690B"/>
    <w:rsid w:val="002A6A54"/>
    <w:rsid w:val="002A6C8E"/>
    <w:rsid w:val="002A73FB"/>
    <w:rsid w:val="002A79B1"/>
    <w:rsid w:val="002A7A97"/>
    <w:rsid w:val="002B01D3"/>
    <w:rsid w:val="002B0682"/>
    <w:rsid w:val="002B08E9"/>
    <w:rsid w:val="002B0CA1"/>
    <w:rsid w:val="002B151D"/>
    <w:rsid w:val="002B1A2E"/>
    <w:rsid w:val="002B1ED9"/>
    <w:rsid w:val="002B2BDB"/>
    <w:rsid w:val="002B32A3"/>
    <w:rsid w:val="002B32D0"/>
    <w:rsid w:val="002B32D6"/>
    <w:rsid w:val="002B3809"/>
    <w:rsid w:val="002B3D22"/>
    <w:rsid w:val="002B3D3E"/>
    <w:rsid w:val="002B3F2C"/>
    <w:rsid w:val="002B459F"/>
    <w:rsid w:val="002B47C6"/>
    <w:rsid w:val="002B4E26"/>
    <w:rsid w:val="002B5960"/>
    <w:rsid w:val="002B5B0C"/>
    <w:rsid w:val="002B5C69"/>
    <w:rsid w:val="002B609A"/>
    <w:rsid w:val="002B6AF5"/>
    <w:rsid w:val="002B6F7D"/>
    <w:rsid w:val="002B71F7"/>
    <w:rsid w:val="002B75A0"/>
    <w:rsid w:val="002B7C17"/>
    <w:rsid w:val="002B7D12"/>
    <w:rsid w:val="002C08AC"/>
    <w:rsid w:val="002C12B2"/>
    <w:rsid w:val="002C14E0"/>
    <w:rsid w:val="002C2167"/>
    <w:rsid w:val="002C2438"/>
    <w:rsid w:val="002C28E6"/>
    <w:rsid w:val="002C2CAA"/>
    <w:rsid w:val="002C2FE5"/>
    <w:rsid w:val="002C350D"/>
    <w:rsid w:val="002C3522"/>
    <w:rsid w:val="002C37C3"/>
    <w:rsid w:val="002C4BB4"/>
    <w:rsid w:val="002C5024"/>
    <w:rsid w:val="002C541F"/>
    <w:rsid w:val="002C571A"/>
    <w:rsid w:val="002C5B31"/>
    <w:rsid w:val="002C5B5C"/>
    <w:rsid w:val="002C5E37"/>
    <w:rsid w:val="002C61D0"/>
    <w:rsid w:val="002C648A"/>
    <w:rsid w:val="002C68B2"/>
    <w:rsid w:val="002C6AA4"/>
    <w:rsid w:val="002C6B37"/>
    <w:rsid w:val="002C6C8C"/>
    <w:rsid w:val="002C6E6B"/>
    <w:rsid w:val="002C7685"/>
    <w:rsid w:val="002C7CCC"/>
    <w:rsid w:val="002D0344"/>
    <w:rsid w:val="002D07FA"/>
    <w:rsid w:val="002D0A61"/>
    <w:rsid w:val="002D0EBE"/>
    <w:rsid w:val="002D1342"/>
    <w:rsid w:val="002D146C"/>
    <w:rsid w:val="002D1933"/>
    <w:rsid w:val="002D1C0B"/>
    <w:rsid w:val="002D1E00"/>
    <w:rsid w:val="002D23DA"/>
    <w:rsid w:val="002D2BD8"/>
    <w:rsid w:val="002D2DAF"/>
    <w:rsid w:val="002D3A8B"/>
    <w:rsid w:val="002D4143"/>
    <w:rsid w:val="002D4A9E"/>
    <w:rsid w:val="002D4F7D"/>
    <w:rsid w:val="002D5C8B"/>
    <w:rsid w:val="002D607D"/>
    <w:rsid w:val="002D60C6"/>
    <w:rsid w:val="002D635E"/>
    <w:rsid w:val="002D6989"/>
    <w:rsid w:val="002D76D8"/>
    <w:rsid w:val="002D77CE"/>
    <w:rsid w:val="002D7ABB"/>
    <w:rsid w:val="002D7DFC"/>
    <w:rsid w:val="002E034E"/>
    <w:rsid w:val="002E080C"/>
    <w:rsid w:val="002E0D4E"/>
    <w:rsid w:val="002E0DDD"/>
    <w:rsid w:val="002E0F19"/>
    <w:rsid w:val="002E160D"/>
    <w:rsid w:val="002E1AE8"/>
    <w:rsid w:val="002E2062"/>
    <w:rsid w:val="002E261E"/>
    <w:rsid w:val="002E2E26"/>
    <w:rsid w:val="002E31C0"/>
    <w:rsid w:val="002E3219"/>
    <w:rsid w:val="002E33A0"/>
    <w:rsid w:val="002E4407"/>
    <w:rsid w:val="002E45A1"/>
    <w:rsid w:val="002E4608"/>
    <w:rsid w:val="002E48DF"/>
    <w:rsid w:val="002E4ED5"/>
    <w:rsid w:val="002E5400"/>
    <w:rsid w:val="002E569C"/>
    <w:rsid w:val="002E5AA3"/>
    <w:rsid w:val="002E5AC4"/>
    <w:rsid w:val="002E6183"/>
    <w:rsid w:val="002E64D0"/>
    <w:rsid w:val="002E666F"/>
    <w:rsid w:val="002E6701"/>
    <w:rsid w:val="002E6831"/>
    <w:rsid w:val="002E6A44"/>
    <w:rsid w:val="002E6AF7"/>
    <w:rsid w:val="002E6F39"/>
    <w:rsid w:val="002E6F7C"/>
    <w:rsid w:val="002E6FED"/>
    <w:rsid w:val="002E7029"/>
    <w:rsid w:val="002E7A05"/>
    <w:rsid w:val="002E7D35"/>
    <w:rsid w:val="002F0DA2"/>
    <w:rsid w:val="002F120E"/>
    <w:rsid w:val="002F17DC"/>
    <w:rsid w:val="002F1FC1"/>
    <w:rsid w:val="002F29C9"/>
    <w:rsid w:val="002F342E"/>
    <w:rsid w:val="002F3A43"/>
    <w:rsid w:val="002F4067"/>
    <w:rsid w:val="002F41AC"/>
    <w:rsid w:val="002F41BC"/>
    <w:rsid w:val="002F427A"/>
    <w:rsid w:val="002F4A13"/>
    <w:rsid w:val="002F4DDC"/>
    <w:rsid w:val="002F50F3"/>
    <w:rsid w:val="002F5DFC"/>
    <w:rsid w:val="002F6481"/>
    <w:rsid w:val="002F7247"/>
    <w:rsid w:val="0030035C"/>
    <w:rsid w:val="0030061F"/>
    <w:rsid w:val="003008A0"/>
    <w:rsid w:val="00301627"/>
    <w:rsid w:val="00301F0A"/>
    <w:rsid w:val="00302206"/>
    <w:rsid w:val="003024EF"/>
    <w:rsid w:val="003025F0"/>
    <w:rsid w:val="003027BA"/>
    <w:rsid w:val="0030389B"/>
    <w:rsid w:val="00303A38"/>
    <w:rsid w:val="00303E09"/>
    <w:rsid w:val="00303FDC"/>
    <w:rsid w:val="0030492D"/>
    <w:rsid w:val="00304C8D"/>
    <w:rsid w:val="00304E6C"/>
    <w:rsid w:val="00304FD6"/>
    <w:rsid w:val="00305315"/>
    <w:rsid w:val="003053EC"/>
    <w:rsid w:val="00305598"/>
    <w:rsid w:val="00305B6C"/>
    <w:rsid w:val="003062F5"/>
    <w:rsid w:val="003068D7"/>
    <w:rsid w:val="003069A4"/>
    <w:rsid w:val="00306B2F"/>
    <w:rsid w:val="00306ED1"/>
    <w:rsid w:val="00307239"/>
    <w:rsid w:val="00307A25"/>
    <w:rsid w:val="003102E2"/>
    <w:rsid w:val="00310313"/>
    <w:rsid w:val="00310755"/>
    <w:rsid w:val="00310A18"/>
    <w:rsid w:val="00310E29"/>
    <w:rsid w:val="00310E99"/>
    <w:rsid w:val="0031105D"/>
    <w:rsid w:val="003112CE"/>
    <w:rsid w:val="0031171D"/>
    <w:rsid w:val="0031194F"/>
    <w:rsid w:val="003121F6"/>
    <w:rsid w:val="003124EB"/>
    <w:rsid w:val="0031254F"/>
    <w:rsid w:val="003126FD"/>
    <w:rsid w:val="00313B88"/>
    <w:rsid w:val="00313DED"/>
    <w:rsid w:val="0031412E"/>
    <w:rsid w:val="00314363"/>
    <w:rsid w:val="00314A21"/>
    <w:rsid w:val="003151BE"/>
    <w:rsid w:val="003152DC"/>
    <w:rsid w:val="00316443"/>
    <w:rsid w:val="0031647B"/>
    <w:rsid w:val="003168DB"/>
    <w:rsid w:val="00316EFF"/>
    <w:rsid w:val="00317115"/>
    <w:rsid w:val="00317406"/>
    <w:rsid w:val="0032020A"/>
    <w:rsid w:val="0032026E"/>
    <w:rsid w:val="00320291"/>
    <w:rsid w:val="0032042E"/>
    <w:rsid w:val="00321627"/>
    <w:rsid w:val="0032171A"/>
    <w:rsid w:val="003218D9"/>
    <w:rsid w:val="0032206E"/>
    <w:rsid w:val="0032226B"/>
    <w:rsid w:val="003223D7"/>
    <w:rsid w:val="00323268"/>
    <w:rsid w:val="003239AD"/>
    <w:rsid w:val="00324D84"/>
    <w:rsid w:val="00324EA7"/>
    <w:rsid w:val="00324F78"/>
    <w:rsid w:val="00325100"/>
    <w:rsid w:val="0032530A"/>
    <w:rsid w:val="0032689B"/>
    <w:rsid w:val="0032771D"/>
    <w:rsid w:val="0033006E"/>
    <w:rsid w:val="00330142"/>
    <w:rsid w:val="0033078E"/>
    <w:rsid w:val="00330927"/>
    <w:rsid w:val="0033094A"/>
    <w:rsid w:val="003309CE"/>
    <w:rsid w:val="00330D24"/>
    <w:rsid w:val="003311BA"/>
    <w:rsid w:val="00331225"/>
    <w:rsid w:val="00331963"/>
    <w:rsid w:val="00331F7E"/>
    <w:rsid w:val="00332157"/>
    <w:rsid w:val="003326E8"/>
    <w:rsid w:val="0033283E"/>
    <w:rsid w:val="00332A4F"/>
    <w:rsid w:val="00332C33"/>
    <w:rsid w:val="00332C4B"/>
    <w:rsid w:val="00333225"/>
    <w:rsid w:val="003333BD"/>
    <w:rsid w:val="003336E2"/>
    <w:rsid w:val="00333A19"/>
    <w:rsid w:val="00333AD8"/>
    <w:rsid w:val="00333DA6"/>
    <w:rsid w:val="00334151"/>
    <w:rsid w:val="00335336"/>
    <w:rsid w:val="00335902"/>
    <w:rsid w:val="003359B5"/>
    <w:rsid w:val="00335AD7"/>
    <w:rsid w:val="0033636A"/>
    <w:rsid w:val="00336CF2"/>
    <w:rsid w:val="0033726D"/>
    <w:rsid w:val="00337385"/>
    <w:rsid w:val="003373C9"/>
    <w:rsid w:val="00337426"/>
    <w:rsid w:val="0033773F"/>
    <w:rsid w:val="00337D23"/>
    <w:rsid w:val="00337DD9"/>
    <w:rsid w:val="00337EDB"/>
    <w:rsid w:val="00340B6E"/>
    <w:rsid w:val="00340E30"/>
    <w:rsid w:val="00340E7B"/>
    <w:rsid w:val="00341125"/>
    <w:rsid w:val="0034180E"/>
    <w:rsid w:val="00341B4A"/>
    <w:rsid w:val="00342D31"/>
    <w:rsid w:val="00342DED"/>
    <w:rsid w:val="0034308F"/>
    <w:rsid w:val="00343E6C"/>
    <w:rsid w:val="00344254"/>
    <w:rsid w:val="0034452F"/>
    <w:rsid w:val="003449A8"/>
    <w:rsid w:val="003449F1"/>
    <w:rsid w:val="00345873"/>
    <w:rsid w:val="00345E7B"/>
    <w:rsid w:val="0034611B"/>
    <w:rsid w:val="003462B2"/>
    <w:rsid w:val="00346384"/>
    <w:rsid w:val="00346E95"/>
    <w:rsid w:val="00346F16"/>
    <w:rsid w:val="0034761E"/>
    <w:rsid w:val="00347C4C"/>
    <w:rsid w:val="003501FE"/>
    <w:rsid w:val="00350726"/>
    <w:rsid w:val="0035135B"/>
    <w:rsid w:val="0035183A"/>
    <w:rsid w:val="0035192E"/>
    <w:rsid w:val="00351C54"/>
    <w:rsid w:val="00352594"/>
    <w:rsid w:val="003534A8"/>
    <w:rsid w:val="00353FD6"/>
    <w:rsid w:val="0035417B"/>
    <w:rsid w:val="00354A59"/>
    <w:rsid w:val="00356010"/>
    <w:rsid w:val="00356080"/>
    <w:rsid w:val="00356541"/>
    <w:rsid w:val="00356FDB"/>
    <w:rsid w:val="003575EC"/>
    <w:rsid w:val="003579A6"/>
    <w:rsid w:val="00357D26"/>
    <w:rsid w:val="00360244"/>
    <w:rsid w:val="0036090D"/>
    <w:rsid w:val="00360CD1"/>
    <w:rsid w:val="003612C2"/>
    <w:rsid w:val="00361907"/>
    <w:rsid w:val="00361A91"/>
    <w:rsid w:val="00362EB1"/>
    <w:rsid w:val="00362F42"/>
    <w:rsid w:val="003631CB"/>
    <w:rsid w:val="0036337F"/>
    <w:rsid w:val="00363993"/>
    <w:rsid w:val="00363DBB"/>
    <w:rsid w:val="00363F1B"/>
    <w:rsid w:val="00363F1C"/>
    <w:rsid w:val="00363FD1"/>
    <w:rsid w:val="00364520"/>
    <w:rsid w:val="0036484E"/>
    <w:rsid w:val="00364B93"/>
    <w:rsid w:val="00364BFE"/>
    <w:rsid w:val="00364F53"/>
    <w:rsid w:val="00365230"/>
    <w:rsid w:val="00366353"/>
    <w:rsid w:val="0036741E"/>
    <w:rsid w:val="00367526"/>
    <w:rsid w:val="0036780A"/>
    <w:rsid w:val="0036794F"/>
    <w:rsid w:val="003704CD"/>
    <w:rsid w:val="00370AF2"/>
    <w:rsid w:val="00370B25"/>
    <w:rsid w:val="00370B4F"/>
    <w:rsid w:val="00371197"/>
    <w:rsid w:val="0037131B"/>
    <w:rsid w:val="0037167D"/>
    <w:rsid w:val="00371726"/>
    <w:rsid w:val="003718E3"/>
    <w:rsid w:val="003724E8"/>
    <w:rsid w:val="003727E5"/>
    <w:rsid w:val="00373529"/>
    <w:rsid w:val="00373558"/>
    <w:rsid w:val="00373F61"/>
    <w:rsid w:val="003746A6"/>
    <w:rsid w:val="0037507B"/>
    <w:rsid w:val="003757C8"/>
    <w:rsid w:val="003758F0"/>
    <w:rsid w:val="00376107"/>
    <w:rsid w:val="0037649D"/>
    <w:rsid w:val="003767DF"/>
    <w:rsid w:val="00376CA2"/>
    <w:rsid w:val="00377052"/>
    <w:rsid w:val="00377325"/>
    <w:rsid w:val="00377C44"/>
    <w:rsid w:val="00377DA5"/>
    <w:rsid w:val="00377E62"/>
    <w:rsid w:val="0038026F"/>
    <w:rsid w:val="00380F1A"/>
    <w:rsid w:val="003814D3"/>
    <w:rsid w:val="00381603"/>
    <w:rsid w:val="003818BF"/>
    <w:rsid w:val="00382204"/>
    <w:rsid w:val="00382290"/>
    <w:rsid w:val="003830C6"/>
    <w:rsid w:val="00383355"/>
    <w:rsid w:val="003834B1"/>
    <w:rsid w:val="00383DC1"/>
    <w:rsid w:val="003856BA"/>
    <w:rsid w:val="003858CA"/>
    <w:rsid w:val="003858F7"/>
    <w:rsid w:val="003860AF"/>
    <w:rsid w:val="00386CB6"/>
    <w:rsid w:val="00386F1B"/>
    <w:rsid w:val="003876A8"/>
    <w:rsid w:val="0038778A"/>
    <w:rsid w:val="00390580"/>
    <w:rsid w:val="00390C2B"/>
    <w:rsid w:val="00391286"/>
    <w:rsid w:val="00391A1C"/>
    <w:rsid w:val="00391AFB"/>
    <w:rsid w:val="00392121"/>
    <w:rsid w:val="00392B89"/>
    <w:rsid w:val="003934F0"/>
    <w:rsid w:val="0039386F"/>
    <w:rsid w:val="00393DB0"/>
    <w:rsid w:val="00394031"/>
    <w:rsid w:val="003940E8"/>
    <w:rsid w:val="0039454C"/>
    <w:rsid w:val="00394B36"/>
    <w:rsid w:val="00394DDC"/>
    <w:rsid w:val="00394E37"/>
    <w:rsid w:val="0039564D"/>
    <w:rsid w:val="00395AAC"/>
    <w:rsid w:val="00396493"/>
    <w:rsid w:val="0039681C"/>
    <w:rsid w:val="00396844"/>
    <w:rsid w:val="00396F50"/>
    <w:rsid w:val="00396F92"/>
    <w:rsid w:val="003971FA"/>
    <w:rsid w:val="003973D9"/>
    <w:rsid w:val="00397964"/>
    <w:rsid w:val="00397CFD"/>
    <w:rsid w:val="00397EC5"/>
    <w:rsid w:val="003A04DA"/>
    <w:rsid w:val="003A12E1"/>
    <w:rsid w:val="003A1714"/>
    <w:rsid w:val="003A17F8"/>
    <w:rsid w:val="003A1B1C"/>
    <w:rsid w:val="003A1E6B"/>
    <w:rsid w:val="003A262B"/>
    <w:rsid w:val="003A2B86"/>
    <w:rsid w:val="003A2CB8"/>
    <w:rsid w:val="003A2D7F"/>
    <w:rsid w:val="003A36A0"/>
    <w:rsid w:val="003A3CEC"/>
    <w:rsid w:val="003A3F1B"/>
    <w:rsid w:val="003A4794"/>
    <w:rsid w:val="003A48F4"/>
    <w:rsid w:val="003A5B8E"/>
    <w:rsid w:val="003A5D3D"/>
    <w:rsid w:val="003A652A"/>
    <w:rsid w:val="003A65A0"/>
    <w:rsid w:val="003A6908"/>
    <w:rsid w:val="003A6965"/>
    <w:rsid w:val="003A6B0D"/>
    <w:rsid w:val="003A6D7B"/>
    <w:rsid w:val="003A70FA"/>
    <w:rsid w:val="003A71BA"/>
    <w:rsid w:val="003A76C3"/>
    <w:rsid w:val="003A791A"/>
    <w:rsid w:val="003A7944"/>
    <w:rsid w:val="003A7E16"/>
    <w:rsid w:val="003A7F4D"/>
    <w:rsid w:val="003B03A9"/>
    <w:rsid w:val="003B0BE4"/>
    <w:rsid w:val="003B0D67"/>
    <w:rsid w:val="003B1630"/>
    <w:rsid w:val="003B1739"/>
    <w:rsid w:val="003B1B1B"/>
    <w:rsid w:val="003B2312"/>
    <w:rsid w:val="003B25DE"/>
    <w:rsid w:val="003B27C6"/>
    <w:rsid w:val="003B28F5"/>
    <w:rsid w:val="003B2F1C"/>
    <w:rsid w:val="003B387B"/>
    <w:rsid w:val="003B3EC6"/>
    <w:rsid w:val="003B46ED"/>
    <w:rsid w:val="003B4AA3"/>
    <w:rsid w:val="003B5129"/>
    <w:rsid w:val="003B568C"/>
    <w:rsid w:val="003B5854"/>
    <w:rsid w:val="003B586E"/>
    <w:rsid w:val="003B5A13"/>
    <w:rsid w:val="003B5C43"/>
    <w:rsid w:val="003B6222"/>
    <w:rsid w:val="003B659A"/>
    <w:rsid w:val="003B65DA"/>
    <w:rsid w:val="003B6D4D"/>
    <w:rsid w:val="003B6DA0"/>
    <w:rsid w:val="003B6F84"/>
    <w:rsid w:val="003B70FB"/>
    <w:rsid w:val="003B7CA9"/>
    <w:rsid w:val="003B7CF4"/>
    <w:rsid w:val="003C0690"/>
    <w:rsid w:val="003C089F"/>
    <w:rsid w:val="003C0F17"/>
    <w:rsid w:val="003C1614"/>
    <w:rsid w:val="003C1FB0"/>
    <w:rsid w:val="003C2054"/>
    <w:rsid w:val="003C30C3"/>
    <w:rsid w:val="003C39D1"/>
    <w:rsid w:val="003C4242"/>
    <w:rsid w:val="003C42C5"/>
    <w:rsid w:val="003C4B62"/>
    <w:rsid w:val="003C4C40"/>
    <w:rsid w:val="003C5020"/>
    <w:rsid w:val="003C5400"/>
    <w:rsid w:val="003C55E0"/>
    <w:rsid w:val="003C589E"/>
    <w:rsid w:val="003C5929"/>
    <w:rsid w:val="003C5C9E"/>
    <w:rsid w:val="003C5E73"/>
    <w:rsid w:val="003C5E7D"/>
    <w:rsid w:val="003C6616"/>
    <w:rsid w:val="003C6AAE"/>
    <w:rsid w:val="003C6D33"/>
    <w:rsid w:val="003C6E89"/>
    <w:rsid w:val="003C6F37"/>
    <w:rsid w:val="003C6FC6"/>
    <w:rsid w:val="003C758F"/>
    <w:rsid w:val="003C7712"/>
    <w:rsid w:val="003C7885"/>
    <w:rsid w:val="003C7C68"/>
    <w:rsid w:val="003D026A"/>
    <w:rsid w:val="003D06D2"/>
    <w:rsid w:val="003D0DB8"/>
    <w:rsid w:val="003D0E1F"/>
    <w:rsid w:val="003D142F"/>
    <w:rsid w:val="003D14C0"/>
    <w:rsid w:val="003D1647"/>
    <w:rsid w:val="003D1EDF"/>
    <w:rsid w:val="003D1FC8"/>
    <w:rsid w:val="003D1FFC"/>
    <w:rsid w:val="003D2117"/>
    <w:rsid w:val="003D2C3C"/>
    <w:rsid w:val="003D311D"/>
    <w:rsid w:val="003D3356"/>
    <w:rsid w:val="003D34A2"/>
    <w:rsid w:val="003D389C"/>
    <w:rsid w:val="003D3E80"/>
    <w:rsid w:val="003D3F6A"/>
    <w:rsid w:val="003D4166"/>
    <w:rsid w:val="003D44F2"/>
    <w:rsid w:val="003D4731"/>
    <w:rsid w:val="003D4B28"/>
    <w:rsid w:val="003D5137"/>
    <w:rsid w:val="003D5329"/>
    <w:rsid w:val="003D589B"/>
    <w:rsid w:val="003D5C45"/>
    <w:rsid w:val="003D5DAB"/>
    <w:rsid w:val="003D6283"/>
    <w:rsid w:val="003D6808"/>
    <w:rsid w:val="003D6A26"/>
    <w:rsid w:val="003D7E73"/>
    <w:rsid w:val="003D7EAF"/>
    <w:rsid w:val="003E010D"/>
    <w:rsid w:val="003E08FC"/>
    <w:rsid w:val="003E12BC"/>
    <w:rsid w:val="003E1469"/>
    <w:rsid w:val="003E15EC"/>
    <w:rsid w:val="003E1A1F"/>
    <w:rsid w:val="003E234F"/>
    <w:rsid w:val="003E26AF"/>
    <w:rsid w:val="003E291D"/>
    <w:rsid w:val="003E293F"/>
    <w:rsid w:val="003E2A1D"/>
    <w:rsid w:val="003E2A2D"/>
    <w:rsid w:val="003E32E2"/>
    <w:rsid w:val="003E3C04"/>
    <w:rsid w:val="003E3D3E"/>
    <w:rsid w:val="003E4111"/>
    <w:rsid w:val="003E446E"/>
    <w:rsid w:val="003E45AF"/>
    <w:rsid w:val="003E4CAA"/>
    <w:rsid w:val="003E4CB1"/>
    <w:rsid w:val="003E55A3"/>
    <w:rsid w:val="003E55AE"/>
    <w:rsid w:val="003E592F"/>
    <w:rsid w:val="003E5A72"/>
    <w:rsid w:val="003E5E1A"/>
    <w:rsid w:val="003E5F4D"/>
    <w:rsid w:val="003E6516"/>
    <w:rsid w:val="003E66A8"/>
    <w:rsid w:val="003E7244"/>
    <w:rsid w:val="003E79B9"/>
    <w:rsid w:val="003E7DB3"/>
    <w:rsid w:val="003F0192"/>
    <w:rsid w:val="003F0CDC"/>
    <w:rsid w:val="003F117E"/>
    <w:rsid w:val="003F1217"/>
    <w:rsid w:val="003F1270"/>
    <w:rsid w:val="003F13EA"/>
    <w:rsid w:val="003F1980"/>
    <w:rsid w:val="003F1F07"/>
    <w:rsid w:val="003F25F3"/>
    <w:rsid w:val="003F2E34"/>
    <w:rsid w:val="003F30DD"/>
    <w:rsid w:val="003F36CE"/>
    <w:rsid w:val="003F3F85"/>
    <w:rsid w:val="003F423D"/>
    <w:rsid w:val="003F4261"/>
    <w:rsid w:val="003F499D"/>
    <w:rsid w:val="003F4E3D"/>
    <w:rsid w:val="003F54F6"/>
    <w:rsid w:val="003F567C"/>
    <w:rsid w:val="003F6517"/>
    <w:rsid w:val="003F6E77"/>
    <w:rsid w:val="003F70FD"/>
    <w:rsid w:val="003F7468"/>
    <w:rsid w:val="003F74A4"/>
    <w:rsid w:val="003F74DE"/>
    <w:rsid w:val="003F7822"/>
    <w:rsid w:val="004001DB"/>
    <w:rsid w:val="004002D1"/>
    <w:rsid w:val="00401363"/>
    <w:rsid w:val="00401487"/>
    <w:rsid w:val="00401946"/>
    <w:rsid w:val="00401A0F"/>
    <w:rsid w:val="00402910"/>
    <w:rsid w:val="004029FA"/>
    <w:rsid w:val="00402E66"/>
    <w:rsid w:val="00402EDD"/>
    <w:rsid w:val="0040374A"/>
    <w:rsid w:val="00403873"/>
    <w:rsid w:val="004039ED"/>
    <w:rsid w:val="004040FE"/>
    <w:rsid w:val="004044D1"/>
    <w:rsid w:val="00404615"/>
    <w:rsid w:val="004049B7"/>
    <w:rsid w:val="00404A9C"/>
    <w:rsid w:val="0040586A"/>
    <w:rsid w:val="00405B7D"/>
    <w:rsid w:val="004063FF"/>
    <w:rsid w:val="004068AD"/>
    <w:rsid w:val="00406F4B"/>
    <w:rsid w:val="0040732E"/>
    <w:rsid w:val="00407664"/>
    <w:rsid w:val="00407C39"/>
    <w:rsid w:val="00407CEB"/>
    <w:rsid w:val="00407D20"/>
    <w:rsid w:val="004100CA"/>
    <w:rsid w:val="00410308"/>
    <w:rsid w:val="00410884"/>
    <w:rsid w:val="004109B6"/>
    <w:rsid w:val="00410C88"/>
    <w:rsid w:val="00410E76"/>
    <w:rsid w:val="004112BA"/>
    <w:rsid w:val="00411B2F"/>
    <w:rsid w:val="00411F9D"/>
    <w:rsid w:val="0041235A"/>
    <w:rsid w:val="00413D8D"/>
    <w:rsid w:val="00414963"/>
    <w:rsid w:val="00414A89"/>
    <w:rsid w:val="00415BCE"/>
    <w:rsid w:val="00416725"/>
    <w:rsid w:val="00416C3C"/>
    <w:rsid w:val="00416D4A"/>
    <w:rsid w:val="0041755F"/>
    <w:rsid w:val="00417BAF"/>
    <w:rsid w:val="00417CD9"/>
    <w:rsid w:val="00420308"/>
    <w:rsid w:val="00420442"/>
    <w:rsid w:val="004207E1"/>
    <w:rsid w:val="00421A19"/>
    <w:rsid w:val="00422AB5"/>
    <w:rsid w:val="00422BD9"/>
    <w:rsid w:val="004236BB"/>
    <w:rsid w:val="004237E9"/>
    <w:rsid w:val="00423934"/>
    <w:rsid w:val="00423C6C"/>
    <w:rsid w:val="004240B4"/>
    <w:rsid w:val="00424CD2"/>
    <w:rsid w:val="00425573"/>
    <w:rsid w:val="00425964"/>
    <w:rsid w:val="00426F70"/>
    <w:rsid w:val="00427149"/>
    <w:rsid w:val="00427E57"/>
    <w:rsid w:val="00427F07"/>
    <w:rsid w:val="00430186"/>
    <w:rsid w:val="00430429"/>
    <w:rsid w:val="00430852"/>
    <w:rsid w:val="00430975"/>
    <w:rsid w:val="00430BB2"/>
    <w:rsid w:val="00430CFF"/>
    <w:rsid w:val="00430E3E"/>
    <w:rsid w:val="004314F8"/>
    <w:rsid w:val="004316E7"/>
    <w:rsid w:val="004318C2"/>
    <w:rsid w:val="00432084"/>
    <w:rsid w:val="004320AF"/>
    <w:rsid w:val="00433175"/>
    <w:rsid w:val="0043341B"/>
    <w:rsid w:val="0043383F"/>
    <w:rsid w:val="00433E2B"/>
    <w:rsid w:val="0043463C"/>
    <w:rsid w:val="00434926"/>
    <w:rsid w:val="00435C84"/>
    <w:rsid w:val="00435CE3"/>
    <w:rsid w:val="0043603E"/>
    <w:rsid w:val="00436224"/>
    <w:rsid w:val="0043628A"/>
    <w:rsid w:val="004364FB"/>
    <w:rsid w:val="00436752"/>
    <w:rsid w:val="00436E96"/>
    <w:rsid w:val="00436F65"/>
    <w:rsid w:val="0043732E"/>
    <w:rsid w:val="0043780C"/>
    <w:rsid w:val="00440290"/>
    <w:rsid w:val="004402C6"/>
    <w:rsid w:val="00440350"/>
    <w:rsid w:val="00440422"/>
    <w:rsid w:val="0044062D"/>
    <w:rsid w:val="004409CA"/>
    <w:rsid w:val="004412A0"/>
    <w:rsid w:val="004415A9"/>
    <w:rsid w:val="004417C8"/>
    <w:rsid w:val="004419FA"/>
    <w:rsid w:val="00441A7F"/>
    <w:rsid w:val="0044223F"/>
    <w:rsid w:val="00443199"/>
    <w:rsid w:val="004432B5"/>
    <w:rsid w:val="00443849"/>
    <w:rsid w:val="0044387E"/>
    <w:rsid w:val="004439CA"/>
    <w:rsid w:val="00443CCB"/>
    <w:rsid w:val="00443EC3"/>
    <w:rsid w:val="00444073"/>
    <w:rsid w:val="0044411B"/>
    <w:rsid w:val="00444C07"/>
    <w:rsid w:val="00444D78"/>
    <w:rsid w:val="00444E36"/>
    <w:rsid w:val="00444FD0"/>
    <w:rsid w:val="00445879"/>
    <w:rsid w:val="004458A8"/>
    <w:rsid w:val="00446216"/>
    <w:rsid w:val="00446339"/>
    <w:rsid w:val="00446423"/>
    <w:rsid w:val="00446743"/>
    <w:rsid w:val="00446904"/>
    <w:rsid w:val="00446A96"/>
    <w:rsid w:val="00446DB6"/>
    <w:rsid w:val="00446DFC"/>
    <w:rsid w:val="00446E64"/>
    <w:rsid w:val="00446F20"/>
    <w:rsid w:val="00446F2B"/>
    <w:rsid w:val="004470BA"/>
    <w:rsid w:val="00447905"/>
    <w:rsid w:val="00447B7F"/>
    <w:rsid w:val="00447C5D"/>
    <w:rsid w:val="00447E5F"/>
    <w:rsid w:val="00447FAF"/>
    <w:rsid w:val="00450565"/>
    <w:rsid w:val="00450865"/>
    <w:rsid w:val="00450BA7"/>
    <w:rsid w:val="0045119C"/>
    <w:rsid w:val="0045128C"/>
    <w:rsid w:val="004515C3"/>
    <w:rsid w:val="00451758"/>
    <w:rsid w:val="00451BE1"/>
    <w:rsid w:val="00451DBB"/>
    <w:rsid w:val="00451E39"/>
    <w:rsid w:val="00451F0B"/>
    <w:rsid w:val="00452074"/>
    <w:rsid w:val="00452129"/>
    <w:rsid w:val="0045247D"/>
    <w:rsid w:val="00452897"/>
    <w:rsid w:val="00452A9D"/>
    <w:rsid w:val="00453415"/>
    <w:rsid w:val="0045387C"/>
    <w:rsid w:val="00453CDA"/>
    <w:rsid w:val="00453F1B"/>
    <w:rsid w:val="004550E3"/>
    <w:rsid w:val="0045535A"/>
    <w:rsid w:val="004561BA"/>
    <w:rsid w:val="00456524"/>
    <w:rsid w:val="00456608"/>
    <w:rsid w:val="00456B27"/>
    <w:rsid w:val="00456EED"/>
    <w:rsid w:val="004573B7"/>
    <w:rsid w:val="00457A8E"/>
    <w:rsid w:val="00460053"/>
    <w:rsid w:val="004606E6"/>
    <w:rsid w:val="0046073D"/>
    <w:rsid w:val="00460FE6"/>
    <w:rsid w:val="00461301"/>
    <w:rsid w:val="00461EF7"/>
    <w:rsid w:val="00462756"/>
    <w:rsid w:val="00462CC6"/>
    <w:rsid w:val="00462D2E"/>
    <w:rsid w:val="00462D63"/>
    <w:rsid w:val="00462FE5"/>
    <w:rsid w:val="00463248"/>
    <w:rsid w:val="004635C2"/>
    <w:rsid w:val="00464901"/>
    <w:rsid w:val="004652C5"/>
    <w:rsid w:val="0046546A"/>
    <w:rsid w:val="00465C5C"/>
    <w:rsid w:val="0046631F"/>
    <w:rsid w:val="0046637C"/>
    <w:rsid w:val="004663C0"/>
    <w:rsid w:val="0046649D"/>
    <w:rsid w:val="004664BB"/>
    <w:rsid w:val="00466A71"/>
    <w:rsid w:val="00467D1A"/>
    <w:rsid w:val="0047051F"/>
    <w:rsid w:val="00470544"/>
    <w:rsid w:val="004708DB"/>
    <w:rsid w:val="004711C6"/>
    <w:rsid w:val="004711E4"/>
    <w:rsid w:val="0047158E"/>
    <w:rsid w:val="004716F1"/>
    <w:rsid w:val="004719DC"/>
    <w:rsid w:val="00471F7C"/>
    <w:rsid w:val="004726CA"/>
    <w:rsid w:val="00472E90"/>
    <w:rsid w:val="004730EE"/>
    <w:rsid w:val="004735C5"/>
    <w:rsid w:val="00473717"/>
    <w:rsid w:val="00473946"/>
    <w:rsid w:val="00473BC2"/>
    <w:rsid w:val="004740B4"/>
    <w:rsid w:val="004741DB"/>
    <w:rsid w:val="00474A68"/>
    <w:rsid w:val="00474DD1"/>
    <w:rsid w:val="00475070"/>
    <w:rsid w:val="0047535A"/>
    <w:rsid w:val="00475DFE"/>
    <w:rsid w:val="00475FD3"/>
    <w:rsid w:val="00476621"/>
    <w:rsid w:val="004766D2"/>
    <w:rsid w:val="00476A80"/>
    <w:rsid w:val="004772FC"/>
    <w:rsid w:val="00477504"/>
    <w:rsid w:val="00477E2B"/>
    <w:rsid w:val="00480191"/>
    <w:rsid w:val="004805FB"/>
    <w:rsid w:val="004807F9"/>
    <w:rsid w:val="004808DE"/>
    <w:rsid w:val="00480A1D"/>
    <w:rsid w:val="00481ADA"/>
    <w:rsid w:val="00481B35"/>
    <w:rsid w:val="00482070"/>
    <w:rsid w:val="00482251"/>
    <w:rsid w:val="00482388"/>
    <w:rsid w:val="004823A3"/>
    <w:rsid w:val="00482C62"/>
    <w:rsid w:val="00482FB1"/>
    <w:rsid w:val="0048328D"/>
    <w:rsid w:val="00483578"/>
    <w:rsid w:val="00483972"/>
    <w:rsid w:val="0048398E"/>
    <w:rsid w:val="00483A4B"/>
    <w:rsid w:val="00483AA8"/>
    <w:rsid w:val="00483C51"/>
    <w:rsid w:val="00484488"/>
    <w:rsid w:val="00484CCD"/>
    <w:rsid w:val="004853FA"/>
    <w:rsid w:val="004858F3"/>
    <w:rsid w:val="00485908"/>
    <w:rsid w:val="00485A5F"/>
    <w:rsid w:val="00486A25"/>
    <w:rsid w:val="00486F08"/>
    <w:rsid w:val="00486F68"/>
    <w:rsid w:val="00487952"/>
    <w:rsid w:val="004879FC"/>
    <w:rsid w:val="00487BE1"/>
    <w:rsid w:val="00487DFD"/>
    <w:rsid w:val="00490402"/>
    <w:rsid w:val="00490551"/>
    <w:rsid w:val="00490778"/>
    <w:rsid w:val="00490BAC"/>
    <w:rsid w:val="00490BDB"/>
    <w:rsid w:val="0049107D"/>
    <w:rsid w:val="004910CF"/>
    <w:rsid w:val="0049112D"/>
    <w:rsid w:val="00491235"/>
    <w:rsid w:val="0049133A"/>
    <w:rsid w:val="004919ED"/>
    <w:rsid w:val="00492F40"/>
    <w:rsid w:val="004930AA"/>
    <w:rsid w:val="00493192"/>
    <w:rsid w:val="00494499"/>
    <w:rsid w:val="004948D9"/>
    <w:rsid w:val="00495142"/>
    <w:rsid w:val="0049517E"/>
    <w:rsid w:val="00495730"/>
    <w:rsid w:val="00495943"/>
    <w:rsid w:val="00495DA7"/>
    <w:rsid w:val="00495F63"/>
    <w:rsid w:val="00496041"/>
    <w:rsid w:val="004964E9"/>
    <w:rsid w:val="00496518"/>
    <w:rsid w:val="0049665F"/>
    <w:rsid w:val="00496A11"/>
    <w:rsid w:val="00496B99"/>
    <w:rsid w:val="004970A6"/>
    <w:rsid w:val="0049740E"/>
    <w:rsid w:val="00497D6E"/>
    <w:rsid w:val="004A03A9"/>
    <w:rsid w:val="004A0691"/>
    <w:rsid w:val="004A1EDF"/>
    <w:rsid w:val="004A1F02"/>
    <w:rsid w:val="004A2792"/>
    <w:rsid w:val="004A27FC"/>
    <w:rsid w:val="004A2C57"/>
    <w:rsid w:val="004A2F53"/>
    <w:rsid w:val="004A316D"/>
    <w:rsid w:val="004A375A"/>
    <w:rsid w:val="004A3DC3"/>
    <w:rsid w:val="004A3F53"/>
    <w:rsid w:val="004A4650"/>
    <w:rsid w:val="004A46DE"/>
    <w:rsid w:val="004A4844"/>
    <w:rsid w:val="004A489B"/>
    <w:rsid w:val="004A496C"/>
    <w:rsid w:val="004A4AD1"/>
    <w:rsid w:val="004A5021"/>
    <w:rsid w:val="004A5D58"/>
    <w:rsid w:val="004A5D5D"/>
    <w:rsid w:val="004A68BB"/>
    <w:rsid w:val="004A6F2C"/>
    <w:rsid w:val="004A71A4"/>
    <w:rsid w:val="004A73DE"/>
    <w:rsid w:val="004A77FC"/>
    <w:rsid w:val="004A78EE"/>
    <w:rsid w:val="004A7B66"/>
    <w:rsid w:val="004A7D7D"/>
    <w:rsid w:val="004B03F5"/>
    <w:rsid w:val="004B0A35"/>
    <w:rsid w:val="004B0A77"/>
    <w:rsid w:val="004B15F3"/>
    <w:rsid w:val="004B1AEE"/>
    <w:rsid w:val="004B1B36"/>
    <w:rsid w:val="004B1C8F"/>
    <w:rsid w:val="004B1D91"/>
    <w:rsid w:val="004B1FB6"/>
    <w:rsid w:val="004B2136"/>
    <w:rsid w:val="004B2367"/>
    <w:rsid w:val="004B236F"/>
    <w:rsid w:val="004B257E"/>
    <w:rsid w:val="004B3183"/>
    <w:rsid w:val="004B3548"/>
    <w:rsid w:val="004B363F"/>
    <w:rsid w:val="004B38FC"/>
    <w:rsid w:val="004B3A62"/>
    <w:rsid w:val="004B4525"/>
    <w:rsid w:val="004B4BDB"/>
    <w:rsid w:val="004B501C"/>
    <w:rsid w:val="004B51F3"/>
    <w:rsid w:val="004B57E8"/>
    <w:rsid w:val="004B5E60"/>
    <w:rsid w:val="004B6209"/>
    <w:rsid w:val="004B6260"/>
    <w:rsid w:val="004B6A2A"/>
    <w:rsid w:val="004B6CC6"/>
    <w:rsid w:val="004B724C"/>
    <w:rsid w:val="004B78C5"/>
    <w:rsid w:val="004B7BDB"/>
    <w:rsid w:val="004B7D41"/>
    <w:rsid w:val="004B7EE0"/>
    <w:rsid w:val="004C05D4"/>
    <w:rsid w:val="004C087C"/>
    <w:rsid w:val="004C106F"/>
    <w:rsid w:val="004C1237"/>
    <w:rsid w:val="004C147E"/>
    <w:rsid w:val="004C15BA"/>
    <w:rsid w:val="004C16A0"/>
    <w:rsid w:val="004C1918"/>
    <w:rsid w:val="004C2033"/>
    <w:rsid w:val="004C20CC"/>
    <w:rsid w:val="004C25B1"/>
    <w:rsid w:val="004C26C9"/>
    <w:rsid w:val="004C274E"/>
    <w:rsid w:val="004C276E"/>
    <w:rsid w:val="004C2818"/>
    <w:rsid w:val="004C2F2A"/>
    <w:rsid w:val="004C3A65"/>
    <w:rsid w:val="004C3BE2"/>
    <w:rsid w:val="004C3CCB"/>
    <w:rsid w:val="004C4694"/>
    <w:rsid w:val="004C4900"/>
    <w:rsid w:val="004C62E4"/>
    <w:rsid w:val="004C6796"/>
    <w:rsid w:val="004C6BD1"/>
    <w:rsid w:val="004C6F6D"/>
    <w:rsid w:val="004C7389"/>
    <w:rsid w:val="004C75D4"/>
    <w:rsid w:val="004D0352"/>
    <w:rsid w:val="004D047C"/>
    <w:rsid w:val="004D04A3"/>
    <w:rsid w:val="004D162C"/>
    <w:rsid w:val="004D19CA"/>
    <w:rsid w:val="004D1DFE"/>
    <w:rsid w:val="004D2E82"/>
    <w:rsid w:val="004D308F"/>
    <w:rsid w:val="004D31BE"/>
    <w:rsid w:val="004D3B03"/>
    <w:rsid w:val="004D3DBD"/>
    <w:rsid w:val="004D4107"/>
    <w:rsid w:val="004D4393"/>
    <w:rsid w:val="004D480F"/>
    <w:rsid w:val="004D4D00"/>
    <w:rsid w:val="004D61D3"/>
    <w:rsid w:val="004D6906"/>
    <w:rsid w:val="004D69C6"/>
    <w:rsid w:val="004D6C47"/>
    <w:rsid w:val="004D6D2A"/>
    <w:rsid w:val="004D7157"/>
    <w:rsid w:val="004D7349"/>
    <w:rsid w:val="004D73F6"/>
    <w:rsid w:val="004D774F"/>
    <w:rsid w:val="004D7803"/>
    <w:rsid w:val="004D7EF2"/>
    <w:rsid w:val="004E04C5"/>
    <w:rsid w:val="004E0D94"/>
    <w:rsid w:val="004E0E40"/>
    <w:rsid w:val="004E11E7"/>
    <w:rsid w:val="004E16D1"/>
    <w:rsid w:val="004E180E"/>
    <w:rsid w:val="004E1ED1"/>
    <w:rsid w:val="004E382A"/>
    <w:rsid w:val="004E3ABF"/>
    <w:rsid w:val="004E3AE7"/>
    <w:rsid w:val="004E3CE0"/>
    <w:rsid w:val="004E4417"/>
    <w:rsid w:val="004E4648"/>
    <w:rsid w:val="004E470E"/>
    <w:rsid w:val="004E491D"/>
    <w:rsid w:val="004E4C11"/>
    <w:rsid w:val="004E5302"/>
    <w:rsid w:val="004E5ED8"/>
    <w:rsid w:val="004E6119"/>
    <w:rsid w:val="004E656E"/>
    <w:rsid w:val="004E6812"/>
    <w:rsid w:val="004E6900"/>
    <w:rsid w:val="004E6A70"/>
    <w:rsid w:val="004E6C12"/>
    <w:rsid w:val="004E6CF9"/>
    <w:rsid w:val="004E6D48"/>
    <w:rsid w:val="004E6E99"/>
    <w:rsid w:val="004E7291"/>
    <w:rsid w:val="004F0147"/>
    <w:rsid w:val="004F044A"/>
    <w:rsid w:val="004F0D06"/>
    <w:rsid w:val="004F0E2F"/>
    <w:rsid w:val="004F1307"/>
    <w:rsid w:val="004F176C"/>
    <w:rsid w:val="004F1A78"/>
    <w:rsid w:val="004F1C64"/>
    <w:rsid w:val="004F1D39"/>
    <w:rsid w:val="004F2626"/>
    <w:rsid w:val="004F26B5"/>
    <w:rsid w:val="004F3A46"/>
    <w:rsid w:val="004F3AA6"/>
    <w:rsid w:val="004F43D9"/>
    <w:rsid w:val="004F457A"/>
    <w:rsid w:val="004F4791"/>
    <w:rsid w:val="004F50AD"/>
    <w:rsid w:val="004F5353"/>
    <w:rsid w:val="004F629C"/>
    <w:rsid w:val="004F63FF"/>
    <w:rsid w:val="004F6AC6"/>
    <w:rsid w:val="004F7269"/>
    <w:rsid w:val="004F7493"/>
    <w:rsid w:val="0050053F"/>
    <w:rsid w:val="005009FF"/>
    <w:rsid w:val="00501826"/>
    <w:rsid w:val="00501EA7"/>
    <w:rsid w:val="005020B9"/>
    <w:rsid w:val="005021C9"/>
    <w:rsid w:val="005026EA"/>
    <w:rsid w:val="005026F3"/>
    <w:rsid w:val="0050273A"/>
    <w:rsid w:val="00502856"/>
    <w:rsid w:val="00502954"/>
    <w:rsid w:val="005033B3"/>
    <w:rsid w:val="00503561"/>
    <w:rsid w:val="005042F7"/>
    <w:rsid w:val="00504BEE"/>
    <w:rsid w:val="00504D5C"/>
    <w:rsid w:val="00504FF2"/>
    <w:rsid w:val="005054D4"/>
    <w:rsid w:val="00505779"/>
    <w:rsid w:val="005065DF"/>
    <w:rsid w:val="00506C30"/>
    <w:rsid w:val="00507688"/>
    <w:rsid w:val="00507DFC"/>
    <w:rsid w:val="00510D64"/>
    <w:rsid w:val="0051196E"/>
    <w:rsid w:val="00511989"/>
    <w:rsid w:val="00511A91"/>
    <w:rsid w:val="00511A95"/>
    <w:rsid w:val="00511B4D"/>
    <w:rsid w:val="00511BAD"/>
    <w:rsid w:val="00511CE3"/>
    <w:rsid w:val="00511F8B"/>
    <w:rsid w:val="005122EF"/>
    <w:rsid w:val="00512452"/>
    <w:rsid w:val="005124FF"/>
    <w:rsid w:val="00512553"/>
    <w:rsid w:val="005125D4"/>
    <w:rsid w:val="005127FF"/>
    <w:rsid w:val="0051299D"/>
    <w:rsid w:val="00512B72"/>
    <w:rsid w:val="00512FCC"/>
    <w:rsid w:val="005133C3"/>
    <w:rsid w:val="005134CA"/>
    <w:rsid w:val="00513DEB"/>
    <w:rsid w:val="005149C2"/>
    <w:rsid w:val="00514F7E"/>
    <w:rsid w:val="00514FD0"/>
    <w:rsid w:val="00515339"/>
    <w:rsid w:val="00515621"/>
    <w:rsid w:val="00515730"/>
    <w:rsid w:val="00515B33"/>
    <w:rsid w:val="00515F1A"/>
    <w:rsid w:val="005164FA"/>
    <w:rsid w:val="00516878"/>
    <w:rsid w:val="005168CB"/>
    <w:rsid w:val="005169B7"/>
    <w:rsid w:val="005169EA"/>
    <w:rsid w:val="00516B24"/>
    <w:rsid w:val="00516C61"/>
    <w:rsid w:val="005179FF"/>
    <w:rsid w:val="00517A0B"/>
    <w:rsid w:val="00517B23"/>
    <w:rsid w:val="00520A73"/>
    <w:rsid w:val="00520F2A"/>
    <w:rsid w:val="00521124"/>
    <w:rsid w:val="0052137D"/>
    <w:rsid w:val="005214E3"/>
    <w:rsid w:val="00522497"/>
    <w:rsid w:val="0052278E"/>
    <w:rsid w:val="005245BF"/>
    <w:rsid w:val="0052481B"/>
    <w:rsid w:val="00524ACA"/>
    <w:rsid w:val="005250EB"/>
    <w:rsid w:val="005253CF"/>
    <w:rsid w:val="005255ED"/>
    <w:rsid w:val="00525E39"/>
    <w:rsid w:val="00525E6A"/>
    <w:rsid w:val="0052624D"/>
    <w:rsid w:val="00526499"/>
    <w:rsid w:val="005266E8"/>
    <w:rsid w:val="00526BC2"/>
    <w:rsid w:val="0052734F"/>
    <w:rsid w:val="0052736F"/>
    <w:rsid w:val="00527A45"/>
    <w:rsid w:val="00530254"/>
    <w:rsid w:val="00530461"/>
    <w:rsid w:val="005309AF"/>
    <w:rsid w:val="00530C00"/>
    <w:rsid w:val="00530C33"/>
    <w:rsid w:val="00530EA6"/>
    <w:rsid w:val="00531435"/>
    <w:rsid w:val="00531739"/>
    <w:rsid w:val="00531A99"/>
    <w:rsid w:val="00531B96"/>
    <w:rsid w:val="00531F7C"/>
    <w:rsid w:val="00532B4D"/>
    <w:rsid w:val="00533692"/>
    <w:rsid w:val="00533694"/>
    <w:rsid w:val="00533B2C"/>
    <w:rsid w:val="00533E30"/>
    <w:rsid w:val="00533E47"/>
    <w:rsid w:val="00534439"/>
    <w:rsid w:val="00534967"/>
    <w:rsid w:val="00534D02"/>
    <w:rsid w:val="005350D5"/>
    <w:rsid w:val="005352FA"/>
    <w:rsid w:val="00535654"/>
    <w:rsid w:val="00535B2B"/>
    <w:rsid w:val="00535DA5"/>
    <w:rsid w:val="0053612A"/>
    <w:rsid w:val="00536A46"/>
    <w:rsid w:val="0053722E"/>
    <w:rsid w:val="00537AF6"/>
    <w:rsid w:val="00537BE6"/>
    <w:rsid w:val="00537D9C"/>
    <w:rsid w:val="005401FE"/>
    <w:rsid w:val="00540642"/>
    <w:rsid w:val="00540744"/>
    <w:rsid w:val="0054080C"/>
    <w:rsid w:val="00540F4E"/>
    <w:rsid w:val="005415AB"/>
    <w:rsid w:val="0054177B"/>
    <w:rsid w:val="00541F35"/>
    <w:rsid w:val="00541F5E"/>
    <w:rsid w:val="00542373"/>
    <w:rsid w:val="0054270F"/>
    <w:rsid w:val="00542A19"/>
    <w:rsid w:val="0054354F"/>
    <w:rsid w:val="00544768"/>
    <w:rsid w:val="00544BF7"/>
    <w:rsid w:val="00544D7A"/>
    <w:rsid w:val="005457EE"/>
    <w:rsid w:val="005458AF"/>
    <w:rsid w:val="00545916"/>
    <w:rsid w:val="00545F0E"/>
    <w:rsid w:val="00546595"/>
    <w:rsid w:val="00546819"/>
    <w:rsid w:val="005476EA"/>
    <w:rsid w:val="005479DB"/>
    <w:rsid w:val="00547A26"/>
    <w:rsid w:val="00550099"/>
    <w:rsid w:val="00550824"/>
    <w:rsid w:val="0055095A"/>
    <w:rsid w:val="00551443"/>
    <w:rsid w:val="00551E87"/>
    <w:rsid w:val="00551F81"/>
    <w:rsid w:val="00551FBC"/>
    <w:rsid w:val="00552140"/>
    <w:rsid w:val="00552472"/>
    <w:rsid w:val="00553527"/>
    <w:rsid w:val="005538F4"/>
    <w:rsid w:val="00553AA7"/>
    <w:rsid w:val="0055423F"/>
    <w:rsid w:val="00554609"/>
    <w:rsid w:val="005546A1"/>
    <w:rsid w:val="0055470D"/>
    <w:rsid w:val="00555011"/>
    <w:rsid w:val="00555259"/>
    <w:rsid w:val="00555521"/>
    <w:rsid w:val="00555A89"/>
    <w:rsid w:val="00555F34"/>
    <w:rsid w:val="0055603E"/>
    <w:rsid w:val="005563D8"/>
    <w:rsid w:val="00556405"/>
    <w:rsid w:val="0055729D"/>
    <w:rsid w:val="00557601"/>
    <w:rsid w:val="00557798"/>
    <w:rsid w:val="0055797C"/>
    <w:rsid w:val="00557C53"/>
    <w:rsid w:val="00560C5B"/>
    <w:rsid w:val="00560F6C"/>
    <w:rsid w:val="00561080"/>
    <w:rsid w:val="005626D9"/>
    <w:rsid w:val="00562BEC"/>
    <w:rsid w:val="0056343B"/>
    <w:rsid w:val="005636C4"/>
    <w:rsid w:val="00563D6B"/>
    <w:rsid w:val="00563D8A"/>
    <w:rsid w:val="00563E2D"/>
    <w:rsid w:val="00563E93"/>
    <w:rsid w:val="00564612"/>
    <w:rsid w:val="00564DB4"/>
    <w:rsid w:val="00565158"/>
    <w:rsid w:val="0056531E"/>
    <w:rsid w:val="0056542B"/>
    <w:rsid w:val="005657F4"/>
    <w:rsid w:val="00565842"/>
    <w:rsid w:val="00566225"/>
    <w:rsid w:val="00566538"/>
    <w:rsid w:val="005669EE"/>
    <w:rsid w:val="00566BBF"/>
    <w:rsid w:val="00566C25"/>
    <w:rsid w:val="00567508"/>
    <w:rsid w:val="00567B81"/>
    <w:rsid w:val="00567CD4"/>
    <w:rsid w:val="00570159"/>
    <w:rsid w:val="005702BE"/>
    <w:rsid w:val="00570486"/>
    <w:rsid w:val="005708D8"/>
    <w:rsid w:val="005709B4"/>
    <w:rsid w:val="00570D7B"/>
    <w:rsid w:val="00571156"/>
    <w:rsid w:val="0057126B"/>
    <w:rsid w:val="00571721"/>
    <w:rsid w:val="00572298"/>
    <w:rsid w:val="00573186"/>
    <w:rsid w:val="0057353E"/>
    <w:rsid w:val="005735B9"/>
    <w:rsid w:val="005735E2"/>
    <w:rsid w:val="005738ED"/>
    <w:rsid w:val="00574C88"/>
    <w:rsid w:val="00574F39"/>
    <w:rsid w:val="0057501E"/>
    <w:rsid w:val="00575726"/>
    <w:rsid w:val="00575792"/>
    <w:rsid w:val="00575963"/>
    <w:rsid w:val="00575ABC"/>
    <w:rsid w:val="00575ED6"/>
    <w:rsid w:val="005762F0"/>
    <w:rsid w:val="005769DD"/>
    <w:rsid w:val="00576D11"/>
    <w:rsid w:val="00577578"/>
    <w:rsid w:val="00577B46"/>
    <w:rsid w:val="005806CE"/>
    <w:rsid w:val="0058075D"/>
    <w:rsid w:val="00580B9E"/>
    <w:rsid w:val="00581490"/>
    <w:rsid w:val="00581AB7"/>
    <w:rsid w:val="0058269B"/>
    <w:rsid w:val="0058271F"/>
    <w:rsid w:val="005827B5"/>
    <w:rsid w:val="005828F2"/>
    <w:rsid w:val="00583184"/>
    <w:rsid w:val="0058350B"/>
    <w:rsid w:val="005838E8"/>
    <w:rsid w:val="00583C22"/>
    <w:rsid w:val="00583FC6"/>
    <w:rsid w:val="0058400A"/>
    <w:rsid w:val="00584309"/>
    <w:rsid w:val="00584D0D"/>
    <w:rsid w:val="00585096"/>
    <w:rsid w:val="00585699"/>
    <w:rsid w:val="00585DC7"/>
    <w:rsid w:val="005865A5"/>
    <w:rsid w:val="00586B0C"/>
    <w:rsid w:val="00586FCC"/>
    <w:rsid w:val="005871B4"/>
    <w:rsid w:val="005874B8"/>
    <w:rsid w:val="00587623"/>
    <w:rsid w:val="005879F8"/>
    <w:rsid w:val="00587ED1"/>
    <w:rsid w:val="00587FC6"/>
    <w:rsid w:val="00590131"/>
    <w:rsid w:val="0059054C"/>
    <w:rsid w:val="0059085D"/>
    <w:rsid w:val="005908FD"/>
    <w:rsid w:val="005914E2"/>
    <w:rsid w:val="00591922"/>
    <w:rsid w:val="0059197B"/>
    <w:rsid w:val="00591A62"/>
    <w:rsid w:val="00592403"/>
    <w:rsid w:val="0059244A"/>
    <w:rsid w:val="00592492"/>
    <w:rsid w:val="005924AA"/>
    <w:rsid w:val="00592525"/>
    <w:rsid w:val="00592559"/>
    <w:rsid w:val="00592CC4"/>
    <w:rsid w:val="00592CE0"/>
    <w:rsid w:val="00592DBF"/>
    <w:rsid w:val="005930F2"/>
    <w:rsid w:val="0059321E"/>
    <w:rsid w:val="00593441"/>
    <w:rsid w:val="0059379A"/>
    <w:rsid w:val="00593B7C"/>
    <w:rsid w:val="00593FE6"/>
    <w:rsid w:val="005941E7"/>
    <w:rsid w:val="00594959"/>
    <w:rsid w:val="00594CBF"/>
    <w:rsid w:val="0059582F"/>
    <w:rsid w:val="005966AF"/>
    <w:rsid w:val="00596F4B"/>
    <w:rsid w:val="005971D3"/>
    <w:rsid w:val="00597867"/>
    <w:rsid w:val="00597D15"/>
    <w:rsid w:val="00597D34"/>
    <w:rsid w:val="005A040E"/>
    <w:rsid w:val="005A046F"/>
    <w:rsid w:val="005A04D2"/>
    <w:rsid w:val="005A0683"/>
    <w:rsid w:val="005A1249"/>
    <w:rsid w:val="005A17D9"/>
    <w:rsid w:val="005A1AFF"/>
    <w:rsid w:val="005A1BD5"/>
    <w:rsid w:val="005A23F2"/>
    <w:rsid w:val="005A24E6"/>
    <w:rsid w:val="005A2913"/>
    <w:rsid w:val="005A2F10"/>
    <w:rsid w:val="005A34EC"/>
    <w:rsid w:val="005A36AD"/>
    <w:rsid w:val="005A3D1D"/>
    <w:rsid w:val="005A413F"/>
    <w:rsid w:val="005A433A"/>
    <w:rsid w:val="005A453C"/>
    <w:rsid w:val="005A482B"/>
    <w:rsid w:val="005A49DE"/>
    <w:rsid w:val="005A4A46"/>
    <w:rsid w:val="005A518F"/>
    <w:rsid w:val="005A52DF"/>
    <w:rsid w:val="005A551D"/>
    <w:rsid w:val="005A5B85"/>
    <w:rsid w:val="005A69CF"/>
    <w:rsid w:val="005A6CBE"/>
    <w:rsid w:val="005A7050"/>
    <w:rsid w:val="005A77A9"/>
    <w:rsid w:val="005A7AEA"/>
    <w:rsid w:val="005A7F0C"/>
    <w:rsid w:val="005B036D"/>
    <w:rsid w:val="005B0652"/>
    <w:rsid w:val="005B0B81"/>
    <w:rsid w:val="005B19A8"/>
    <w:rsid w:val="005B2554"/>
    <w:rsid w:val="005B2562"/>
    <w:rsid w:val="005B28C4"/>
    <w:rsid w:val="005B29BE"/>
    <w:rsid w:val="005B2DCE"/>
    <w:rsid w:val="005B326D"/>
    <w:rsid w:val="005B36C0"/>
    <w:rsid w:val="005B3C4D"/>
    <w:rsid w:val="005B4843"/>
    <w:rsid w:val="005B5543"/>
    <w:rsid w:val="005B6649"/>
    <w:rsid w:val="005B6F1D"/>
    <w:rsid w:val="005B70A4"/>
    <w:rsid w:val="005B775F"/>
    <w:rsid w:val="005B77FD"/>
    <w:rsid w:val="005B78BC"/>
    <w:rsid w:val="005B7980"/>
    <w:rsid w:val="005B7DF9"/>
    <w:rsid w:val="005B7F07"/>
    <w:rsid w:val="005C10E7"/>
    <w:rsid w:val="005C15C7"/>
    <w:rsid w:val="005C17A1"/>
    <w:rsid w:val="005C2DE0"/>
    <w:rsid w:val="005C304B"/>
    <w:rsid w:val="005C34EA"/>
    <w:rsid w:val="005C3626"/>
    <w:rsid w:val="005C365B"/>
    <w:rsid w:val="005C3B1C"/>
    <w:rsid w:val="005C3EC4"/>
    <w:rsid w:val="005C3FD6"/>
    <w:rsid w:val="005C4150"/>
    <w:rsid w:val="005C42E0"/>
    <w:rsid w:val="005C4FE8"/>
    <w:rsid w:val="005C4FFF"/>
    <w:rsid w:val="005C5045"/>
    <w:rsid w:val="005C5303"/>
    <w:rsid w:val="005C66C8"/>
    <w:rsid w:val="005C7377"/>
    <w:rsid w:val="005D04E5"/>
    <w:rsid w:val="005D0B29"/>
    <w:rsid w:val="005D0BF5"/>
    <w:rsid w:val="005D12BD"/>
    <w:rsid w:val="005D161F"/>
    <w:rsid w:val="005D1987"/>
    <w:rsid w:val="005D1A9F"/>
    <w:rsid w:val="005D1F9C"/>
    <w:rsid w:val="005D2115"/>
    <w:rsid w:val="005D225A"/>
    <w:rsid w:val="005D2D7B"/>
    <w:rsid w:val="005D3076"/>
    <w:rsid w:val="005D38A1"/>
    <w:rsid w:val="005D3A2B"/>
    <w:rsid w:val="005D4B44"/>
    <w:rsid w:val="005D4CFE"/>
    <w:rsid w:val="005D4DF2"/>
    <w:rsid w:val="005D504F"/>
    <w:rsid w:val="005D5671"/>
    <w:rsid w:val="005D5801"/>
    <w:rsid w:val="005D5BD1"/>
    <w:rsid w:val="005D631F"/>
    <w:rsid w:val="005D67A0"/>
    <w:rsid w:val="005D6F23"/>
    <w:rsid w:val="005D715B"/>
    <w:rsid w:val="005D71B0"/>
    <w:rsid w:val="005D7406"/>
    <w:rsid w:val="005D7BF9"/>
    <w:rsid w:val="005D7D87"/>
    <w:rsid w:val="005E0304"/>
    <w:rsid w:val="005E0B0E"/>
    <w:rsid w:val="005E101A"/>
    <w:rsid w:val="005E19E7"/>
    <w:rsid w:val="005E1A6E"/>
    <w:rsid w:val="005E2117"/>
    <w:rsid w:val="005E22A7"/>
    <w:rsid w:val="005E2402"/>
    <w:rsid w:val="005E2BC2"/>
    <w:rsid w:val="005E2DDD"/>
    <w:rsid w:val="005E337E"/>
    <w:rsid w:val="005E35E5"/>
    <w:rsid w:val="005E3AB5"/>
    <w:rsid w:val="005E412F"/>
    <w:rsid w:val="005E51B5"/>
    <w:rsid w:val="005E52FB"/>
    <w:rsid w:val="005E53B3"/>
    <w:rsid w:val="005E5D18"/>
    <w:rsid w:val="005E667C"/>
    <w:rsid w:val="005E66C2"/>
    <w:rsid w:val="005E6B46"/>
    <w:rsid w:val="005E6B88"/>
    <w:rsid w:val="005E6EE8"/>
    <w:rsid w:val="005E738F"/>
    <w:rsid w:val="005E7842"/>
    <w:rsid w:val="005E7AC9"/>
    <w:rsid w:val="005E7B59"/>
    <w:rsid w:val="005F06A9"/>
    <w:rsid w:val="005F071F"/>
    <w:rsid w:val="005F09BB"/>
    <w:rsid w:val="005F0F8B"/>
    <w:rsid w:val="005F127D"/>
    <w:rsid w:val="005F12BB"/>
    <w:rsid w:val="005F12DC"/>
    <w:rsid w:val="005F17BF"/>
    <w:rsid w:val="005F1DDC"/>
    <w:rsid w:val="005F2758"/>
    <w:rsid w:val="005F276E"/>
    <w:rsid w:val="005F2A82"/>
    <w:rsid w:val="005F2DA8"/>
    <w:rsid w:val="005F33E1"/>
    <w:rsid w:val="005F3A26"/>
    <w:rsid w:val="005F3D36"/>
    <w:rsid w:val="005F4A6A"/>
    <w:rsid w:val="005F4C8B"/>
    <w:rsid w:val="005F4CEE"/>
    <w:rsid w:val="005F519D"/>
    <w:rsid w:val="005F582C"/>
    <w:rsid w:val="005F5F3F"/>
    <w:rsid w:val="005F6068"/>
    <w:rsid w:val="005F6093"/>
    <w:rsid w:val="005F6196"/>
    <w:rsid w:val="005F67D4"/>
    <w:rsid w:val="005F7220"/>
    <w:rsid w:val="005F79A2"/>
    <w:rsid w:val="005F79A3"/>
    <w:rsid w:val="005F7EB0"/>
    <w:rsid w:val="00600147"/>
    <w:rsid w:val="006003E8"/>
    <w:rsid w:val="00600482"/>
    <w:rsid w:val="00601246"/>
    <w:rsid w:val="006012B0"/>
    <w:rsid w:val="006013E4"/>
    <w:rsid w:val="0060146C"/>
    <w:rsid w:val="006016AF"/>
    <w:rsid w:val="00601AB2"/>
    <w:rsid w:val="00601AE7"/>
    <w:rsid w:val="00601B0D"/>
    <w:rsid w:val="00601ED2"/>
    <w:rsid w:val="006020DE"/>
    <w:rsid w:val="006022F1"/>
    <w:rsid w:val="00602461"/>
    <w:rsid w:val="00602994"/>
    <w:rsid w:val="00602D2C"/>
    <w:rsid w:val="006034B3"/>
    <w:rsid w:val="00605109"/>
    <w:rsid w:val="00605785"/>
    <w:rsid w:val="0060593B"/>
    <w:rsid w:val="00606374"/>
    <w:rsid w:val="006067C6"/>
    <w:rsid w:val="00606BD2"/>
    <w:rsid w:val="00606F76"/>
    <w:rsid w:val="0060703E"/>
    <w:rsid w:val="0060727D"/>
    <w:rsid w:val="0060738B"/>
    <w:rsid w:val="00607871"/>
    <w:rsid w:val="00607D11"/>
    <w:rsid w:val="0061057B"/>
    <w:rsid w:val="0061134B"/>
    <w:rsid w:val="0061156E"/>
    <w:rsid w:val="00611592"/>
    <w:rsid w:val="00611669"/>
    <w:rsid w:val="00611748"/>
    <w:rsid w:val="00611AEA"/>
    <w:rsid w:val="00611F54"/>
    <w:rsid w:val="00612CFB"/>
    <w:rsid w:val="00612D96"/>
    <w:rsid w:val="006133B8"/>
    <w:rsid w:val="00613A46"/>
    <w:rsid w:val="0061426B"/>
    <w:rsid w:val="006147CE"/>
    <w:rsid w:val="006148CA"/>
    <w:rsid w:val="0061496E"/>
    <w:rsid w:val="00614A84"/>
    <w:rsid w:val="00614E11"/>
    <w:rsid w:val="00614EC3"/>
    <w:rsid w:val="00615640"/>
    <w:rsid w:val="006159FC"/>
    <w:rsid w:val="00615B83"/>
    <w:rsid w:val="0061618D"/>
    <w:rsid w:val="0061643E"/>
    <w:rsid w:val="00616795"/>
    <w:rsid w:val="006170CE"/>
    <w:rsid w:val="006177D8"/>
    <w:rsid w:val="00617F40"/>
    <w:rsid w:val="0062035A"/>
    <w:rsid w:val="00620434"/>
    <w:rsid w:val="00620FE4"/>
    <w:rsid w:val="006217D0"/>
    <w:rsid w:val="006218D8"/>
    <w:rsid w:val="00622003"/>
    <w:rsid w:val="00622993"/>
    <w:rsid w:val="00622998"/>
    <w:rsid w:val="00622BF2"/>
    <w:rsid w:val="00622E0F"/>
    <w:rsid w:val="00622EC5"/>
    <w:rsid w:val="00622F38"/>
    <w:rsid w:val="0062349D"/>
    <w:rsid w:val="0062389B"/>
    <w:rsid w:val="00623ED5"/>
    <w:rsid w:val="00624565"/>
    <w:rsid w:val="006245C9"/>
    <w:rsid w:val="00624E6E"/>
    <w:rsid w:val="006253B7"/>
    <w:rsid w:val="006253EF"/>
    <w:rsid w:val="00625BDD"/>
    <w:rsid w:val="00625C3B"/>
    <w:rsid w:val="00625E0D"/>
    <w:rsid w:val="00626014"/>
    <w:rsid w:val="006263B2"/>
    <w:rsid w:val="00626B00"/>
    <w:rsid w:val="0062718A"/>
    <w:rsid w:val="006273BC"/>
    <w:rsid w:val="0062740E"/>
    <w:rsid w:val="00627DE0"/>
    <w:rsid w:val="00627F91"/>
    <w:rsid w:val="00627FE8"/>
    <w:rsid w:val="006302FF"/>
    <w:rsid w:val="00630689"/>
    <w:rsid w:val="00630E70"/>
    <w:rsid w:val="006310E8"/>
    <w:rsid w:val="00631F32"/>
    <w:rsid w:val="006325CA"/>
    <w:rsid w:val="00632E8A"/>
    <w:rsid w:val="0063340F"/>
    <w:rsid w:val="00633AEE"/>
    <w:rsid w:val="00633BCB"/>
    <w:rsid w:val="00633BD9"/>
    <w:rsid w:val="00634399"/>
    <w:rsid w:val="00634C7D"/>
    <w:rsid w:val="00634FAE"/>
    <w:rsid w:val="00635E40"/>
    <w:rsid w:val="00636094"/>
    <w:rsid w:val="006365E1"/>
    <w:rsid w:val="00636C4F"/>
    <w:rsid w:val="00636D5B"/>
    <w:rsid w:val="00636FC6"/>
    <w:rsid w:val="00637804"/>
    <w:rsid w:val="00637CFA"/>
    <w:rsid w:val="0064070C"/>
    <w:rsid w:val="00640AC2"/>
    <w:rsid w:val="00640AC6"/>
    <w:rsid w:val="00640BAA"/>
    <w:rsid w:val="00641B69"/>
    <w:rsid w:val="00641E70"/>
    <w:rsid w:val="00641F91"/>
    <w:rsid w:val="00642216"/>
    <w:rsid w:val="006426CC"/>
    <w:rsid w:val="00642863"/>
    <w:rsid w:val="006434D0"/>
    <w:rsid w:val="00643754"/>
    <w:rsid w:val="00643CD6"/>
    <w:rsid w:val="00643D58"/>
    <w:rsid w:val="00643D7D"/>
    <w:rsid w:val="00644A89"/>
    <w:rsid w:val="00644AB1"/>
    <w:rsid w:val="00644ED3"/>
    <w:rsid w:val="006450DB"/>
    <w:rsid w:val="00645310"/>
    <w:rsid w:val="006460B2"/>
    <w:rsid w:val="00647292"/>
    <w:rsid w:val="006474B4"/>
    <w:rsid w:val="006476A0"/>
    <w:rsid w:val="00650051"/>
    <w:rsid w:val="006500A5"/>
    <w:rsid w:val="006507F6"/>
    <w:rsid w:val="0065086D"/>
    <w:rsid w:val="0065131A"/>
    <w:rsid w:val="00651ADF"/>
    <w:rsid w:val="0065214C"/>
    <w:rsid w:val="006521ED"/>
    <w:rsid w:val="00652465"/>
    <w:rsid w:val="006527C4"/>
    <w:rsid w:val="00652D95"/>
    <w:rsid w:val="00652FDB"/>
    <w:rsid w:val="0065309E"/>
    <w:rsid w:val="00653C90"/>
    <w:rsid w:val="00654014"/>
    <w:rsid w:val="0065504B"/>
    <w:rsid w:val="0065518D"/>
    <w:rsid w:val="0065544A"/>
    <w:rsid w:val="00655C2E"/>
    <w:rsid w:val="00655CA5"/>
    <w:rsid w:val="00655E29"/>
    <w:rsid w:val="0065610E"/>
    <w:rsid w:val="0065716B"/>
    <w:rsid w:val="006573F7"/>
    <w:rsid w:val="006577C8"/>
    <w:rsid w:val="006578E7"/>
    <w:rsid w:val="00657B92"/>
    <w:rsid w:val="00657F05"/>
    <w:rsid w:val="0066044E"/>
    <w:rsid w:val="006605BE"/>
    <w:rsid w:val="00660612"/>
    <w:rsid w:val="006608BB"/>
    <w:rsid w:val="00660A86"/>
    <w:rsid w:val="00660C6B"/>
    <w:rsid w:val="006611CE"/>
    <w:rsid w:val="006615E1"/>
    <w:rsid w:val="006617F3"/>
    <w:rsid w:val="00662590"/>
    <w:rsid w:val="00662F8F"/>
    <w:rsid w:val="00663E49"/>
    <w:rsid w:val="006640AD"/>
    <w:rsid w:val="00664547"/>
    <w:rsid w:val="00664632"/>
    <w:rsid w:val="00664B34"/>
    <w:rsid w:val="00664F30"/>
    <w:rsid w:val="006651C2"/>
    <w:rsid w:val="00665280"/>
    <w:rsid w:val="006653EA"/>
    <w:rsid w:val="00665892"/>
    <w:rsid w:val="0066603F"/>
    <w:rsid w:val="00666363"/>
    <w:rsid w:val="00666A87"/>
    <w:rsid w:val="00667262"/>
    <w:rsid w:val="00667341"/>
    <w:rsid w:val="00667E3C"/>
    <w:rsid w:val="0067062E"/>
    <w:rsid w:val="00670D2E"/>
    <w:rsid w:val="006721DA"/>
    <w:rsid w:val="006728BE"/>
    <w:rsid w:val="00672E0A"/>
    <w:rsid w:val="00672E45"/>
    <w:rsid w:val="00673188"/>
    <w:rsid w:val="00673A64"/>
    <w:rsid w:val="00673B61"/>
    <w:rsid w:val="00673E1E"/>
    <w:rsid w:val="00673F57"/>
    <w:rsid w:val="00674792"/>
    <w:rsid w:val="00674DCA"/>
    <w:rsid w:val="00674FAD"/>
    <w:rsid w:val="00675137"/>
    <w:rsid w:val="00675174"/>
    <w:rsid w:val="00675261"/>
    <w:rsid w:val="0067542B"/>
    <w:rsid w:val="00676348"/>
    <w:rsid w:val="00676965"/>
    <w:rsid w:val="00676DBB"/>
    <w:rsid w:val="00676F80"/>
    <w:rsid w:val="0068036A"/>
    <w:rsid w:val="00680870"/>
    <w:rsid w:val="006808F3"/>
    <w:rsid w:val="006809ED"/>
    <w:rsid w:val="00681008"/>
    <w:rsid w:val="00681448"/>
    <w:rsid w:val="00681B8C"/>
    <w:rsid w:val="00681FC1"/>
    <w:rsid w:val="00682997"/>
    <w:rsid w:val="00682C72"/>
    <w:rsid w:val="00682E34"/>
    <w:rsid w:val="00683CE9"/>
    <w:rsid w:val="00684179"/>
    <w:rsid w:val="0068440E"/>
    <w:rsid w:val="00684BA4"/>
    <w:rsid w:val="00684BAE"/>
    <w:rsid w:val="0068522A"/>
    <w:rsid w:val="00685E8F"/>
    <w:rsid w:val="00685EF4"/>
    <w:rsid w:val="006865F9"/>
    <w:rsid w:val="0068673E"/>
    <w:rsid w:val="00686D85"/>
    <w:rsid w:val="006879AC"/>
    <w:rsid w:val="00687AC0"/>
    <w:rsid w:val="00687B5F"/>
    <w:rsid w:val="00687BAC"/>
    <w:rsid w:val="00687C59"/>
    <w:rsid w:val="00690736"/>
    <w:rsid w:val="00690BCE"/>
    <w:rsid w:val="00690D2E"/>
    <w:rsid w:val="0069104D"/>
    <w:rsid w:val="00691112"/>
    <w:rsid w:val="0069188D"/>
    <w:rsid w:val="00692005"/>
    <w:rsid w:val="00692520"/>
    <w:rsid w:val="006929D7"/>
    <w:rsid w:val="00693874"/>
    <w:rsid w:val="0069388E"/>
    <w:rsid w:val="00694A90"/>
    <w:rsid w:val="006957C2"/>
    <w:rsid w:val="00695804"/>
    <w:rsid w:val="006958EB"/>
    <w:rsid w:val="00695DA3"/>
    <w:rsid w:val="006963A9"/>
    <w:rsid w:val="006964B5"/>
    <w:rsid w:val="006965DB"/>
    <w:rsid w:val="006969D8"/>
    <w:rsid w:val="0069726D"/>
    <w:rsid w:val="00697501"/>
    <w:rsid w:val="00697750"/>
    <w:rsid w:val="00697FCF"/>
    <w:rsid w:val="006A05C6"/>
    <w:rsid w:val="006A07CC"/>
    <w:rsid w:val="006A0944"/>
    <w:rsid w:val="006A0994"/>
    <w:rsid w:val="006A0B36"/>
    <w:rsid w:val="006A112F"/>
    <w:rsid w:val="006A14B4"/>
    <w:rsid w:val="006A14E8"/>
    <w:rsid w:val="006A18AA"/>
    <w:rsid w:val="006A19EE"/>
    <w:rsid w:val="006A203F"/>
    <w:rsid w:val="006A2F2B"/>
    <w:rsid w:val="006A3EDF"/>
    <w:rsid w:val="006A45F9"/>
    <w:rsid w:val="006A49CD"/>
    <w:rsid w:val="006A4DED"/>
    <w:rsid w:val="006A4F38"/>
    <w:rsid w:val="006A5228"/>
    <w:rsid w:val="006A59C1"/>
    <w:rsid w:val="006A5CBC"/>
    <w:rsid w:val="006A5EA0"/>
    <w:rsid w:val="006A5EA5"/>
    <w:rsid w:val="006A61FE"/>
    <w:rsid w:val="006A6313"/>
    <w:rsid w:val="006A6497"/>
    <w:rsid w:val="006A6998"/>
    <w:rsid w:val="006A6C0A"/>
    <w:rsid w:val="006A7082"/>
    <w:rsid w:val="006A7161"/>
    <w:rsid w:val="006A71B8"/>
    <w:rsid w:val="006A7509"/>
    <w:rsid w:val="006A771B"/>
    <w:rsid w:val="006A7C80"/>
    <w:rsid w:val="006B0053"/>
    <w:rsid w:val="006B089E"/>
    <w:rsid w:val="006B145C"/>
    <w:rsid w:val="006B2813"/>
    <w:rsid w:val="006B2938"/>
    <w:rsid w:val="006B2BB4"/>
    <w:rsid w:val="006B2BF0"/>
    <w:rsid w:val="006B388B"/>
    <w:rsid w:val="006B3E10"/>
    <w:rsid w:val="006B5045"/>
    <w:rsid w:val="006B5652"/>
    <w:rsid w:val="006B6F3E"/>
    <w:rsid w:val="006B7012"/>
    <w:rsid w:val="006B70D4"/>
    <w:rsid w:val="006B73E5"/>
    <w:rsid w:val="006B745B"/>
    <w:rsid w:val="006B7DE0"/>
    <w:rsid w:val="006B7EDE"/>
    <w:rsid w:val="006C0085"/>
    <w:rsid w:val="006C0197"/>
    <w:rsid w:val="006C026C"/>
    <w:rsid w:val="006C0A69"/>
    <w:rsid w:val="006C0DF8"/>
    <w:rsid w:val="006C185E"/>
    <w:rsid w:val="006C20DE"/>
    <w:rsid w:val="006C213B"/>
    <w:rsid w:val="006C25C9"/>
    <w:rsid w:val="006C25EC"/>
    <w:rsid w:val="006C2727"/>
    <w:rsid w:val="006C2796"/>
    <w:rsid w:val="006C2EF2"/>
    <w:rsid w:val="006C2FC1"/>
    <w:rsid w:val="006C3384"/>
    <w:rsid w:val="006C3C10"/>
    <w:rsid w:val="006C3E66"/>
    <w:rsid w:val="006C40EC"/>
    <w:rsid w:val="006C4CC7"/>
    <w:rsid w:val="006C523C"/>
    <w:rsid w:val="006C558F"/>
    <w:rsid w:val="006C5893"/>
    <w:rsid w:val="006C596F"/>
    <w:rsid w:val="006C5A0F"/>
    <w:rsid w:val="006C5AE6"/>
    <w:rsid w:val="006C5E8D"/>
    <w:rsid w:val="006C623B"/>
    <w:rsid w:val="006C6508"/>
    <w:rsid w:val="006C65DC"/>
    <w:rsid w:val="006C6EE2"/>
    <w:rsid w:val="006C6FA0"/>
    <w:rsid w:val="006C704C"/>
    <w:rsid w:val="006C77C7"/>
    <w:rsid w:val="006C79CF"/>
    <w:rsid w:val="006C7C0A"/>
    <w:rsid w:val="006C7DAB"/>
    <w:rsid w:val="006D01A9"/>
    <w:rsid w:val="006D07A6"/>
    <w:rsid w:val="006D12EC"/>
    <w:rsid w:val="006D1596"/>
    <w:rsid w:val="006D163A"/>
    <w:rsid w:val="006D224D"/>
    <w:rsid w:val="006D2368"/>
    <w:rsid w:val="006D28A5"/>
    <w:rsid w:val="006D3330"/>
    <w:rsid w:val="006D33BD"/>
    <w:rsid w:val="006D36FF"/>
    <w:rsid w:val="006D3FC1"/>
    <w:rsid w:val="006D4687"/>
    <w:rsid w:val="006D47D8"/>
    <w:rsid w:val="006D492D"/>
    <w:rsid w:val="006D4DE3"/>
    <w:rsid w:val="006D51DE"/>
    <w:rsid w:val="006D57D3"/>
    <w:rsid w:val="006D5D56"/>
    <w:rsid w:val="006D6090"/>
    <w:rsid w:val="006D660E"/>
    <w:rsid w:val="006D66AA"/>
    <w:rsid w:val="006D6782"/>
    <w:rsid w:val="006D7B83"/>
    <w:rsid w:val="006D7C99"/>
    <w:rsid w:val="006D7DB0"/>
    <w:rsid w:val="006E0D4F"/>
    <w:rsid w:val="006E0EDA"/>
    <w:rsid w:val="006E1004"/>
    <w:rsid w:val="006E16FB"/>
    <w:rsid w:val="006E1EFE"/>
    <w:rsid w:val="006E2A88"/>
    <w:rsid w:val="006E2B5C"/>
    <w:rsid w:val="006E2BD5"/>
    <w:rsid w:val="006E2C08"/>
    <w:rsid w:val="006E3CF2"/>
    <w:rsid w:val="006E3ED8"/>
    <w:rsid w:val="006E49E7"/>
    <w:rsid w:val="006E4BB9"/>
    <w:rsid w:val="006E5281"/>
    <w:rsid w:val="006E5C07"/>
    <w:rsid w:val="006E5CF4"/>
    <w:rsid w:val="006E6175"/>
    <w:rsid w:val="006E6BD7"/>
    <w:rsid w:val="006E716D"/>
    <w:rsid w:val="006E778E"/>
    <w:rsid w:val="006E7887"/>
    <w:rsid w:val="006E79D2"/>
    <w:rsid w:val="006E7D9D"/>
    <w:rsid w:val="006E7F79"/>
    <w:rsid w:val="006F0021"/>
    <w:rsid w:val="006F05FF"/>
    <w:rsid w:val="006F06B1"/>
    <w:rsid w:val="006F09C1"/>
    <w:rsid w:val="006F12CA"/>
    <w:rsid w:val="006F1356"/>
    <w:rsid w:val="006F1945"/>
    <w:rsid w:val="006F1BCE"/>
    <w:rsid w:val="006F1ECA"/>
    <w:rsid w:val="006F2012"/>
    <w:rsid w:val="006F2063"/>
    <w:rsid w:val="006F2503"/>
    <w:rsid w:val="006F27EF"/>
    <w:rsid w:val="006F2832"/>
    <w:rsid w:val="006F353E"/>
    <w:rsid w:val="006F36CE"/>
    <w:rsid w:val="006F3AE4"/>
    <w:rsid w:val="006F3B26"/>
    <w:rsid w:val="006F484E"/>
    <w:rsid w:val="006F505A"/>
    <w:rsid w:val="006F5406"/>
    <w:rsid w:val="006F578C"/>
    <w:rsid w:val="006F60F5"/>
    <w:rsid w:val="006F6462"/>
    <w:rsid w:val="006F6A3B"/>
    <w:rsid w:val="006F6C79"/>
    <w:rsid w:val="006F7004"/>
    <w:rsid w:val="006F7390"/>
    <w:rsid w:val="006F763E"/>
    <w:rsid w:val="00700153"/>
    <w:rsid w:val="00700243"/>
    <w:rsid w:val="007006D5"/>
    <w:rsid w:val="007007B6"/>
    <w:rsid w:val="007020FB"/>
    <w:rsid w:val="007021FC"/>
    <w:rsid w:val="007023C1"/>
    <w:rsid w:val="007024EB"/>
    <w:rsid w:val="00702C95"/>
    <w:rsid w:val="00703D5D"/>
    <w:rsid w:val="00703DE7"/>
    <w:rsid w:val="00703FF1"/>
    <w:rsid w:val="00704830"/>
    <w:rsid w:val="00704B1A"/>
    <w:rsid w:val="00704DD1"/>
    <w:rsid w:val="0070540A"/>
    <w:rsid w:val="00705667"/>
    <w:rsid w:val="00705999"/>
    <w:rsid w:val="00706317"/>
    <w:rsid w:val="007065A4"/>
    <w:rsid w:val="00706FAA"/>
    <w:rsid w:val="0070735B"/>
    <w:rsid w:val="007076BD"/>
    <w:rsid w:val="00707A69"/>
    <w:rsid w:val="00707C63"/>
    <w:rsid w:val="00707F69"/>
    <w:rsid w:val="00710A87"/>
    <w:rsid w:val="00710D0E"/>
    <w:rsid w:val="00711342"/>
    <w:rsid w:val="0071258F"/>
    <w:rsid w:val="00712724"/>
    <w:rsid w:val="00712DC9"/>
    <w:rsid w:val="00712FE4"/>
    <w:rsid w:val="00713717"/>
    <w:rsid w:val="00713BA1"/>
    <w:rsid w:val="00713BE4"/>
    <w:rsid w:val="0071505A"/>
    <w:rsid w:val="00715095"/>
    <w:rsid w:val="00715836"/>
    <w:rsid w:val="00715F85"/>
    <w:rsid w:val="00716062"/>
    <w:rsid w:val="007160E2"/>
    <w:rsid w:val="0071668E"/>
    <w:rsid w:val="007168A5"/>
    <w:rsid w:val="007172C1"/>
    <w:rsid w:val="00717317"/>
    <w:rsid w:val="007173AD"/>
    <w:rsid w:val="007175E1"/>
    <w:rsid w:val="007177CC"/>
    <w:rsid w:val="00717BC3"/>
    <w:rsid w:val="00717DB4"/>
    <w:rsid w:val="0072031C"/>
    <w:rsid w:val="007205A4"/>
    <w:rsid w:val="007206C3"/>
    <w:rsid w:val="007208D5"/>
    <w:rsid w:val="007210B9"/>
    <w:rsid w:val="007211B9"/>
    <w:rsid w:val="0072181B"/>
    <w:rsid w:val="00721855"/>
    <w:rsid w:val="00721CE6"/>
    <w:rsid w:val="00721D22"/>
    <w:rsid w:val="0072211C"/>
    <w:rsid w:val="007223AA"/>
    <w:rsid w:val="00722511"/>
    <w:rsid w:val="0072253E"/>
    <w:rsid w:val="00723668"/>
    <w:rsid w:val="00723897"/>
    <w:rsid w:val="00723C77"/>
    <w:rsid w:val="00724377"/>
    <w:rsid w:val="007246B0"/>
    <w:rsid w:val="00725177"/>
    <w:rsid w:val="007262BC"/>
    <w:rsid w:val="0072645A"/>
    <w:rsid w:val="00726D55"/>
    <w:rsid w:val="00727019"/>
    <w:rsid w:val="00727038"/>
    <w:rsid w:val="00727249"/>
    <w:rsid w:val="00727489"/>
    <w:rsid w:val="00727A6E"/>
    <w:rsid w:val="00727A79"/>
    <w:rsid w:val="00727EA9"/>
    <w:rsid w:val="00730499"/>
    <w:rsid w:val="0073079F"/>
    <w:rsid w:val="00730C16"/>
    <w:rsid w:val="007311ED"/>
    <w:rsid w:val="007317F5"/>
    <w:rsid w:val="00731E5A"/>
    <w:rsid w:val="00731F6D"/>
    <w:rsid w:val="0073328E"/>
    <w:rsid w:val="00733312"/>
    <w:rsid w:val="007348C7"/>
    <w:rsid w:val="00735080"/>
    <w:rsid w:val="0073529B"/>
    <w:rsid w:val="0073546A"/>
    <w:rsid w:val="007356BB"/>
    <w:rsid w:val="00735976"/>
    <w:rsid w:val="00736143"/>
    <w:rsid w:val="007368B4"/>
    <w:rsid w:val="00736AE7"/>
    <w:rsid w:val="00736BC8"/>
    <w:rsid w:val="007370EE"/>
    <w:rsid w:val="00737181"/>
    <w:rsid w:val="00737434"/>
    <w:rsid w:val="00737474"/>
    <w:rsid w:val="007374A5"/>
    <w:rsid w:val="00737523"/>
    <w:rsid w:val="00737C1C"/>
    <w:rsid w:val="00737E6B"/>
    <w:rsid w:val="0074034C"/>
    <w:rsid w:val="007403D0"/>
    <w:rsid w:val="0074071C"/>
    <w:rsid w:val="00740985"/>
    <w:rsid w:val="00740A15"/>
    <w:rsid w:val="00741442"/>
    <w:rsid w:val="007414D5"/>
    <w:rsid w:val="00741DB8"/>
    <w:rsid w:val="00742087"/>
    <w:rsid w:val="00742731"/>
    <w:rsid w:val="00743F72"/>
    <w:rsid w:val="007451EF"/>
    <w:rsid w:val="0074520F"/>
    <w:rsid w:val="00745912"/>
    <w:rsid w:val="00745A9A"/>
    <w:rsid w:val="007465D2"/>
    <w:rsid w:val="0074664B"/>
    <w:rsid w:val="007474FC"/>
    <w:rsid w:val="00747B7C"/>
    <w:rsid w:val="00747BFC"/>
    <w:rsid w:val="00747EF6"/>
    <w:rsid w:val="00750323"/>
    <w:rsid w:val="007503CF"/>
    <w:rsid w:val="00750488"/>
    <w:rsid w:val="00750C78"/>
    <w:rsid w:val="00750DA9"/>
    <w:rsid w:val="00750E88"/>
    <w:rsid w:val="007512C3"/>
    <w:rsid w:val="007514A7"/>
    <w:rsid w:val="007519F8"/>
    <w:rsid w:val="00751F40"/>
    <w:rsid w:val="0075281F"/>
    <w:rsid w:val="00752AB1"/>
    <w:rsid w:val="007537EF"/>
    <w:rsid w:val="007539B7"/>
    <w:rsid w:val="00754072"/>
    <w:rsid w:val="00754970"/>
    <w:rsid w:val="0075568A"/>
    <w:rsid w:val="007557B4"/>
    <w:rsid w:val="00755B4D"/>
    <w:rsid w:val="00756449"/>
    <w:rsid w:val="007565B5"/>
    <w:rsid w:val="00756684"/>
    <w:rsid w:val="00756D46"/>
    <w:rsid w:val="0075721B"/>
    <w:rsid w:val="007573ED"/>
    <w:rsid w:val="007579A4"/>
    <w:rsid w:val="00757B2B"/>
    <w:rsid w:val="00757C74"/>
    <w:rsid w:val="00760178"/>
    <w:rsid w:val="007605A1"/>
    <w:rsid w:val="007605AE"/>
    <w:rsid w:val="007609DA"/>
    <w:rsid w:val="00760CE6"/>
    <w:rsid w:val="007613F6"/>
    <w:rsid w:val="0076152E"/>
    <w:rsid w:val="007617C3"/>
    <w:rsid w:val="00761C78"/>
    <w:rsid w:val="00761FE2"/>
    <w:rsid w:val="00762247"/>
    <w:rsid w:val="00762389"/>
    <w:rsid w:val="007625DA"/>
    <w:rsid w:val="00762F21"/>
    <w:rsid w:val="00763553"/>
    <w:rsid w:val="007636B6"/>
    <w:rsid w:val="007641DB"/>
    <w:rsid w:val="00764349"/>
    <w:rsid w:val="0076450D"/>
    <w:rsid w:val="0076482D"/>
    <w:rsid w:val="00765794"/>
    <w:rsid w:val="00765A84"/>
    <w:rsid w:val="00765AA7"/>
    <w:rsid w:val="00765B74"/>
    <w:rsid w:val="00765C77"/>
    <w:rsid w:val="00765FA7"/>
    <w:rsid w:val="007660A8"/>
    <w:rsid w:val="0076613C"/>
    <w:rsid w:val="0076619C"/>
    <w:rsid w:val="00766C51"/>
    <w:rsid w:val="007672E0"/>
    <w:rsid w:val="0076765E"/>
    <w:rsid w:val="00770404"/>
    <w:rsid w:val="00770585"/>
    <w:rsid w:val="00770A97"/>
    <w:rsid w:val="0077110E"/>
    <w:rsid w:val="00771288"/>
    <w:rsid w:val="00771B37"/>
    <w:rsid w:val="0077217F"/>
    <w:rsid w:val="007721C7"/>
    <w:rsid w:val="0077275C"/>
    <w:rsid w:val="00772FA6"/>
    <w:rsid w:val="00773225"/>
    <w:rsid w:val="00773529"/>
    <w:rsid w:val="00774CC3"/>
    <w:rsid w:val="007754F9"/>
    <w:rsid w:val="00775720"/>
    <w:rsid w:val="00776CBA"/>
    <w:rsid w:val="00776D45"/>
    <w:rsid w:val="0077710C"/>
    <w:rsid w:val="007774DA"/>
    <w:rsid w:val="00777714"/>
    <w:rsid w:val="007777C1"/>
    <w:rsid w:val="00777E2F"/>
    <w:rsid w:val="00777F73"/>
    <w:rsid w:val="00780518"/>
    <w:rsid w:val="007805C1"/>
    <w:rsid w:val="00780AB5"/>
    <w:rsid w:val="00781CB3"/>
    <w:rsid w:val="007821D8"/>
    <w:rsid w:val="00782A00"/>
    <w:rsid w:val="007830C6"/>
    <w:rsid w:val="0078340F"/>
    <w:rsid w:val="00783FEE"/>
    <w:rsid w:val="007844F8"/>
    <w:rsid w:val="00784749"/>
    <w:rsid w:val="007847F2"/>
    <w:rsid w:val="0078495F"/>
    <w:rsid w:val="00784A21"/>
    <w:rsid w:val="00784FFB"/>
    <w:rsid w:val="00785166"/>
    <w:rsid w:val="007858EF"/>
    <w:rsid w:val="00785C8A"/>
    <w:rsid w:val="00785D68"/>
    <w:rsid w:val="00785D7A"/>
    <w:rsid w:val="0078635A"/>
    <w:rsid w:val="007867FC"/>
    <w:rsid w:val="0078695D"/>
    <w:rsid w:val="00786F96"/>
    <w:rsid w:val="00787138"/>
    <w:rsid w:val="007876CD"/>
    <w:rsid w:val="00787C29"/>
    <w:rsid w:val="00787E7F"/>
    <w:rsid w:val="00787FA3"/>
    <w:rsid w:val="00790354"/>
    <w:rsid w:val="00790701"/>
    <w:rsid w:val="00790763"/>
    <w:rsid w:val="00790808"/>
    <w:rsid w:val="00790D2F"/>
    <w:rsid w:val="00791AD2"/>
    <w:rsid w:val="00791F41"/>
    <w:rsid w:val="0079208C"/>
    <w:rsid w:val="00792493"/>
    <w:rsid w:val="00792A45"/>
    <w:rsid w:val="00792AA9"/>
    <w:rsid w:val="0079326D"/>
    <w:rsid w:val="00793385"/>
    <w:rsid w:val="00793649"/>
    <w:rsid w:val="00793663"/>
    <w:rsid w:val="0079392F"/>
    <w:rsid w:val="00793B70"/>
    <w:rsid w:val="00794747"/>
    <w:rsid w:val="00794F79"/>
    <w:rsid w:val="0079509E"/>
    <w:rsid w:val="007954FF"/>
    <w:rsid w:val="00795A0E"/>
    <w:rsid w:val="00795B7D"/>
    <w:rsid w:val="00796F8B"/>
    <w:rsid w:val="0079772B"/>
    <w:rsid w:val="00797B04"/>
    <w:rsid w:val="00797BF3"/>
    <w:rsid w:val="007A023D"/>
    <w:rsid w:val="007A08B9"/>
    <w:rsid w:val="007A0C08"/>
    <w:rsid w:val="007A0DBE"/>
    <w:rsid w:val="007A19F8"/>
    <w:rsid w:val="007A1B58"/>
    <w:rsid w:val="007A1DDA"/>
    <w:rsid w:val="007A1FEC"/>
    <w:rsid w:val="007A223F"/>
    <w:rsid w:val="007A2B54"/>
    <w:rsid w:val="007A2BF6"/>
    <w:rsid w:val="007A3222"/>
    <w:rsid w:val="007A3E26"/>
    <w:rsid w:val="007A40BA"/>
    <w:rsid w:val="007A41F8"/>
    <w:rsid w:val="007A4235"/>
    <w:rsid w:val="007A4490"/>
    <w:rsid w:val="007A4706"/>
    <w:rsid w:val="007A48C8"/>
    <w:rsid w:val="007A50FC"/>
    <w:rsid w:val="007A546C"/>
    <w:rsid w:val="007A54C7"/>
    <w:rsid w:val="007A56E6"/>
    <w:rsid w:val="007A62DB"/>
    <w:rsid w:val="007A6D1A"/>
    <w:rsid w:val="007A6F8D"/>
    <w:rsid w:val="007A737E"/>
    <w:rsid w:val="007A745B"/>
    <w:rsid w:val="007A74F0"/>
    <w:rsid w:val="007A79AB"/>
    <w:rsid w:val="007A7ABB"/>
    <w:rsid w:val="007A7B18"/>
    <w:rsid w:val="007A7B25"/>
    <w:rsid w:val="007A7CEA"/>
    <w:rsid w:val="007A7EC0"/>
    <w:rsid w:val="007B009D"/>
    <w:rsid w:val="007B050E"/>
    <w:rsid w:val="007B054E"/>
    <w:rsid w:val="007B0B3D"/>
    <w:rsid w:val="007B1283"/>
    <w:rsid w:val="007B16DF"/>
    <w:rsid w:val="007B19A7"/>
    <w:rsid w:val="007B19F0"/>
    <w:rsid w:val="007B1D7B"/>
    <w:rsid w:val="007B2BEA"/>
    <w:rsid w:val="007B2D6E"/>
    <w:rsid w:val="007B3214"/>
    <w:rsid w:val="007B3233"/>
    <w:rsid w:val="007B33CD"/>
    <w:rsid w:val="007B442D"/>
    <w:rsid w:val="007B46E0"/>
    <w:rsid w:val="007B4EF2"/>
    <w:rsid w:val="007B52AC"/>
    <w:rsid w:val="007B597A"/>
    <w:rsid w:val="007B60D6"/>
    <w:rsid w:val="007B64D9"/>
    <w:rsid w:val="007B680A"/>
    <w:rsid w:val="007B6C66"/>
    <w:rsid w:val="007B7373"/>
    <w:rsid w:val="007B73ED"/>
    <w:rsid w:val="007B7698"/>
    <w:rsid w:val="007B775C"/>
    <w:rsid w:val="007C026A"/>
    <w:rsid w:val="007C0AEF"/>
    <w:rsid w:val="007C0F60"/>
    <w:rsid w:val="007C12E4"/>
    <w:rsid w:val="007C14E8"/>
    <w:rsid w:val="007C20EE"/>
    <w:rsid w:val="007C21E4"/>
    <w:rsid w:val="007C2936"/>
    <w:rsid w:val="007C2AA4"/>
    <w:rsid w:val="007C340B"/>
    <w:rsid w:val="007C3E8A"/>
    <w:rsid w:val="007C4659"/>
    <w:rsid w:val="007C4B8A"/>
    <w:rsid w:val="007C5594"/>
    <w:rsid w:val="007C5B33"/>
    <w:rsid w:val="007C5DCD"/>
    <w:rsid w:val="007C5DDD"/>
    <w:rsid w:val="007C6A11"/>
    <w:rsid w:val="007C6AAF"/>
    <w:rsid w:val="007C6CCC"/>
    <w:rsid w:val="007C6F2D"/>
    <w:rsid w:val="007C7998"/>
    <w:rsid w:val="007D034C"/>
    <w:rsid w:val="007D0B81"/>
    <w:rsid w:val="007D0D05"/>
    <w:rsid w:val="007D0DE2"/>
    <w:rsid w:val="007D12BC"/>
    <w:rsid w:val="007D16AD"/>
    <w:rsid w:val="007D2010"/>
    <w:rsid w:val="007D20D3"/>
    <w:rsid w:val="007D283B"/>
    <w:rsid w:val="007D2EC9"/>
    <w:rsid w:val="007D300B"/>
    <w:rsid w:val="007D32ED"/>
    <w:rsid w:val="007D3D9F"/>
    <w:rsid w:val="007D3EB6"/>
    <w:rsid w:val="007D404D"/>
    <w:rsid w:val="007D4414"/>
    <w:rsid w:val="007D5593"/>
    <w:rsid w:val="007D564F"/>
    <w:rsid w:val="007D5BC3"/>
    <w:rsid w:val="007D608D"/>
    <w:rsid w:val="007D60B6"/>
    <w:rsid w:val="007D6355"/>
    <w:rsid w:val="007D69E9"/>
    <w:rsid w:val="007D6CF5"/>
    <w:rsid w:val="007D733F"/>
    <w:rsid w:val="007E0185"/>
    <w:rsid w:val="007E0DEE"/>
    <w:rsid w:val="007E0FEC"/>
    <w:rsid w:val="007E1546"/>
    <w:rsid w:val="007E1CD5"/>
    <w:rsid w:val="007E1E65"/>
    <w:rsid w:val="007E295E"/>
    <w:rsid w:val="007E2B65"/>
    <w:rsid w:val="007E3129"/>
    <w:rsid w:val="007E32BF"/>
    <w:rsid w:val="007E33C6"/>
    <w:rsid w:val="007E33C8"/>
    <w:rsid w:val="007E3C7C"/>
    <w:rsid w:val="007E3E04"/>
    <w:rsid w:val="007E40C5"/>
    <w:rsid w:val="007E5416"/>
    <w:rsid w:val="007E56E4"/>
    <w:rsid w:val="007E5CE0"/>
    <w:rsid w:val="007E739F"/>
    <w:rsid w:val="007E7409"/>
    <w:rsid w:val="007E780F"/>
    <w:rsid w:val="007E7982"/>
    <w:rsid w:val="007E7D56"/>
    <w:rsid w:val="007F0053"/>
    <w:rsid w:val="007F0512"/>
    <w:rsid w:val="007F0D2D"/>
    <w:rsid w:val="007F0EF6"/>
    <w:rsid w:val="007F105A"/>
    <w:rsid w:val="007F1364"/>
    <w:rsid w:val="007F18A0"/>
    <w:rsid w:val="007F27B2"/>
    <w:rsid w:val="007F38B2"/>
    <w:rsid w:val="007F3960"/>
    <w:rsid w:val="007F3B2D"/>
    <w:rsid w:val="007F3EEA"/>
    <w:rsid w:val="007F405E"/>
    <w:rsid w:val="007F4784"/>
    <w:rsid w:val="007F4DF0"/>
    <w:rsid w:val="007F52F4"/>
    <w:rsid w:val="007F5358"/>
    <w:rsid w:val="007F5731"/>
    <w:rsid w:val="007F5814"/>
    <w:rsid w:val="007F5BFF"/>
    <w:rsid w:val="007F5ED1"/>
    <w:rsid w:val="007F6438"/>
    <w:rsid w:val="007F72C2"/>
    <w:rsid w:val="007F747A"/>
    <w:rsid w:val="007F7912"/>
    <w:rsid w:val="007F79D0"/>
    <w:rsid w:val="007F7A0A"/>
    <w:rsid w:val="007F7AB7"/>
    <w:rsid w:val="00800BCD"/>
    <w:rsid w:val="00800CD7"/>
    <w:rsid w:val="00801564"/>
    <w:rsid w:val="00801647"/>
    <w:rsid w:val="00801722"/>
    <w:rsid w:val="008019FE"/>
    <w:rsid w:val="00801D5B"/>
    <w:rsid w:val="0080286F"/>
    <w:rsid w:val="00802B4F"/>
    <w:rsid w:val="00802D1A"/>
    <w:rsid w:val="00803854"/>
    <w:rsid w:val="00803CAE"/>
    <w:rsid w:val="008042C8"/>
    <w:rsid w:val="00804310"/>
    <w:rsid w:val="0080482B"/>
    <w:rsid w:val="00804C98"/>
    <w:rsid w:val="00804E02"/>
    <w:rsid w:val="00804F02"/>
    <w:rsid w:val="00804F13"/>
    <w:rsid w:val="008063A8"/>
    <w:rsid w:val="00806C22"/>
    <w:rsid w:val="008074D3"/>
    <w:rsid w:val="0080769E"/>
    <w:rsid w:val="00807E6D"/>
    <w:rsid w:val="00810566"/>
    <w:rsid w:val="00810812"/>
    <w:rsid w:val="0081081A"/>
    <w:rsid w:val="00810BBB"/>
    <w:rsid w:val="00810E88"/>
    <w:rsid w:val="00811083"/>
    <w:rsid w:val="008121A8"/>
    <w:rsid w:val="008122E6"/>
    <w:rsid w:val="008127E7"/>
    <w:rsid w:val="00812811"/>
    <w:rsid w:val="00812DC6"/>
    <w:rsid w:val="00812F75"/>
    <w:rsid w:val="00813161"/>
    <w:rsid w:val="00813F2C"/>
    <w:rsid w:val="00814AF4"/>
    <w:rsid w:val="00814B3C"/>
    <w:rsid w:val="00815B0A"/>
    <w:rsid w:val="00815D2B"/>
    <w:rsid w:val="0081656F"/>
    <w:rsid w:val="00816B21"/>
    <w:rsid w:val="00816F3B"/>
    <w:rsid w:val="00817203"/>
    <w:rsid w:val="008177CB"/>
    <w:rsid w:val="00817999"/>
    <w:rsid w:val="00817D7A"/>
    <w:rsid w:val="00817EC1"/>
    <w:rsid w:val="0082009A"/>
    <w:rsid w:val="00820557"/>
    <w:rsid w:val="00820834"/>
    <w:rsid w:val="0082084D"/>
    <w:rsid w:val="008209B4"/>
    <w:rsid w:val="00820C13"/>
    <w:rsid w:val="00820F06"/>
    <w:rsid w:val="00821C2B"/>
    <w:rsid w:val="00821EBD"/>
    <w:rsid w:val="008225F7"/>
    <w:rsid w:val="00822831"/>
    <w:rsid w:val="00822A19"/>
    <w:rsid w:val="008239F5"/>
    <w:rsid w:val="00824581"/>
    <w:rsid w:val="0082473B"/>
    <w:rsid w:val="008248ED"/>
    <w:rsid w:val="00824FFE"/>
    <w:rsid w:val="0082520A"/>
    <w:rsid w:val="0082541A"/>
    <w:rsid w:val="00825549"/>
    <w:rsid w:val="00825655"/>
    <w:rsid w:val="008258C4"/>
    <w:rsid w:val="008260B0"/>
    <w:rsid w:val="008263C4"/>
    <w:rsid w:val="00826A91"/>
    <w:rsid w:val="00826B0B"/>
    <w:rsid w:val="00826B6D"/>
    <w:rsid w:val="00826BCD"/>
    <w:rsid w:val="00826BFD"/>
    <w:rsid w:val="00826D7E"/>
    <w:rsid w:val="00826DB5"/>
    <w:rsid w:val="00826DBC"/>
    <w:rsid w:val="00827102"/>
    <w:rsid w:val="00827638"/>
    <w:rsid w:val="00827786"/>
    <w:rsid w:val="00827832"/>
    <w:rsid w:val="0083051E"/>
    <w:rsid w:val="00830778"/>
    <w:rsid w:val="00830B3F"/>
    <w:rsid w:val="008310A0"/>
    <w:rsid w:val="00831310"/>
    <w:rsid w:val="008316F8"/>
    <w:rsid w:val="00831EB8"/>
    <w:rsid w:val="008321CB"/>
    <w:rsid w:val="00832BF3"/>
    <w:rsid w:val="00832EC3"/>
    <w:rsid w:val="0083321E"/>
    <w:rsid w:val="0083372E"/>
    <w:rsid w:val="0083383C"/>
    <w:rsid w:val="00833B39"/>
    <w:rsid w:val="00833F14"/>
    <w:rsid w:val="00834982"/>
    <w:rsid w:val="00834CD4"/>
    <w:rsid w:val="00835DF7"/>
    <w:rsid w:val="00835E3B"/>
    <w:rsid w:val="008361F6"/>
    <w:rsid w:val="00836201"/>
    <w:rsid w:val="00836264"/>
    <w:rsid w:val="00836387"/>
    <w:rsid w:val="008366C1"/>
    <w:rsid w:val="008369B3"/>
    <w:rsid w:val="00837070"/>
    <w:rsid w:val="00837371"/>
    <w:rsid w:val="008373D5"/>
    <w:rsid w:val="00837987"/>
    <w:rsid w:val="008402E1"/>
    <w:rsid w:val="008403E0"/>
    <w:rsid w:val="008406AB"/>
    <w:rsid w:val="008408B2"/>
    <w:rsid w:val="0084091D"/>
    <w:rsid w:val="00841854"/>
    <w:rsid w:val="00842210"/>
    <w:rsid w:val="00842B1C"/>
    <w:rsid w:val="00842B6B"/>
    <w:rsid w:val="00843134"/>
    <w:rsid w:val="00843230"/>
    <w:rsid w:val="00843687"/>
    <w:rsid w:val="00843BCC"/>
    <w:rsid w:val="00843E32"/>
    <w:rsid w:val="0084418A"/>
    <w:rsid w:val="00846617"/>
    <w:rsid w:val="0084682A"/>
    <w:rsid w:val="008468B2"/>
    <w:rsid w:val="008468CD"/>
    <w:rsid w:val="00846AF2"/>
    <w:rsid w:val="00850127"/>
    <w:rsid w:val="00851609"/>
    <w:rsid w:val="00851670"/>
    <w:rsid w:val="00851AA2"/>
    <w:rsid w:val="00851C42"/>
    <w:rsid w:val="00852048"/>
    <w:rsid w:val="00853B3D"/>
    <w:rsid w:val="008541F8"/>
    <w:rsid w:val="00854560"/>
    <w:rsid w:val="00854EA4"/>
    <w:rsid w:val="00854FBF"/>
    <w:rsid w:val="00855554"/>
    <w:rsid w:val="00855AAD"/>
    <w:rsid w:val="00855CAA"/>
    <w:rsid w:val="00855EFA"/>
    <w:rsid w:val="008561F0"/>
    <w:rsid w:val="00856B6C"/>
    <w:rsid w:val="00856BFD"/>
    <w:rsid w:val="00856CA5"/>
    <w:rsid w:val="0085759D"/>
    <w:rsid w:val="008578BC"/>
    <w:rsid w:val="00857B26"/>
    <w:rsid w:val="00860998"/>
    <w:rsid w:val="00860D4D"/>
    <w:rsid w:val="00860EDD"/>
    <w:rsid w:val="00860F8A"/>
    <w:rsid w:val="00860F9A"/>
    <w:rsid w:val="00861098"/>
    <w:rsid w:val="00861232"/>
    <w:rsid w:val="0086141C"/>
    <w:rsid w:val="00861841"/>
    <w:rsid w:val="008620FF"/>
    <w:rsid w:val="00862536"/>
    <w:rsid w:val="008628AB"/>
    <w:rsid w:val="008629E8"/>
    <w:rsid w:val="008630A9"/>
    <w:rsid w:val="008630D4"/>
    <w:rsid w:val="008638C4"/>
    <w:rsid w:val="00863FA9"/>
    <w:rsid w:val="0086401E"/>
    <w:rsid w:val="0086404D"/>
    <w:rsid w:val="00864154"/>
    <w:rsid w:val="00864721"/>
    <w:rsid w:val="0086498D"/>
    <w:rsid w:val="008649E1"/>
    <w:rsid w:val="00864A2F"/>
    <w:rsid w:val="00865102"/>
    <w:rsid w:val="008660AD"/>
    <w:rsid w:val="0086696B"/>
    <w:rsid w:val="00866AB2"/>
    <w:rsid w:val="00866F38"/>
    <w:rsid w:val="00867082"/>
    <w:rsid w:val="0086773A"/>
    <w:rsid w:val="00867EF4"/>
    <w:rsid w:val="00867FCF"/>
    <w:rsid w:val="00870016"/>
    <w:rsid w:val="00870120"/>
    <w:rsid w:val="008707B4"/>
    <w:rsid w:val="00871061"/>
    <w:rsid w:val="0087116A"/>
    <w:rsid w:val="00871676"/>
    <w:rsid w:val="00871E04"/>
    <w:rsid w:val="00872008"/>
    <w:rsid w:val="00872D4D"/>
    <w:rsid w:val="00872DF9"/>
    <w:rsid w:val="00872EBF"/>
    <w:rsid w:val="00872F0D"/>
    <w:rsid w:val="00873A10"/>
    <w:rsid w:val="0087414B"/>
    <w:rsid w:val="008746EF"/>
    <w:rsid w:val="00874A3A"/>
    <w:rsid w:val="00874AF2"/>
    <w:rsid w:val="00874CCA"/>
    <w:rsid w:val="008753CD"/>
    <w:rsid w:val="00875777"/>
    <w:rsid w:val="00875B2E"/>
    <w:rsid w:val="00876169"/>
    <w:rsid w:val="00876850"/>
    <w:rsid w:val="0087748E"/>
    <w:rsid w:val="00877512"/>
    <w:rsid w:val="00877795"/>
    <w:rsid w:val="008779D0"/>
    <w:rsid w:val="00877A9B"/>
    <w:rsid w:val="0088020B"/>
    <w:rsid w:val="00880285"/>
    <w:rsid w:val="00880373"/>
    <w:rsid w:val="00880934"/>
    <w:rsid w:val="008809AF"/>
    <w:rsid w:val="00880B58"/>
    <w:rsid w:val="008813B0"/>
    <w:rsid w:val="0088190E"/>
    <w:rsid w:val="00881A10"/>
    <w:rsid w:val="00882266"/>
    <w:rsid w:val="008824D3"/>
    <w:rsid w:val="00882D55"/>
    <w:rsid w:val="00882FD4"/>
    <w:rsid w:val="0088311B"/>
    <w:rsid w:val="008833D0"/>
    <w:rsid w:val="00883A36"/>
    <w:rsid w:val="00884A63"/>
    <w:rsid w:val="00884F4C"/>
    <w:rsid w:val="0088508F"/>
    <w:rsid w:val="0088529F"/>
    <w:rsid w:val="00885875"/>
    <w:rsid w:val="008859C6"/>
    <w:rsid w:val="00885A07"/>
    <w:rsid w:val="00885B12"/>
    <w:rsid w:val="00885B5F"/>
    <w:rsid w:val="00886056"/>
    <w:rsid w:val="0088660F"/>
    <w:rsid w:val="00886862"/>
    <w:rsid w:val="008869CA"/>
    <w:rsid w:val="008901D5"/>
    <w:rsid w:val="008908D0"/>
    <w:rsid w:val="008909E8"/>
    <w:rsid w:val="00890AAA"/>
    <w:rsid w:val="00890BB0"/>
    <w:rsid w:val="00890FF0"/>
    <w:rsid w:val="00892836"/>
    <w:rsid w:val="0089288F"/>
    <w:rsid w:val="008928A5"/>
    <w:rsid w:val="00892E7D"/>
    <w:rsid w:val="00893783"/>
    <w:rsid w:val="00893A60"/>
    <w:rsid w:val="00893C40"/>
    <w:rsid w:val="00894BA3"/>
    <w:rsid w:val="00894DD0"/>
    <w:rsid w:val="008951C9"/>
    <w:rsid w:val="0089528E"/>
    <w:rsid w:val="00896484"/>
    <w:rsid w:val="00896791"/>
    <w:rsid w:val="008976C4"/>
    <w:rsid w:val="008A0390"/>
    <w:rsid w:val="008A12F8"/>
    <w:rsid w:val="008A1AEB"/>
    <w:rsid w:val="008A24FF"/>
    <w:rsid w:val="008A2CEE"/>
    <w:rsid w:val="008A2D0F"/>
    <w:rsid w:val="008A3314"/>
    <w:rsid w:val="008A35DF"/>
    <w:rsid w:val="008A39AE"/>
    <w:rsid w:val="008A3DB0"/>
    <w:rsid w:val="008A3ED2"/>
    <w:rsid w:val="008A4AF2"/>
    <w:rsid w:val="008A5498"/>
    <w:rsid w:val="008A561E"/>
    <w:rsid w:val="008A5848"/>
    <w:rsid w:val="008A59AB"/>
    <w:rsid w:val="008A5F01"/>
    <w:rsid w:val="008A671C"/>
    <w:rsid w:val="008A6F5B"/>
    <w:rsid w:val="008B023C"/>
    <w:rsid w:val="008B09A4"/>
    <w:rsid w:val="008B0C05"/>
    <w:rsid w:val="008B0E57"/>
    <w:rsid w:val="008B0F24"/>
    <w:rsid w:val="008B16B8"/>
    <w:rsid w:val="008B19F6"/>
    <w:rsid w:val="008B1BD9"/>
    <w:rsid w:val="008B212C"/>
    <w:rsid w:val="008B25C8"/>
    <w:rsid w:val="008B3AF6"/>
    <w:rsid w:val="008B423B"/>
    <w:rsid w:val="008B4275"/>
    <w:rsid w:val="008B477B"/>
    <w:rsid w:val="008B4A74"/>
    <w:rsid w:val="008B4AD7"/>
    <w:rsid w:val="008B50EE"/>
    <w:rsid w:val="008B5712"/>
    <w:rsid w:val="008B581A"/>
    <w:rsid w:val="008B5E3E"/>
    <w:rsid w:val="008B6384"/>
    <w:rsid w:val="008B686C"/>
    <w:rsid w:val="008B6A30"/>
    <w:rsid w:val="008B730F"/>
    <w:rsid w:val="008B7466"/>
    <w:rsid w:val="008B7756"/>
    <w:rsid w:val="008C0CBC"/>
    <w:rsid w:val="008C0D65"/>
    <w:rsid w:val="008C12C0"/>
    <w:rsid w:val="008C182A"/>
    <w:rsid w:val="008C1978"/>
    <w:rsid w:val="008C24BD"/>
    <w:rsid w:val="008C27C8"/>
    <w:rsid w:val="008C2A5A"/>
    <w:rsid w:val="008C3C12"/>
    <w:rsid w:val="008C3E8E"/>
    <w:rsid w:val="008C3FEA"/>
    <w:rsid w:val="008C4784"/>
    <w:rsid w:val="008C4DB6"/>
    <w:rsid w:val="008C5117"/>
    <w:rsid w:val="008C5D80"/>
    <w:rsid w:val="008C5F88"/>
    <w:rsid w:val="008C6172"/>
    <w:rsid w:val="008C79B3"/>
    <w:rsid w:val="008C7E36"/>
    <w:rsid w:val="008D005D"/>
    <w:rsid w:val="008D05A3"/>
    <w:rsid w:val="008D0685"/>
    <w:rsid w:val="008D0AC4"/>
    <w:rsid w:val="008D1AC0"/>
    <w:rsid w:val="008D1BC4"/>
    <w:rsid w:val="008D1F46"/>
    <w:rsid w:val="008D2592"/>
    <w:rsid w:val="008D2612"/>
    <w:rsid w:val="008D27E6"/>
    <w:rsid w:val="008D339C"/>
    <w:rsid w:val="008D3970"/>
    <w:rsid w:val="008D3BBD"/>
    <w:rsid w:val="008D3C8E"/>
    <w:rsid w:val="008D4CA2"/>
    <w:rsid w:val="008D4E05"/>
    <w:rsid w:val="008D50B9"/>
    <w:rsid w:val="008D513A"/>
    <w:rsid w:val="008D576B"/>
    <w:rsid w:val="008D59E0"/>
    <w:rsid w:val="008D5CD6"/>
    <w:rsid w:val="008D5E32"/>
    <w:rsid w:val="008D5ED4"/>
    <w:rsid w:val="008D708A"/>
    <w:rsid w:val="008D71F4"/>
    <w:rsid w:val="008D7845"/>
    <w:rsid w:val="008D7DB3"/>
    <w:rsid w:val="008E012A"/>
    <w:rsid w:val="008E05CA"/>
    <w:rsid w:val="008E05CD"/>
    <w:rsid w:val="008E0A7E"/>
    <w:rsid w:val="008E0BC9"/>
    <w:rsid w:val="008E0E47"/>
    <w:rsid w:val="008E0F43"/>
    <w:rsid w:val="008E0FC6"/>
    <w:rsid w:val="008E1D25"/>
    <w:rsid w:val="008E2026"/>
    <w:rsid w:val="008E27BA"/>
    <w:rsid w:val="008E2859"/>
    <w:rsid w:val="008E2BA8"/>
    <w:rsid w:val="008E2E2A"/>
    <w:rsid w:val="008E3327"/>
    <w:rsid w:val="008E347C"/>
    <w:rsid w:val="008E38ED"/>
    <w:rsid w:val="008E3B13"/>
    <w:rsid w:val="008E44EC"/>
    <w:rsid w:val="008E4607"/>
    <w:rsid w:val="008E56E0"/>
    <w:rsid w:val="008E598A"/>
    <w:rsid w:val="008E59CF"/>
    <w:rsid w:val="008E5DC1"/>
    <w:rsid w:val="008E65B0"/>
    <w:rsid w:val="008E661B"/>
    <w:rsid w:val="008E6AD5"/>
    <w:rsid w:val="008E7103"/>
    <w:rsid w:val="008E73F3"/>
    <w:rsid w:val="008E7CB5"/>
    <w:rsid w:val="008E7D48"/>
    <w:rsid w:val="008F04B9"/>
    <w:rsid w:val="008F0CCA"/>
    <w:rsid w:val="008F13EA"/>
    <w:rsid w:val="008F1EF0"/>
    <w:rsid w:val="008F21FD"/>
    <w:rsid w:val="008F25DE"/>
    <w:rsid w:val="008F27DE"/>
    <w:rsid w:val="008F3F55"/>
    <w:rsid w:val="008F4226"/>
    <w:rsid w:val="008F4747"/>
    <w:rsid w:val="008F4A5D"/>
    <w:rsid w:val="008F4D9B"/>
    <w:rsid w:val="008F4E83"/>
    <w:rsid w:val="008F50DE"/>
    <w:rsid w:val="008F50EA"/>
    <w:rsid w:val="008F57DF"/>
    <w:rsid w:val="008F5BC2"/>
    <w:rsid w:val="008F5BEA"/>
    <w:rsid w:val="008F6459"/>
    <w:rsid w:val="008F6634"/>
    <w:rsid w:val="008F6766"/>
    <w:rsid w:val="008F6E87"/>
    <w:rsid w:val="008F7324"/>
    <w:rsid w:val="008F761D"/>
    <w:rsid w:val="008F7AD0"/>
    <w:rsid w:val="008F7DE5"/>
    <w:rsid w:val="009003B7"/>
    <w:rsid w:val="00900A6A"/>
    <w:rsid w:val="00900FF6"/>
    <w:rsid w:val="00901798"/>
    <w:rsid w:val="00902AC5"/>
    <w:rsid w:val="00902B7C"/>
    <w:rsid w:val="00903F94"/>
    <w:rsid w:val="00904D35"/>
    <w:rsid w:val="00904E7A"/>
    <w:rsid w:val="00906536"/>
    <w:rsid w:val="009066A2"/>
    <w:rsid w:val="00906EC1"/>
    <w:rsid w:val="00906F3F"/>
    <w:rsid w:val="00906F4A"/>
    <w:rsid w:val="00907D64"/>
    <w:rsid w:val="00910292"/>
    <w:rsid w:val="00910436"/>
    <w:rsid w:val="00911498"/>
    <w:rsid w:val="009115EA"/>
    <w:rsid w:val="0091195F"/>
    <w:rsid w:val="00912242"/>
    <w:rsid w:val="00912CCD"/>
    <w:rsid w:val="0091359F"/>
    <w:rsid w:val="00913895"/>
    <w:rsid w:val="0091410E"/>
    <w:rsid w:val="0091417F"/>
    <w:rsid w:val="009149B3"/>
    <w:rsid w:val="00914E6B"/>
    <w:rsid w:val="009151F0"/>
    <w:rsid w:val="0091520C"/>
    <w:rsid w:val="00915335"/>
    <w:rsid w:val="00915857"/>
    <w:rsid w:val="00915DB2"/>
    <w:rsid w:val="00916243"/>
    <w:rsid w:val="0091628B"/>
    <w:rsid w:val="009163F0"/>
    <w:rsid w:val="009167E3"/>
    <w:rsid w:val="00916AC8"/>
    <w:rsid w:val="00916C38"/>
    <w:rsid w:val="00916FD9"/>
    <w:rsid w:val="00917597"/>
    <w:rsid w:val="00917A20"/>
    <w:rsid w:val="00920758"/>
    <w:rsid w:val="00920EBF"/>
    <w:rsid w:val="0092114A"/>
    <w:rsid w:val="009213EE"/>
    <w:rsid w:val="0092195B"/>
    <w:rsid w:val="00921B7F"/>
    <w:rsid w:val="00921C04"/>
    <w:rsid w:val="00922671"/>
    <w:rsid w:val="00922CDA"/>
    <w:rsid w:val="009238CF"/>
    <w:rsid w:val="00923B54"/>
    <w:rsid w:val="0092443B"/>
    <w:rsid w:val="00924599"/>
    <w:rsid w:val="009246AF"/>
    <w:rsid w:val="00924CAF"/>
    <w:rsid w:val="0092506F"/>
    <w:rsid w:val="00925458"/>
    <w:rsid w:val="00925CFD"/>
    <w:rsid w:val="009263A4"/>
    <w:rsid w:val="00926753"/>
    <w:rsid w:val="0092677B"/>
    <w:rsid w:val="009268E0"/>
    <w:rsid w:val="009269CD"/>
    <w:rsid w:val="00926DE3"/>
    <w:rsid w:val="00926F76"/>
    <w:rsid w:val="009270FD"/>
    <w:rsid w:val="0092734D"/>
    <w:rsid w:val="00930541"/>
    <w:rsid w:val="00930718"/>
    <w:rsid w:val="00931308"/>
    <w:rsid w:val="009319D0"/>
    <w:rsid w:val="00931EE3"/>
    <w:rsid w:val="009322C3"/>
    <w:rsid w:val="009323C1"/>
    <w:rsid w:val="0093337F"/>
    <w:rsid w:val="00933497"/>
    <w:rsid w:val="009334B3"/>
    <w:rsid w:val="00933A38"/>
    <w:rsid w:val="00933E9C"/>
    <w:rsid w:val="0093407D"/>
    <w:rsid w:val="00934B01"/>
    <w:rsid w:val="00934D9C"/>
    <w:rsid w:val="00935501"/>
    <w:rsid w:val="00935EB6"/>
    <w:rsid w:val="009363DF"/>
    <w:rsid w:val="0093671C"/>
    <w:rsid w:val="00936DB6"/>
    <w:rsid w:val="0093701A"/>
    <w:rsid w:val="009372CE"/>
    <w:rsid w:val="00937539"/>
    <w:rsid w:val="00937897"/>
    <w:rsid w:val="00937B6E"/>
    <w:rsid w:val="009409DF"/>
    <w:rsid w:val="00940F9B"/>
    <w:rsid w:val="0094147E"/>
    <w:rsid w:val="0094177D"/>
    <w:rsid w:val="009419C1"/>
    <w:rsid w:val="00941DBC"/>
    <w:rsid w:val="009422B8"/>
    <w:rsid w:val="00942855"/>
    <w:rsid w:val="00942B78"/>
    <w:rsid w:val="00943093"/>
    <w:rsid w:val="009433B3"/>
    <w:rsid w:val="0094388E"/>
    <w:rsid w:val="00943DAF"/>
    <w:rsid w:val="00943ED8"/>
    <w:rsid w:val="00943EF8"/>
    <w:rsid w:val="0094436B"/>
    <w:rsid w:val="009444A7"/>
    <w:rsid w:val="00944649"/>
    <w:rsid w:val="009449AF"/>
    <w:rsid w:val="00945041"/>
    <w:rsid w:val="0094504F"/>
    <w:rsid w:val="009450E4"/>
    <w:rsid w:val="00945A0B"/>
    <w:rsid w:val="00945BF5"/>
    <w:rsid w:val="00945F1A"/>
    <w:rsid w:val="00945FE2"/>
    <w:rsid w:val="009462ED"/>
    <w:rsid w:val="00946CFD"/>
    <w:rsid w:val="009470AB"/>
    <w:rsid w:val="00947508"/>
    <w:rsid w:val="0095037A"/>
    <w:rsid w:val="00950D1E"/>
    <w:rsid w:val="0095112B"/>
    <w:rsid w:val="009511B1"/>
    <w:rsid w:val="00951868"/>
    <w:rsid w:val="00951FD1"/>
    <w:rsid w:val="00952490"/>
    <w:rsid w:val="00952C8B"/>
    <w:rsid w:val="00952DF4"/>
    <w:rsid w:val="00952F66"/>
    <w:rsid w:val="009530B3"/>
    <w:rsid w:val="00953C4F"/>
    <w:rsid w:val="00954426"/>
    <w:rsid w:val="009547E0"/>
    <w:rsid w:val="00954BEB"/>
    <w:rsid w:val="00955476"/>
    <w:rsid w:val="00955599"/>
    <w:rsid w:val="009555D8"/>
    <w:rsid w:val="009559BE"/>
    <w:rsid w:val="00955B2C"/>
    <w:rsid w:val="0095602E"/>
    <w:rsid w:val="00956928"/>
    <w:rsid w:val="00957517"/>
    <w:rsid w:val="00957A37"/>
    <w:rsid w:val="00957C42"/>
    <w:rsid w:val="00961A6F"/>
    <w:rsid w:val="00961CDC"/>
    <w:rsid w:val="00961E7C"/>
    <w:rsid w:val="0096213B"/>
    <w:rsid w:val="00962F31"/>
    <w:rsid w:val="00962F85"/>
    <w:rsid w:val="009637C0"/>
    <w:rsid w:val="00964000"/>
    <w:rsid w:val="00964C23"/>
    <w:rsid w:val="0096644C"/>
    <w:rsid w:val="009670CC"/>
    <w:rsid w:val="0096728C"/>
    <w:rsid w:val="009678BF"/>
    <w:rsid w:val="00967C1E"/>
    <w:rsid w:val="00967E4D"/>
    <w:rsid w:val="00970697"/>
    <w:rsid w:val="00970698"/>
    <w:rsid w:val="00970D6C"/>
    <w:rsid w:val="009710C2"/>
    <w:rsid w:val="009711CC"/>
    <w:rsid w:val="009713B0"/>
    <w:rsid w:val="00971C38"/>
    <w:rsid w:val="00971FB3"/>
    <w:rsid w:val="009723A8"/>
    <w:rsid w:val="0097271E"/>
    <w:rsid w:val="00972776"/>
    <w:rsid w:val="00972BD8"/>
    <w:rsid w:val="0097360C"/>
    <w:rsid w:val="009740E2"/>
    <w:rsid w:val="009744E7"/>
    <w:rsid w:val="00974A29"/>
    <w:rsid w:val="00974DE6"/>
    <w:rsid w:val="0097545D"/>
    <w:rsid w:val="00975B57"/>
    <w:rsid w:val="00976350"/>
    <w:rsid w:val="00976447"/>
    <w:rsid w:val="00976586"/>
    <w:rsid w:val="00976CF5"/>
    <w:rsid w:val="009774A2"/>
    <w:rsid w:val="0097754D"/>
    <w:rsid w:val="00977CF1"/>
    <w:rsid w:val="00977E11"/>
    <w:rsid w:val="00980242"/>
    <w:rsid w:val="0098067D"/>
    <w:rsid w:val="00980F5D"/>
    <w:rsid w:val="00980F68"/>
    <w:rsid w:val="0098106D"/>
    <w:rsid w:val="009811C2"/>
    <w:rsid w:val="009812D1"/>
    <w:rsid w:val="009812DB"/>
    <w:rsid w:val="009814CF"/>
    <w:rsid w:val="009816B0"/>
    <w:rsid w:val="00981733"/>
    <w:rsid w:val="009817B7"/>
    <w:rsid w:val="00982B55"/>
    <w:rsid w:val="00982F76"/>
    <w:rsid w:val="009833AC"/>
    <w:rsid w:val="0098353C"/>
    <w:rsid w:val="009835D3"/>
    <w:rsid w:val="009837C7"/>
    <w:rsid w:val="00983B00"/>
    <w:rsid w:val="00983B7D"/>
    <w:rsid w:val="00983BB0"/>
    <w:rsid w:val="00983C04"/>
    <w:rsid w:val="0098425E"/>
    <w:rsid w:val="0098443D"/>
    <w:rsid w:val="00984F15"/>
    <w:rsid w:val="009852E7"/>
    <w:rsid w:val="00985760"/>
    <w:rsid w:val="009857C8"/>
    <w:rsid w:val="009857DF"/>
    <w:rsid w:val="009859F4"/>
    <w:rsid w:val="00985C26"/>
    <w:rsid w:val="00985FCB"/>
    <w:rsid w:val="00986085"/>
    <w:rsid w:val="00986106"/>
    <w:rsid w:val="00986297"/>
    <w:rsid w:val="009867B9"/>
    <w:rsid w:val="00987250"/>
    <w:rsid w:val="00987330"/>
    <w:rsid w:val="009873FF"/>
    <w:rsid w:val="0098770A"/>
    <w:rsid w:val="009877B0"/>
    <w:rsid w:val="009878A0"/>
    <w:rsid w:val="009905F0"/>
    <w:rsid w:val="009907BF"/>
    <w:rsid w:val="0099084A"/>
    <w:rsid w:val="00990996"/>
    <w:rsid w:val="00990C74"/>
    <w:rsid w:val="00990E07"/>
    <w:rsid w:val="00990E10"/>
    <w:rsid w:val="009912E7"/>
    <w:rsid w:val="00991FE8"/>
    <w:rsid w:val="00992073"/>
    <w:rsid w:val="0099228D"/>
    <w:rsid w:val="00992803"/>
    <w:rsid w:val="00992864"/>
    <w:rsid w:val="00992AA6"/>
    <w:rsid w:val="00992AC5"/>
    <w:rsid w:val="00992FA5"/>
    <w:rsid w:val="00993559"/>
    <w:rsid w:val="00993EB4"/>
    <w:rsid w:val="0099430B"/>
    <w:rsid w:val="00994450"/>
    <w:rsid w:val="00994501"/>
    <w:rsid w:val="00995292"/>
    <w:rsid w:val="00995367"/>
    <w:rsid w:val="009956DB"/>
    <w:rsid w:val="009959AE"/>
    <w:rsid w:val="009966E3"/>
    <w:rsid w:val="00996FBB"/>
    <w:rsid w:val="009971CA"/>
    <w:rsid w:val="00997481"/>
    <w:rsid w:val="00997698"/>
    <w:rsid w:val="009976C0"/>
    <w:rsid w:val="00997B4D"/>
    <w:rsid w:val="00997DD5"/>
    <w:rsid w:val="009A0918"/>
    <w:rsid w:val="009A0963"/>
    <w:rsid w:val="009A0C33"/>
    <w:rsid w:val="009A1655"/>
    <w:rsid w:val="009A1686"/>
    <w:rsid w:val="009A21C4"/>
    <w:rsid w:val="009A23B4"/>
    <w:rsid w:val="009A25B2"/>
    <w:rsid w:val="009A27F7"/>
    <w:rsid w:val="009A2D02"/>
    <w:rsid w:val="009A2F27"/>
    <w:rsid w:val="009A30BA"/>
    <w:rsid w:val="009A36E0"/>
    <w:rsid w:val="009A38D9"/>
    <w:rsid w:val="009A3B65"/>
    <w:rsid w:val="009A3EE2"/>
    <w:rsid w:val="009A42CA"/>
    <w:rsid w:val="009A4517"/>
    <w:rsid w:val="009A47FE"/>
    <w:rsid w:val="009A4A36"/>
    <w:rsid w:val="009A5554"/>
    <w:rsid w:val="009A55D0"/>
    <w:rsid w:val="009A5985"/>
    <w:rsid w:val="009A59CD"/>
    <w:rsid w:val="009A5F77"/>
    <w:rsid w:val="009A60AB"/>
    <w:rsid w:val="009A61AD"/>
    <w:rsid w:val="009A6336"/>
    <w:rsid w:val="009A652D"/>
    <w:rsid w:val="009A7427"/>
    <w:rsid w:val="009A7FE9"/>
    <w:rsid w:val="009B05B3"/>
    <w:rsid w:val="009B09BA"/>
    <w:rsid w:val="009B0AAA"/>
    <w:rsid w:val="009B11CD"/>
    <w:rsid w:val="009B167A"/>
    <w:rsid w:val="009B19B9"/>
    <w:rsid w:val="009B1AD7"/>
    <w:rsid w:val="009B2C54"/>
    <w:rsid w:val="009B2CD4"/>
    <w:rsid w:val="009B2FBF"/>
    <w:rsid w:val="009B3283"/>
    <w:rsid w:val="009B38A4"/>
    <w:rsid w:val="009B3A80"/>
    <w:rsid w:val="009B3A8A"/>
    <w:rsid w:val="009B3CEB"/>
    <w:rsid w:val="009B4F54"/>
    <w:rsid w:val="009B5586"/>
    <w:rsid w:val="009B6650"/>
    <w:rsid w:val="009B68CE"/>
    <w:rsid w:val="009B6D0C"/>
    <w:rsid w:val="009B7420"/>
    <w:rsid w:val="009B7894"/>
    <w:rsid w:val="009B7FA3"/>
    <w:rsid w:val="009C089B"/>
    <w:rsid w:val="009C0B68"/>
    <w:rsid w:val="009C1975"/>
    <w:rsid w:val="009C262D"/>
    <w:rsid w:val="009C3357"/>
    <w:rsid w:val="009C3896"/>
    <w:rsid w:val="009C3DB5"/>
    <w:rsid w:val="009C43C3"/>
    <w:rsid w:val="009C4848"/>
    <w:rsid w:val="009C4E49"/>
    <w:rsid w:val="009C5833"/>
    <w:rsid w:val="009C5E55"/>
    <w:rsid w:val="009C6999"/>
    <w:rsid w:val="009C6FB3"/>
    <w:rsid w:val="009C70F7"/>
    <w:rsid w:val="009C727E"/>
    <w:rsid w:val="009C7447"/>
    <w:rsid w:val="009C79CE"/>
    <w:rsid w:val="009C7D38"/>
    <w:rsid w:val="009C7F56"/>
    <w:rsid w:val="009D01CF"/>
    <w:rsid w:val="009D0A6D"/>
    <w:rsid w:val="009D0EE2"/>
    <w:rsid w:val="009D1582"/>
    <w:rsid w:val="009D1BC9"/>
    <w:rsid w:val="009D1C00"/>
    <w:rsid w:val="009D21BB"/>
    <w:rsid w:val="009D31AC"/>
    <w:rsid w:val="009D353F"/>
    <w:rsid w:val="009D3559"/>
    <w:rsid w:val="009D3607"/>
    <w:rsid w:val="009D36D5"/>
    <w:rsid w:val="009D3940"/>
    <w:rsid w:val="009D3BC6"/>
    <w:rsid w:val="009D488A"/>
    <w:rsid w:val="009D5055"/>
    <w:rsid w:val="009D52EE"/>
    <w:rsid w:val="009D5C7D"/>
    <w:rsid w:val="009D63E3"/>
    <w:rsid w:val="009D6A80"/>
    <w:rsid w:val="009D7A99"/>
    <w:rsid w:val="009D7C32"/>
    <w:rsid w:val="009E0062"/>
    <w:rsid w:val="009E0760"/>
    <w:rsid w:val="009E134C"/>
    <w:rsid w:val="009E192F"/>
    <w:rsid w:val="009E1B9D"/>
    <w:rsid w:val="009E1D6D"/>
    <w:rsid w:val="009E1FC3"/>
    <w:rsid w:val="009E2170"/>
    <w:rsid w:val="009E2A0D"/>
    <w:rsid w:val="009E3572"/>
    <w:rsid w:val="009E3B28"/>
    <w:rsid w:val="009E4C10"/>
    <w:rsid w:val="009E55F2"/>
    <w:rsid w:val="009E5712"/>
    <w:rsid w:val="009E5D62"/>
    <w:rsid w:val="009E5FAC"/>
    <w:rsid w:val="009E7030"/>
    <w:rsid w:val="009E71C1"/>
    <w:rsid w:val="009E7255"/>
    <w:rsid w:val="009E731B"/>
    <w:rsid w:val="009E7400"/>
    <w:rsid w:val="009E7796"/>
    <w:rsid w:val="009E78A8"/>
    <w:rsid w:val="009E7B23"/>
    <w:rsid w:val="009E7D1B"/>
    <w:rsid w:val="009E7E8F"/>
    <w:rsid w:val="009F0C2D"/>
    <w:rsid w:val="009F0E29"/>
    <w:rsid w:val="009F0E62"/>
    <w:rsid w:val="009F1B99"/>
    <w:rsid w:val="009F208D"/>
    <w:rsid w:val="009F30B8"/>
    <w:rsid w:val="009F38BF"/>
    <w:rsid w:val="009F3C6A"/>
    <w:rsid w:val="009F481C"/>
    <w:rsid w:val="009F4E9B"/>
    <w:rsid w:val="009F50BD"/>
    <w:rsid w:val="009F518F"/>
    <w:rsid w:val="009F56ED"/>
    <w:rsid w:val="009F5BEE"/>
    <w:rsid w:val="009F5F7B"/>
    <w:rsid w:val="009F6271"/>
    <w:rsid w:val="009F6660"/>
    <w:rsid w:val="009F6754"/>
    <w:rsid w:val="009F6909"/>
    <w:rsid w:val="009F69F7"/>
    <w:rsid w:val="009F6D2A"/>
    <w:rsid w:val="009F6E61"/>
    <w:rsid w:val="009F740B"/>
    <w:rsid w:val="009F76C9"/>
    <w:rsid w:val="009F78BA"/>
    <w:rsid w:val="009F7A5A"/>
    <w:rsid w:val="009F7F3C"/>
    <w:rsid w:val="00A000DF"/>
    <w:rsid w:val="00A0044D"/>
    <w:rsid w:val="00A00BC9"/>
    <w:rsid w:val="00A013EA"/>
    <w:rsid w:val="00A01CFD"/>
    <w:rsid w:val="00A02144"/>
    <w:rsid w:val="00A021BF"/>
    <w:rsid w:val="00A0250D"/>
    <w:rsid w:val="00A02959"/>
    <w:rsid w:val="00A0362C"/>
    <w:rsid w:val="00A03720"/>
    <w:rsid w:val="00A03726"/>
    <w:rsid w:val="00A03815"/>
    <w:rsid w:val="00A03BA5"/>
    <w:rsid w:val="00A03EA6"/>
    <w:rsid w:val="00A04004"/>
    <w:rsid w:val="00A040B3"/>
    <w:rsid w:val="00A0482E"/>
    <w:rsid w:val="00A04C04"/>
    <w:rsid w:val="00A050E1"/>
    <w:rsid w:val="00A05157"/>
    <w:rsid w:val="00A05D7C"/>
    <w:rsid w:val="00A0653B"/>
    <w:rsid w:val="00A06C6E"/>
    <w:rsid w:val="00A06E8A"/>
    <w:rsid w:val="00A07008"/>
    <w:rsid w:val="00A07252"/>
    <w:rsid w:val="00A0753C"/>
    <w:rsid w:val="00A0772C"/>
    <w:rsid w:val="00A07800"/>
    <w:rsid w:val="00A07974"/>
    <w:rsid w:val="00A07CB2"/>
    <w:rsid w:val="00A11587"/>
    <w:rsid w:val="00A1219D"/>
    <w:rsid w:val="00A1220E"/>
    <w:rsid w:val="00A12331"/>
    <w:rsid w:val="00A12447"/>
    <w:rsid w:val="00A125A6"/>
    <w:rsid w:val="00A128D3"/>
    <w:rsid w:val="00A12C44"/>
    <w:rsid w:val="00A12EAC"/>
    <w:rsid w:val="00A137A5"/>
    <w:rsid w:val="00A13FAE"/>
    <w:rsid w:val="00A14779"/>
    <w:rsid w:val="00A14C8B"/>
    <w:rsid w:val="00A14F1A"/>
    <w:rsid w:val="00A14FBC"/>
    <w:rsid w:val="00A16562"/>
    <w:rsid w:val="00A16D55"/>
    <w:rsid w:val="00A1706C"/>
    <w:rsid w:val="00A17115"/>
    <w:rsid w:val="00A172AE"/>
    <w:rsid w:val="00A17648"/>
    <w:rsid w:val="00A17928"/>
    <w:rsid w:val="00A2037F"/>
    <w:rsid w:val="00A204DA"/>
    <w:rsid w:val="00A207A4"/>
    <w:rsid w:val="00A20DE7"/>
    <w:rsid w:val="00A2109F"/>
    <w:rsid w:val="00A213AC"/>
    <w:rsid w:val="00A2150A"/>
    <w:rsid w:val="00A21572"/>
    <w:rsid w:val="00A21A72"/>
    <w:rsid w:val="00A21BBC"/>
    <w:rsid w:val="00A21C81"/>
    <w:rsid w:val="00A21D2D"/>
    <w:rsid w:val="00A21EC3"/>
    <w:rsid w:val="00A2218E"/>
    <w:rsid w:val="00A223E2"/>
    <w:rsid w:val="00A22915"/>
    <w:rsid w:val="00A22B5C"/>
    <w:rsid w:val="00A234B8"/>
    <w:rsid w:val="00A23B2D"/>
    <w:rsid w:val="00A2420D"/>
    <w:rsid w:val="00A2442A"/>
    <w:rsid w:val="00A24684"/>
    <w:rsid w:val="00A24A44"/>
    <w:rsid w:val="00A25021"/>
    <w:rsid w:val="00A25419"/>
    <w:rsid w:val="00A25A31"/>
    <w:rsid w:val="00A25B9F"/>
    <w:rsid w:val="00A25FB7"/>
    <w:rsid w:val="00A26273"/>
    <w:rsid w:val="00A26D85"/>
    <w:rsid w:val="00A26E1F"/>
    <w:rsid w:val="00A2720E"/>
    <w:rsid w:val="00A27391"/>
    <w:rsid w:val="00A276EE"/>
    <w:rsid w:val="00A27D42"/>
    <w:rsid w:val="00A30CF3"/>
    <w:rsid w:val="00A30EDB"/>
    <w:rsid w:val="00A31D93"/>
    <w:rsid w:val="00A31DBD"/>
    <w:rsid w:val="00A31EC6"/>
    <w:rsid w:val="00A3251B"/>
    <w:rsid w:val="00A32C88"/>
    <w:rsid w:val="00A32C91"/>
    <w:rsid w:val="00A32D17"/>
    <w:rsid w:val="00A32FFA"/>
    <w:rsid w:val="00A33509"/>
    <w:rsid w:val="00A3358E"/>
    <w:rsid w:val="00A33C1D"/>
    <w:rsid w:val="00A343EF"/>
    <w:rsid w:val="00A34DFA"/>
    <w:rsid w:val="00A34E1E"/>
    <w:rsid w:val="00A34FD7"/>
    <w:rsid w:val="00A350DB"/>
    <w:rsid w:val="00A35585"/>
    <w:rsid w:val="00A35E16"/>
    <w:rsid w:val="00A3693F"/>
    <w:rsid w:val="00A36B74"/>
    <w:rsid w:val="00A375BB"/>
    <w:rsid w:val="00A375DF"/>
    <w:rsid w:val="00A37B18"/>
    <w:rsid w:val="00A40172"/>
    <w:rsid w:val="00A401F2"/>
    <w:rsid w:val="00A40536"/>
    <w:rsid w:val="00A40AEF"/>
    <w:rsid w:val="00A40BE0"/>
    <w:rsid w:val="00A41880"/>
    <w:rsid w:val="00A41FBF"/>
    <w:rsid w:val="00A4273F"/>
    <w:rsid w:val="00A42DA1"/>
    <w:rsid w:val="00A430B7"/>
    <w:rsid w:val="00A4342F"/>
    <w:rsid w:val="00A435D5"/>
    <w:rsid w:val="00A43C63"/>
    <w:rsid w:val="00A444DA"/>
    <w:rsid w:val="00A4490E"/>
    <w:rsid w:val="00A44BE4"/>
    <w:rsid w:val="00A45043"/>
    <w:rsid w:val="00A45711"/>
    <w:rsid w:val="00A45FEA"/>
    <w:rsid w:val="00A46DB1"/>
    <w:rsid w:val="00A47795"/>
    <w:rsid w:val="00A47DA7"/>
    <w:rsid w:val="00A50229"/>
    <w:rsid w:val="00A50901"/>
    <w:rsid w:val="00A51266"/>
    <w:rsid w:val="00A51662"/>
    <w:rsid w:val="00A519FE"/>
    <w:rsid w:val="00A51AFC"/>
    <w:rsid w:val="00A52815"/>
    <w:rsid w:val="00A529CF"/>
    <w:rsid w:val="00A52A7C"/>
    <w:rsid w:val="00A52B15"/>
    <w:rsid w:val="00A53CC2"/>
    <w:rsid w:val="00A54364"/>
    <w:rsid w:val="00A55108"/>
    <w:rsid w:val="00A551BB"/>
    <w:rsid w:val="00A5547B"/>
    <w:rsid w:val="00A55504"/>
    <w:rsid w:val="00A55AFB"/>
    <w:rsid w:val="00A55D07"/>
    <w:rsid w:val="00A55D64"/>
    <w:rsid w:val="00A56053"/>
    <w:rsid w:val="00A564D2"/>
    <w:rsid w:val="00A565EC"/>
    <w:rsid w:val="00A57725"/>
    <w:rsid w:val="00A5795F"/>
    <w:rsid w:val="00A579DC"/>
    <w:rsid w:val="00A579FC"/>
    <w:rsid w:val="00A57A8C"/>
    <w:rsid w:val="00A57B46"/>
    <w:rsid w:val="00A57FCB"/>
    <w:rsid w:val="00A605EF"/>
    <w:rsid w:val="00A607D1"/>
    <w:rsid w:val="00A60960"/>
    <w:rsid w:val="00A60EF3"/>
    <w:rsid w:val="00A61CF7"/>
    <w:rsid w:val="00A62277"/>
    <w:rsid w:val="00A6266E"/>
    <w:rsid w:val="00A62C04"/>
    <w:rsid w:val="00A62C06"/>
    <w:rsid w:val="00A62EA2"/>
    <w:rsid w:val="00A63250"/>
    <w:rsid w:val="00A63B40"/>
    <w:rsid w:val="00A640FE"/>
    <w:rsid w:val="00A64335"/>
    <w:rsid w:val="00A64B1B"/>
    <w:rsid w:val="00A65190"/>
    <w:rsid w:val="00A651C0"/>
    <w:rsid w:val="00A65A33"/>
    <w:rsid w:val="00A65DC5"/>
    <w:rsid w:val="00A66502"/>
    <w:rsid w:val="00A66595"/>
    <w:rsid w:val="00A66656"/>
    <w:rsid w:val="00A70006"/>
    <w:rsid w:val="00A708D9"/>
    <w:rsid w:val="00A709E4"/>
    <w:rsid w:val="00A716FF"/>
    <w:rsid w:val="00A71AA6"/>
    <w:rsid w:val="00A71B00"/>
    <w:rsid w:val="00A71BCE"/>
    <w:rsid w:val="00A72B7E"/>
    <w:rsid w:val="00A72C51"/>
    <w:rsid w:val="00A73087"/>
    <w:rsid w:val="00A74152"/>
    <w:rsid w:val="00A7445F"/>
    <w:rsid w:val="00A7449B"/>
    <w:rsid w:val="00A7485B"/>
    <w:rsid w:val="00A74D18"/>
    <w:rsid w:val="00A74F64"/>
    <w:rsid w:val="00A75362"/>
    <w:rsid w:val="00A758E5"/>
    <w:rsid w:val="00A76161"/>
    <w:rsid w:val="00A762FC"/>
    <w:rsid w:val="00A76966"/>
    <w:rsid w:val="00A773E0"/>
    <w:rsid w:val="00A77752"/>
    <w:rsid w:val="00A77974"/>
    <w:rsid w:val="00A77A17"/>
    <w:rsid w:val="00A80DFC"/>
    <w:rsid w:val="00A80F5B"/>
    <w:rsid w:val="00A80F78"/>
    <w:rsid w:val="00A8184C"/>
    <w:rsid w:val="00A81F13"/>
    <w:rsid w:val="00A829F6"/>
    <w:rsid w:val="00A83333"/>
    <w:rsid w:val="00A8394E"/>
    <w:rsid w:val="00A83AD7"/>
    <w:rsid w:val="00A83D7F"/>
    <w:rsid w:val="00A840FA"/>
    <w:rsid w:val="00A845AB"/>
    <w:rsid w:val="00A84B8B"/>
    <w:rsid w:val="00A85333"/>
    <w:rsid w:val="00A854B0"/>
    <w:rsid w:val="00A85DF4"/>
    <w:rsid w:val="00A86207"/>
    <w:rsid w:val="00A862AD"/>
    <w:rsid w:val="00A86BAF"/>
    <w:rsid w:val="00A86C53"/>
    <w:rsid w:val="00A86E0E"/>
    <w:rsid w:val="00A86F70"/>
    <w:rsid w:val="00A876AA"/>
    <w:rsid w:val="00A87CC3"/>
    <w:rsid w:val="00A902FC"/>
    <w:rsid w:val="00A9056D"/>
    <w:rsid w:val="00A9062E"/>
    <w:rsid w:val="00A90CB9"/>
    <w:rsid w:val="00A9147B"/>
    <w:rsid w:val="00A916EF"/>
    <w:rsid w:val="00A91D2A"/>
    <w:rsid w:val="00A92350"/>
    <w:rsid w:val="00A92D29"/>
    <w:rsid w:val="00A92EE9"/>
    <w:rsid w:val="00A93C33"/>
    <w:rsid w:val="00A93EEA"/>
    <w:rsid w:val="00A94048"/>
    <w:rsid w:val="00A947C0"/>
    <w:rsid w:val="00A94850"/>
    <w:rsid w:val="00A94C1E"/>
    <w:rsid w:val="00A95095"/>
    <w:rsid w:val="00A95482"/>
    <w:rsid w:val="00A9548A"/>
    <w:rsid w:val="00A9561D"/>
    <w:rsid w:val="00A95627"/>
    <w:rsid w:val="00A95A9A"/>
    <w:rsid w:val="00A95D5E"/>
    <w:rsid w:val="00A96015"/>
    <w:rsid w:val="00A9627F"/>
    <w:rsid w:val="00A964CA"/>
    <w:rsid w:val="00A969B3"/>
    <w:rsid w:val="00A96A5A"/>
    <w:rsid w:val="00A970AB"/>
    <w:rsid w:val="00A97329"/>
    <w:rsid w:val="00AA0055"/>
    <w:rsid w:val="00AA03AA"/>
    <w:rsid w:val="00AA0689"/>
    <w:rsid w:val="00AA09F1"/>
    <w:rsid w:val="00AA109E"/>
    <w:rsid w:val="00AA140E"/>
    <w:rsid w:val="00AA14B5"/>
    <w:rsid w:val="00AA177B"/>
    <w:rsid w:val="00AA17BA"/>
    <w:rsid w:val="00AA1B4A"/>
    <w:rsid w:val="00AA1D34"/>
    <w:rsid w:val="00AA1D65"/>
    <w:rsid w:val="00AA1DB3"/>
    <w:rsid w:val="00AA2192"/>
    <w:rsid w:val="00AA21BB"/>
    <w:rsid w:val="00AA2394"/>
    <w:rsid w:val="00AA2B40"/>
    <w:rsid w:val="00AA2D98"/>
    <w:rsid w:val="00AA3CD3"/>
    <w:rsid w:val="00AA3EC2"/>
    <w:rsid w:val="00AA4257"/>
    <w:rsid w:val="00AA4562"/>
    <w:rsid w:val="00AA46E0"/>
    <w:rsid w:val="00AA4847"/>
    <w:rsid w:val="00AA4EAB"/>
    <w:rsid w:val="00AA4F17"/>
    <w:rsid w:val="00AA5042"/>
    <w:rsid w:val="00AA5B33"/>
    <w:rsid w:val="00AA5E43"/>
    <w:rsid w:val="00AA68D9"/>
    <w:rsid w:val="00AA6E7D"/>
    <w:rsid w:val="00AA7958"/>
    <w:rsid w:val="00AB0B38"/>
    <w:rsid w:val="00AB0B87"/>
    <w:rsid w:val="00AB0CD8"/>
    <w:rsid w:val="00AB1ACA"/>
    <w:rsid w:val="00AB210D"/>
    <w:rsid w:val="00AB2AED"/>
    <w:rsid w:val="00AB3038"/>
    <w:rsid w:val="00AB3B33"/>
    <w:rsid w:val="00AB4257"/>
    <w:rsid w:val="00AB441B"/>
    <w:rsid w:val="00AB467A"/>
    <w:rsid w:val="00AB49DC"/>
    <w:rsid w:val="00AB5015"/>
    <w:rsid w:val="00AB511C"/>
    <w:rsid w:val="00AB522C"/>
    <w:rsid w:val="00AB634F"/>
    <w:rsid w:val="00AB6701"/>
    <w:rsid w:val="00AB6C8A"/>
    <w:rsid w:val="00AB7CAE"/>
    <w:rsid w:val="00AC0490"/>
    <w:rsid w:val="00AC155D"/>
    <w:rsid w:val="00AC17DB"/>
    <w:rsid w:val="00AC17FA"/>
    <w:rsid w:val="00AC1ECC"/>
    <w:rsid w:val="00AC1F93"/>
    <w:rsid w:val="00AC2560"/>
    <w:rsid w:val="00AC266C"/>
    <w:rsid w:val="00AC3245"/>
    <w:rsid w:val="00AC4251"/>
    <w:rsid w:val="00AC4263"/>
    <w:rsid w:val="00AC49D7"/>
    <w:rsid w:val="00AC4A9C"/>
    <w:rsid w:val="00AC527C"/>
    <w:rsid w:val="00AC52D3"/>
    <w:rsid w:val="00AC57BA"/>
    <w:rsid w:val="00AC5EAD"/>
    <w:rsid w:val="00AC5F95"/>
    <w:rsid w:val="00AC6890"/>
    <w:rsid w:val="00AC7476"/>
    <w:rsid w:val="00AC7D6B"/>
    <w:rsid w:val="00AC7E2C"/>
    <w:rsid w:val="00AD01BC"/>
    <w:rsid w:val="00AD10BB"/>
    <w:rsid w:val="00AD1C8F"/>
    <w:rsid w:val="00AD1E33"/>
    <w:rsid w:val="00AD1EE9"/>
    <w:rsid w:val="00AD2953"/>
    <w:rsid w:val="00AD31E7"/>
    <w:rsid w:val="00AD3B7C"/>
    <w:rsid w:val="00AD3D67"/>
    <w:rsid w:val="00AD44A7"/>
    <w:rsid w:val="00AD46C5"/>
    <w:rsid w:val="00AD4E27"/>
    <w:rsid w:val="00AD560F"/>
    <w:rsid w:val="00AD56A3"/>
    <w:rsid w:val="00AD60B4"/>
    <w:rsid w:val="00AD631C"/>
    <w:rsid w:val="00AD6B12"/>
    <w:rsid w:val="00AD6C0C"/>
    <w:rsid w:val="00AD6D10"/>
    <w:rsid w:val="00AD710D"/>
    <w:rsid w:val="00AD77A6"/>
    <w:rsid w:val="00AD7D21"/>
    <w:rsid w:val="00AE0DC4"/>
    <w:rsid w:val="00AE0E67"/>
    <w:rsid w:val="00AE111D"/>
    <w:rsid w:val="00AE1675"/>
    <w:rsid w:val="00AE1AF7"/>
    <w:rsid w:val="00AE1F64"/>
    <w:rsid w:val="00AE278A"/>
    <w:rsid w:val="00AE353C"/>
    <w:rsid w:val="00AE3DF0"/>
    <w:rsid w:val="00AE4061"/>
    <w:rsid w:val="00AE4358"/>
    <w:rsid w:val="00AE47C4"/>
    <w:rsid w:val="00AE4E8B"/>
    <w:rsid w:val="00AE4EC2"/>
    <w:rsid w:val="00AE5573"/>
    <w:rsid w:val="00AE562B"/>
    <w:rsid w:val="00AE6182"/>
    <w:rsid w:val="00AE6638"/>
    <w:rsid w:val="00AE6858"/>
    <w:rsid w:val="00AE75CD"/>
    <w:rsid w:val="00AE7676"/>
    <w:rsid w:val="00AE772E"/>
    <w:rsid w:val="00AE7818"/>
    <w:rsid w:val="00AF0104"/>
    <w:rsid w:val="00AF035B"/>
    <w:rsid w:val="00AF040B"/>
    <w:rsid w:val="00AF05BC"/>
    <w:rsid w:val="00AF05F7"/>
    <w:rsid w:val="00AF07BA"/>
    <w:rsid w:val="00AF138C"/>
    <w:rsid w:val="00AF151B"/>
    <w:rsid w:val="00AF1718"/>
    <w:rsid w:val="00AF1A9B"/>
    <w:rsid w:val="00AF1B8C"/>
    <w:rsid w:val="00AF1E33"/>
    <w:rsid w:val="00AF20D5"/>
    <w:rsid w:val="00AF31C0"/>
    <w:rsid w:val="00AF399A"/>
    <w:rsid w:val="00AF3CCB"/>
    <w:rsid w:val="00AF3E20"/>
    <w:rsid w:val="00AF45A0"/>
    <w:rsid w:val="00AF45AF"/>
    <w:rsid w:val="00AF4C5A"/>
    <w:rsid w:val="00AF4D07"/>
    <w:rsid w:val="00AF4E2D"/>
    <w:rsid w:val="00AF51FB"/>
    <w:rsid w:val="00AF693F"/>
    <w:rsid w:val="00AF7772"/>
    <w:rsid w:val="00AF7AE7"/>
    <w:rsid w:val="00B00A92"/>
    <w:rsid w:val="00B00BBE"/>
    <w:rsid w:val="00B011EA"/>
    <w:rsid w:val="00B01266"/>
    <w:rsid w:val="00B0171E"/>
    <w:rsid w:val="00B01959"/>
    <w:rsid w:val="00B019FB"/>
    <w:rsid w:val="00B01F41"/>
    <w:rsid w:val="00B02039"/>
    <w:rsid w:val="00B021B9"/>
    <w:rsid w:val="00B026EF"/>
    <w:rsid w:val="00B02784"/>
    <w:rsid w:val="00B02C38"/>
    <w:rsid w:val="00B02C55"/>
    <w:rsid w:val="00B02D03"/>
    <w:rsid w:val="00B02D28"/>
    <w:rsid w:val="00B0424C"/>
    <w:rsid w:val="00B04868"/>
    <w:rsid w:val="00B04B04"/>
    <w:rsid w:val="00B04C01"/>
    <w:rsid w:val="00B055E8"/>
    <w:rsid w:val="00B0570A"/>
    <w:rsid w:val="00B05C98"/>
    <w:rsid w:val="00B05FAB"/>
    <w:rsid w:val="00B066BB"/>
    <w:rsid w:val="00B06934"/>
    <w:rsid w:val="00B069A3"/>
    <w:rsid w:val="00B06B3C"/>
    <w:rsid w:val="00B076DF"/>
    <w:rsid w:val="00B07D9B"/>
    <w:rsid w:val="00B10666"/>
    <w:rsid w:val="00B1098B"/>
    <w:rsid w:val="00B10998"/>
    <w:rsid w:val="00B1216A"/>
    <w:rsid w:val="00B1244B"/>
    <w:rsid w:val="00B1299D"/>
    <w:rsid w:val="00B12FFB"/>
    <w:rsid w:val="00B135CA"/>
    <w:rsid w:val="00B141A0"/>
    <w:rsid w:val="00B1457C"/>
    <w:rsid w:val="00B148C8"/>
    <w:rsid w:val="00B14906"/>
    <w:rsid w:val="00B14C9E"/>
    <w:rsid w:val="00B14EF6"/>
    <w:rsid w:val="00B156BC"/>
    <w:rsid w:val="00B15F59"/>
    <w:rsid w:val="00B168D0"/>
    <w:rsid w:val="00B17B6D"/>
    <w:rsid w:val="00B20313"/>
    <w:rsid w:val="00B206EF"/>
    <w:rsid w:val="00B207F0"/>
    <w:rsid w:val="00B20C26"/>
    <w:rsid w:val="00B217D7"/>
    <w:rsid w:val="00B21B15"/>
    <w:rsid w:val="00B221B6"/>
    <w:rsid w:val="00B2247D"/>
    <w:rsid w:val="00B224FA"/>
    <w:rsid w:val="00B22AC3"/>
    <w:rsid w:val="00B22FA9"/>
    <w:rsid w:val="00B23830"/>
    <w:rsid w:val="00B253BE"/>
    <w:rsid w:val="00B255B2"/>
    <w:rsid w:val="00B25F07"/>
    <w:rsid w:val="00B26038"/>
    <w:rsid w:val="00B262BD"/>
    <w:rsid w:val="00B2654B"/>
    <w:rsid w:val="00B266F2"/>
    <w:rsid w:val="00B2677A"/>
    <w:rsid w:val="00B26A15"/>
    <w:rsid w:val="00B26DDE"/>
    <w:rsid w:val="00B27256"/>
    <w:rsid w:val="00B30BE2"/>
    <w:rsid w:val="00B30CE9"/>
    <w:rsid w:val="00B311D2"/>
    <w:rsid w:val="00B311EE"/>
    <w:rsid w:val="00B318D4"/>
    <w:rsid w:val="00B31BC2"/>
    <w:rsid w:val="00B31CDF"/>
    <w:rsid w:val="00B3205E"/>
    <w:rsid w:val="00B32431"/>
    <w:rsid w:val="00B324BB"/>
    <w:rsid w:val="00B325AB"/>
    <w:rsid w:val="00B32ED2"/>
    <w:rsid w:val="00B332B6"/>
    <w:rsid w:val="00B3366A"/>
    <w:rsid w:val="00B33E47"/>
    <w:rsid w:val="00B33F4B"/>
    <w:rsid w:val="00B34109"/>
    <w:rsid w:val="00B345D6"/>
    <w:rsid w:val="00B346F8"/>
    <w:rsid w:val="00B34796"/>
    <w:rsid w:val="00B34893"/>
    <w:rsid w:val="00B34932"/>
    <w:rsid w:val="00B35711"/>
    <w:rsid w:val="00B35D26"/>
    <w:rsid w:val="00B35F95"/>
    <w:rsid w:val="00B3794F"/>
    <w:rsid w:val="00B37F3C"/>
    <w:rsid w:val="00B406A8"/>
    <w:rsid w:val="00B406AB"/>
    <w:rsid w:val="00B40AFA"/>
    <w:rsid w:val="00B40D68"/>
    <w:rsid w:val="00B40DA5"/>
    <w:rsid w:val="00B40E54"/>
    <w:rsid w:val="00B41186"/>
    <w:rsid w:val="00B414BC"/>
    <w:rsid w:val="00B41763"/>
    <w:rsid w:val="00B41EFF"/>
    <w:rsid w:val="00B4213D"/>
    <w:rsid w:val="00B422CA"/>
    <w:rsid w:val="00B42792"/>
    <w:rsid w:val="00B42B2C"/>
    <w:rsid w:val="00B42BFB"/>
    <w:rsid w:val="00B43331"/>
    <w:rsid w:val="00B434B6"/>
    <w:rsid w:val="00B44A70"/>
    <w:rsid w:val="00B44BCC"/>
    <w:rsid w:val="00B4514F"/>
    <w:rsid w:val="00B45224"/>
    <w:rsid w:val="00B453AB"/>
    <w:rsid w:val="00B45663"/>
    <w:rsid w:val="00B45829"/>
    <w:rsid w:val="00B45A6D"/>
    <w:rsid w:val="00B45CED"/>
    <w:rsid w:val="00B460F4"/>
    <w:rsid w:val="00B4619D"/>
    <w:rsid w:val="00B4660A"/>
    <w:rsid w:val="00B46EF2"/>
    <w:rsid w:val="00B47AC4"/>
    <w:rsid w:val="00B47FC6"/>
    <w:rsid w:val="00B50124"/>
    <w:rsid w:val="00B5039D"/>
    <w:rsid w:val="00B5051F"/>
    <w:rsid w:val="00B50BF6"/>
    <w:rsid w:val="00B50C1C"/>
    <w:rsid w:val="00B50CBC"/>
    <w:rsid w:val="00B50F1A"/>
    <w:rsid w:val="00B512EC"/>
    <w:rsid w:val="00B513C9"/>
    <w:rsid w:val="00B51AA8"/>
    <w:rsid w:val="00B51DF4"/>
    <w:rsid w:val="00B52133"/>
    <w:rsid w:val="00B52216"/>
    <w:rsid w:val="00B5240D"/>
    <w:rsid w:val="00B5246F"/>
    <w:rsid w:val="00B52743"/>
    <w:rsid w:val="00B52976"/>
    <w:rsid w:val="00B52C77"/>
    <w:rsid w:val="00B52F9E"/>
    <w:rsid w:val="00B530A9"/>
    <w:rsid w:val="00B5320B"/>
    <w:rsid w:val="00B533DB"/>
    <w:rsid w:val="00B53668"/>
    <w:rsid w:val="00B538AF"/>
    <w:rsid w:val="00B5404F"/>
    <w:rsid w:val="00B542F4"/>
    <w:rsid w:val="00B54680"/>
    <w:rsid w:val="00B54AB0"/>
    <w:rsid w:val="00B55247"/>
    <w:rsid w:val="00B55ED0"/>
    <w:rsid w:val="00B565F9"/>
    <w:rsid w:val="00B56983"/>
    <w:rsid w:val="00B56BB8"/>
    <w:rsid w:val="00B56EE3"/>
    <w:rsid w:val="00B570C5"/>
    <w:rsid w:val="00B573BC"/>
    <w:rsid w:val="00B57E6A"/>
    <w:rsid w:val="00B603B8"/>
    <w:rsid w:val="00B60EFB"/>
    <w:rsid w:val="00B60F0B"/>
    <w:rsid w:val="00B614B6"/>
    <w:rsid w:val="00B619D0"/>
    <w:rsid w:val="00B627CC"/>
    <w:rsid w:val="00B62F73"/>
    <w:rsid w:val="00B63768"/>
    <w:rsid w:val="00B63CD6"/>
    <w:rsid w:val="00B63D15"/>
    <w:rsid w:val="00B642AC"/>
    <w:rsid w:val="00B6446C"/>
    <w:rsid w:val="00B6461C"/>
    <w:rsid w:val="00B65039"/>
    <w:rsid w:val="00B6533B"/>
    <w:rsid w:val="00B66196"/>
    <w:rsid w:val="00B67223"/>
    <w:rsid w:val="00B67671"/>
    <w:rsid w:val="00B67B4B"/>
    <w:rsid w:val="00B67BB1"/>
    <w:rsid w:val="00B67DCF"/>
    <w:rsid w:val="00B700A3"/>
    <w:rsid w:val="00B706B8"/>
    <w:rsid w:val="00B70E7E"/>
    <w:rsid w:val="00B70E97"/>
    <w:rsid w:val="00B7108B"/>
    <w:rsid w:val="00B718D2"/>
    <w:rsid w:val="00B72295"/>
    <w:rsid w:val="00B7267A"/>
    <w:rsid w:val="00B73054"/>
    <w:rsid w:val="00B735EE"/>
    <w:rsid w:val="00B7574A"/>
    <w:rsid w:val="00B758E3"/>
    <w:rsid w:val="00B75927"/>
    <w:rsid w:val="00B75D62"/>
    <w:rsid w:val="00B76115"/>
    <w:rsid w:val="00B765BC"/>
    <w:rsid w:val="00B76D31"/>
    <w:rsid w:val="00B777B1"/>
    <w:rsid w:val="00B80019"/>
    <w:rsid w:val="00B808CF"/>
    <w:rsid w:val="00B8127C"/>
    <w:rsid w:val="00B81690"/>
    <w:rsid w:val="00B816D2"/>
    <w:rsid w:val="00B8193A"/>
    <w:rsid w:val="00B81B89"/>
    <w:rsid w:val="00B81DF8"/>
    <w:rsid w:val="00B81E01"/>
    <w:rsid w:val="00B826E5"/>
    <w:rsid w:val="00B82D5A"/>
    <w:rsid w:val="00B830D9"/>
    <w:rsid w:val="00B83592"/>
    <w:rsid w:val="00B8366A"/>
    <w:rsid w:val="00B83F17"/>
    <w:rsid w:val="00B8419C"/>
    <w:rsid w:val="00B84573"/>
    <w:rsid w:val="00B845C6"/>
    <w:rsid w:val="00B848A9"/>
    <w:rsid w:val="00B84B0D"/>
    <w:rsid w:val="00B84C0D"/>
    <w:rsid w:val="00B84EFE"/>
    <w:rsid w:val="00B85333"/>
    <w:rsid w:val="00B85AE3"/>
    <w:rsid w:val="00B85BB7"/>
    <w:rsid w:val="00B85ED4"/>
    <w:rsid w:val="00B860BD"/>
    <w:rsid w:val="00B863B6"/>
    <w:rsid w:val="00B86DE9"/>
    <w:rsid w:val="00B86E56"/>
    <w:rsid w:val="00B87526"/>
    <w:rsid w:val="00B8790C"/>
    <w:rsid w:val="00B87C67"/>
    <w:rsid w:val="00B900D7"/>
    <w:rsid w:val="00B907B5"/>
    <w:rsid w:val="00B90C12"/>
    <w:rsid w:val="00B90CB7"/>
    <w:rsid w:val="00B9146A"/>
    <w:rsid w:val="00B918D5"/>
    <w:rsid w:val="00B91972"/>
    <w:rsid w:val="00B91B21"/>
    <w:rsid w:val="00B92366"/>
    <w:rsid w:val="00B92385"/>
    <w:rsid w:val="00B923F1"/>
    <w:rsid w:val="00B926E7"/>
    <w:rsid w:val="00B92FBD"/>
    <w:rsid w:val="00B936AC"/>
    <w:rsid w:val="00B93C56"/>
    <w:rsid w:val="00B940B0"/>
    <w:rsid w:val="00B9424B"/>
    <w:rsid w:val="00B9424D"/>
    <w:rsid w:val="00B9486B"/>
    <w:rsid w:val="00B94A67"/>
    <w:rsid w:val="00B94BD8"/>
    <w:rsid w:val="00B9523A"/>
    <w:rsid w:val="00B95246"/>
    <w:rsid w:val="00B95834"/>
    <w:rsid w:val="00B95C13"/>
    <w:rsid w:val="00B95EFE"/>
    <w:rsid w:val="00B96244"/>
    <w:rsid w:val="00B963CC"/>
    <w:rsid w:val="00B96A17"/>
    <w:rsid w:val="00B96DE5"/>
    <w:rsid w:val="00B96F22"/>
    <w:rsid w:val="00B96FB9"/>
    <w:rsid w:val="00B97955"/>
    <w:rsid w:val="00B9799A"/>
    <w:rsid w:val="00B979E0"/>
    <w:rsid w:val="00B97E23"/>
    <w:rsid w:val="00B97FB0"/>
    <w:rsid w:val="00B97FC5"/>
    <w:rsid w:val="00B97FEF"/>
    <w:rsid w:val="00BA0062"/>
    <w:rsid w:val="00BA065E"/>
    <w:rsid w:val="00BA0E9F"/>
    <w:rsid w:val="00BA1D09"/>
    <w:rsid w:val="00BA1E9F"/>
    <w:rsid w:val="00BA1F55"/>
    <w:rsid w:val="00BA1F5D"/>
    <w:rsid w:val="00BA25BD"/>
    <w:rsid w:val="00BA25CD"/>
    <w:rsid w:val="00BA296B"/>
    <w:rsid w:val="00BA2E94"/>
    <w:rsid w:val="00BA304E"/>
    <w:rsid w:val="00BA3081"/>
    <w:rsid w:val="00BA3536"/>
    <w:rsid w:val="00BA386D"/>
    <w:rsid w:val="00BA39E5"/>
    <w:rsid w:val="00BA3A38"/>
    <w:rsid w:val="00BA3D30"/>
    <w:rsid w:val="00BA3EB5"/>
    <w:rsid w:val="00BA42B3"/>
    <w:rsid w:val="00BA54CD"/>
    <w:rsid w:val="00BA5548"/>
    <w:rsid w:val="00BA559F"/>
    <w:rsid w:val="00BA5C40"/>
    <w:rsid w:val="00BA5F18"/>
    <w:rsid w:val="00BA618E"/>
    <w:rsid w:val="00BA636A"/>
    <w:rsid w:val="00BA6A4A"/>
    <w:rsid w:val="00BA72E2"/>
    <w:rsid w:val="00BA741F"/>
    <w:rsid w:val="00BA7463"/>
    <w:rsid w:val="00BA74EA"/>
    <w:rsid w:val="00BB01A8"/>
    <w:rsid w:val="00BB05B2"/>
    <w:rsid w:val="00BB0E2D"/>
    <w:rsid w:val="00BB13F1"/>
    <w:rsid w:val="00BB1491"/>
    <w:rsid w:val="00BB17E3"/>
    <w:rsid w:val="00BB1BD5"/>
    <w:rsid w:val="00BB1DE7"/>
    <w:rsid w:val="00BB25B4"/>
    <w:rsid w:val="00BB2E72"/>
    <w:rsid w:val="00BB314A"/>
    <w:rsid w:val="00BB33B7"/>
    <w:rsid w:val="00BB36AE"/>
    <w:rsid w:val="00BB38D6"/>
    <w:rsid w:val="00BB3BF9"/>
    <w:rsid w:val="00BB3FAC"/>
    <w:rsid w:val="00BB42F6"/>
    <w:rsid w:val="00BB50F4"/>
    <w:rsid w:val="00BB540B"/>
    <w:rsid w:val="00BB628D"/>
    <w:rsid w:val="00BB63A8"/>
    <w:rsid w:val="00BB6E9F"/>
    <w:rsid w:val="00BB7C91"/>
    <w:rsid w:val="00BB7D89"/>
    <w:rsid w:val="00BC0522"/>
    <w:rsid w:val="00BC0904"/>
    <w:rsid w:val="00BC094B"/>
    <w:rsid w:val="00BC0CA0"/>
    <w:rsid w:val="00BC0F37"/>
    <w:rsid w:val="00BC1538"/>
    <w:rsid w:val="00BC17D3"/>
    <w:rsid w:val="00BC180C"/>
    <w:rsid w:val="00BC1B58"/>
    <w:rsid w:val="00BC2B86"/>
    <w:rsid w:val="00BC30FA"/>
    <w:rsid w:val="00BC4535"/>
    <w:rsid w:val="00BC4A97"/>
    <w:rsid w:val="00BC4B69"/>
    <w:rsid w:val="00BC4FA9"/>
    <w:rsid w:val="00BC502F"/>
    <w:rsid w:val="00BC5C88"/>
    <w:rsid w:val="00BC60A0"/>
    <w:rsid w:val="00BC61FF"/>
    <w:rsid w:val="00BC6492"/>
    <w:rsid w:val="00BC678F"/>
    <w:rsid w:val="00BC68FF"/>
    <w:rsid w:val="00BC6BFE"/>
    <w:rsid w:val="00BC7598"/>
    <w:rsid w:val="00BC7707"/>
    <w:rsid w:val="00BC7D49"/>
    <w:rsid w:val="00BC7D4C"/>
    <w:rsid w:val="00BD0328"/>
    <w:rsid w:val="00BD0355"/>
    <w:rsid w:val="00BD0BDF"/>
    <w:rsid w:val="00BD0CAD"/>
    <w:rsid w:val="00BD10FF"/>
    <w:rsid w:val="00BD1F62"/>
    <w:rsid w:val="00BD21E6"/>
    <w:rsid w:val="00BD2607"/>
    <w:rsid w:val="00BD27B3"/>
    <w:rsid w:val="00BD2BAB"/>
    <w:rsid w:val="00BD2D26"/>
    <w:rsid w:val="00BD336C"/>
    <w:rsid w:val="00BD371E"/>
    <w:rsid w:val="00BD37E7"/>
    <w:rsid w:val="00BD3D27"/>
    <w:rsid w:val="00BD412D"/>
    <w:rsid w:val="00BD41AC"/>
    <w:rsid w:val="00BD4294"/>
    <w:rsid w:val="00BD4AAE"/>
    <w:rsid w:val="00BD4B41"/>
    <w:rsid w:val="00BD4C6F"/>
    <w:rsid w:val="00BD5C88"/>
    <w:rsid w:val="00BD5ECA"/>
    <w:rsid w:val="00BD679D"/>
    <w:rsid w:val="00BD70A2"/>
    <w:rsid w:val="00BD73C8"/>
    <w:rsid w:val="00BD755E"/>
    <w:rsid w:val="00BE04EE"/>
    <w:rsid w:val="00BE0D02"/>
    <w:rsid w:val="00BE27E6"/>
    <w:rsid w:val="00BE2D15"/>
    <w:rsid w:val="00BE3323"/>
    <w:rsid w:val="00BE3852"/>
    <w:rsid w:val="00BE3A99"/>
    <w:rsid w:val="00BE404C"/>
    <w:rsid w:val="00BE45A3"/>
    <w:rsid w:val="00BE49FE"/>
    <w:rsid w:val="00BE5117"/>
    <w:rsid w:val="00BE5699"/>
    <w:rsid w:val="00BE6142"/>
    <w:rsid w:val="00BE62EA"/>
    <w:rsid w:val="00BE70A4"/>
    <w:rsid w:val="00BE7331"/>
    <w:rsid w:val="00BE7A88"/>
    <w:rsid w:val="00BE7E0B"/>
    <w:rsid w:val="00BE7E2C"/>
    <w:rsid w:val="00BF021E"/>
    <w:rsid w:val="00BF048A"/>
    <w:rsid w:val="00BF05AE"/>
    <w:rsid w:val="00BF0A5A"/>
    <w:rsid w:val="00BF0F9A"/>
    <w:rsid w:val="00BF133F"/>
    <w:rsid w:val="00BF1ECE"/>
    <w:rsid w:val="00BF20E1"/>
    <w:rsid w:val="00BF281B"/>
    <w:rsid w:val="00BF31B6"/>
    <w:rsid w:val="00BF31FF"/>
    <w:rsid w:val="00BF32EC"/>
    <w:rsid w:val="00BF35E8"/>
    <w:rsid w:val="00BF478B"/>
    <w:rsid w:val="00BF4EF3"/>
    <w:rsid w:val="00BF5021"/>
    <w:rsid w:val="00BF5AC2"/>
    <w:rsid w:val="00BF614F"/>
    <w:rsid w:val="00BF6CCD"/>
    <w:rsid w:val="00BF703D"/>
    <w:rsid w:val="00BF7321"/>
    <w:rsid w:val="00BF7643"/>
    <w:rsid w:val="00BF774C"/>
    <w:rsid w:val="00BF79F6"/>
    <w:rsid w:val="00BF7B65"/>
    <w:rsid w:val="00C000AB"/>
    <w:rsid w:val="00C01349"/>
    <w:rsid w:val="00C0141E"/>
    <w:rsid w:val="00C017C4"/>
    <w:rsid w:val="00C0228F"/>
    <w:rsid w:val="00C02B6B"/>
    <w:rsid w:val="00C03094"/>
    <w:rsid w:val="00C042BD"/>
    <w:rsid w:val="00C042D9"/>
    <w:rsid w:val="00C043FA"/>
    <w:rsid w:val="00C044D2"/>
    <w:rsid w:val="00C045DC"/>
    <w:rsid w:val="00C04625"/>
    <w:rsid w:val="00C047E3"/>
    <w:rsid w:val="00C04B23"/>
    <w:rsid w:val="00C04B96"/>
    <w:rsid w:val="00C04D8B"/>
    <w:rsid w:val="00C056DD"/>
    <w:rsid w:val="00C058F5"/>
    <w:rsid w:val="00C0591A"/>
    <w:rsid w:val="00C059D9"/>
    <w:rsid w:val="00C05B21"/>
    <w:rsid w:val="00C05C06"/>
    <w:rsid w:val="00C06A3F"/>
    <w:rsid w:val="00C06AFE"/>
    <w:rsid w:val="00C06F0D"/>
    <w:rsid w:val="00C074DF"/>
    <w:rsid w:val="00C07AD2"/>
    <w:rsid w:val="00C1009C"/>
    <w:rsid w:val="00C1010E"/>
    <w:rsid w:val="00C10189"/>
    <w:rsid w:val="00C10840"/>
    <w:rsid w:val="00C10A97"/>
    <w:rsid w:val="00C10B89"/>
    <w:rsid w:val="00C10D39"/>
    <w:rsid w:val="00C114F3"/>
    <w:rsid w:val="00C11AC5"/>
    <w:rsid w:val="00C11F1F"/>
    <w:rsid w:val="00C128BC"/>
    <w:rsid w:val="00C12A8B"/>
    <w:rsid w:val="00C13D61"/>
    <w:rsid w:val="00C14D86"/>
    <w:rsid w:val="00C14FDA"/>
    <w:rsid w:val="00C156CD"/>
    <w:rsid w:val="00C15D3B"/>
    <w:rsid w:val="00C15F46"/>
    <w:rsid w:val="00C1608B"/>
    <w:rsid w:val="00C16623"/>
    <w:rsid w:val="00C16687"/>
    <w:rsid w:val="00C16B2D"/>
    <w:rsid w:val="00C16B54"/>
    <w:rsid w:val="00C16BB5"/>
    <w:rsid w:val="00C17128"/>
    <w:rsid w:val="00C1718B"/>
    <w:rsid w:val="00C171EB"/>
    <w:rsid w:val="00C17245"/>
    <w:rsid w:val="00C17262"/>
    <w:rsid w:val="00C176B9"/>
    <w:rsid w:val="00C1791E"/>
    <w:rsid w:val="00C208EA"/>
    <w:rsid w:val="00C21088"/>
    <w:rsid w:val="00C22834"/>
    <w:rsid w:val="00C22CAE"/>
    <w:rsid w:val="00C233C2"/>
    <w:rsid w:val="00C23498"/>
    <w:rsid w:val="00C23E4C"/>
    <w:rsid w:val="00C240D9"/>
    <w:rsid w:val="00C24309"/>
    <w:rsid w:val="00C2439E"/>
    <w:rsid w:val="00C2466C"/>
    <w:rsid w:val="00C248A4"/>
    <w:rsid w:val="00C24C3F"/>
    <w:rsid w:val="00C261E0"/>
    <w:rsid w:val="00C26961"/>
    <w:rsid w:val="00C27FCE"/>
    <w:rsid w:val="00C30C3E"/>
    <w:rsid w:val="00C3169E"/>
    <w:rsid w:val="00C31E93"/>
    <w:rsid w:val="00C322A3"/>
    <w:rsid w:val="00C325C6"/>
    <w:rsid w:val="00C325FD"/>
    <w:rsid w:val="00C33644"/>
    <w:rsid w:val="00C33A0F"/>
    <w:rsid w:val="00C343E0"/>
    <w:rsid w:val="00C345E3"/>
    <w:rsid w:val="00C34701"/>
    <w:rsid w:val="00C34DA6"/>
    <w:rsid w:val="00C34F3B"/>
    <w:rsid w:val="00C35406"/>
    <w:rsid w:val="00C356CB"/>
    <w:rsid w:val="00C35B7F"/>
    <w:rsid w:val="00C36073"/>
    <w:rsid w:val="00C360BD"/>
    <w:rsid w:val="00C36476"/>
    <w:rsid w:val="00C364C6"/>
    <w:rsid w:val="00C365DC"/>
    <w:rsid w:val="00C36D9D"/>
    <w:rsid w:val="00C36E1D"/>
    <w:rsid w:val="00C401D8"/>
    <w:rsid w:val="00C40411"/>
    <w:rsid w:val="00C40ACB"/>
    <w:rsid w:val="00C40D06"/>
    <w:rsid w:val="00C41135"/>
    <w:rsid w:val="00C41EFE"/>
    <w:rsid w:val="00C4203D"/>
    <w:rsid w:val="00C420CF"/>
    <w:rsid w:val="00C4256B"/>
    <w:rsid w:val="00C4279F"/>
    <w:rsid w:val="00C42971"/>
    <w:rsid w:val="00C42BC8"/>
    <w:rsid w:val="00C42DFD"/>
    <w:rsid w:val="00C42E6D"/>
    <w:rsid w:val="00C4356D"/>
    <w:rsid w:val="00C4407B"/>
    <w:rsid w:val="00C44398"/>
    <w:rsid w:val="00C448FA"/>
    <w:rsid w:val="00C449FE"/>
    <w:rsid w:val="00C44A9F"/>
    <w:rsid w:val="00C4587A"/>
    <w:rsid w:val="00C4587D"/>
    <w:rsid w:val="00C4598D"/>
    <w:rsid w:val="00C45FDE"/>
    <w:rsid w:val="00C45FEC"/>
    <w:rsid w:val="00C46A26"/>
    <w:rsid w:val="00C46F5E"/>
    <w:rsid w:val="00C477A3"/>
    <w:rsid w:val="00C47A9B"/>
    <w:rsid w:val="00C47C37"/>
    <w:rsid w:val="00C47E72"/>
    <w:rsid w:val="00C5008E"/>
    <w:rsid w:val="00C500E7"/>
    <w:rsid w:val="00C5040C"/>
    <w:rsid w:val="00C505C8"/>
    <w:rsid w:val="00C50968"/>
    <w:rsid w:val="00C50B43"/>
    <w:rsid w:val="00C50F7C"/>
    <w:rsid w:val="00C519CA"/>
    <w:rsid w:val="00C51B71"/>
    <w:rsid w:val="00C51CD4"/>
    <w:rsid w:val="00C51DB8"/>
    <w:rsid w:val="00C51EEE"/>
    <w:rsid w:val="00C524D3"/>
    <w:rsid w:val="00C52784"/>
    <w:rsid w:val="00C52B25"/>
    <w:rsid w:val="00C533E9"/>
    <w:rsid w:val="00C536D1"/>
    <w:rsid w:val="00C53A57"/>
    <w:rsid w:val="00C53A92"/>
    <w:rsid w:val="00C5472C"/>
    <w:rsid w:val="00C547EB"/>
    <w:rsid w:val="00C54A6C"/>
    <w:rsid w:val="00C55161"/>
    <w:rsid w:val="00C55AB9"/>
    <w:rsid w:val="00C56CF0"/>
    <w:rsid w:val="00C5717E"/>
    <w:rsid w:val="00C57E07"/>
    <w:rsid w:val="00C600E3"/>
    <w:rsid w:val="00C60248"/>
    <w:rsid w:val="00C6047C"/>
    <w:rsid w:val="00C6111E"/>
    <w:rsid w:val="00C611A8"/>
    <w:rsid w:val="00C6144E"/>
    <w:rsid w:val="00C61B16"/>
    <w:rsid w:val="00C623A6"/>
    <w:rsid w:val="00C623F4"/>
    <w:rsid w:val="00C62471"/>
    <w:rsid w:val="00C6258A"/>
    <w:rsid w:val="00C62604"/>
    <w:rsid w:val="00C63150"/>
    <w:rsid w:val="00C632E2"/>
    <w:rsid w:val="00C6361C"/>
    <w:rsid w:val="00C63858"/>
    <w:rsid w:val="00C64006"/>
    <w:rsid w:val="00C64475"/>
    <w:rsid w:val="00C64CDE"/>
    <w:rsid w:val="00C64E54"/>
    <w:rsid w:val="00C656DA"/>
    <w:rsid w:val="00C65D43"/>
    <w:rsid w:val="00C65EDB"/>
    <w:rsid w:val="00C66267"/>
    <w:rsid w:val="00C6655C"/>
    <w:rsid w:val="00C669ED"/>
    <w:rsid w:val="00C66E2F"/>
    <w:rsid w:val="00C70726"/>
    <w:rsid w:val="00C70EDB"/>
    <w:rsid w:val="00C71065"/>
    <w:rsid w:val="00C71756"/>
    <w:rsid w:val="00C71AF0"/>
    <w:rsid w:val="00C71BA3"/>
    <w:rsid w:val="00C7205B"/>
    <w:rsid w:val="00C721F4"/>
    <w:rsid w:val="00C72361"/>
    <w:rsid w:val="00C72610"/>
    <w:rsid w:val="00C72857"/>
    <w:rsid w:val="00C73254"/>
    <w:rsid w:val="00C7469B"/>
    <w:rsid w:val="00C749EC"/>
    <w:rsid w:val="00C74F8A"/>
    <w:rsid w:val="00C74FDD"/>
    <w:rsid w:val="00C7521D"/>
    <w:rsid w:val="00C75AFF"/>
    <w:rsid w:val="00C761FC"/>
    <w:rsid w:val="00C76576"/>
    <w:rsid w:val="00C76CFF"/>
    <w:rsid w:val="00C77368"/>
    <w:rsid w:val="00C80206"/>
    <w:rsid w:val="00C80DF2"/>
    <w:rsid w:val="00C814C3"/>
    <w:rsid w:val="00C8165B"/>
    <w:rsid w:val="00C81B33"/>
    <w:rsid w:val="00C81C04"/>
    <w:rsid w:val="00C82259"/>
    <w:rsid w:val="00C822AB"/>
    <w:rsid w:val="00C823A0"/>
    <w:rsid w:val="00C82415"/>
    <w:rsid w:val="00C8258A"/>
    <w:rsid w:val="00C83795"/>
    <w:rsid w:val="00C838BA"/>
    <w:rsid w:val="00C83CE4"/>
    <w:rsid w:val="00C846D4"/>
    <w:rsid w:val="00C84AB8"/>
    <w:rsid w:val="00C84EDA"/>
    <w:rsid w:val="00C855AF"/>
    <w:rsid w:val="00C8586D"/>
    <w:rsid w:val="00C86294"/>
    <w:rsid w:val="00C8662E"/>
    <w:rsid w:val="00C86A05"/>
    <w:rsid w:val="00C86E34"/>
    <w:rsid w:val="00C873DB"/>
    <w:rsid w:val="00C87790"/>
    <w:rsid w:val="00C8786F"/>
    <w:rsid w:val="00C87976"/>
    <w:rsid w:val="00C90018"/>
    <w:rsid w:val="00C90D6E"/>
    <w:rsid w:val="00C915CF"/>
    <w:rsid w:val="00C91951"/>
    <w:rsid w:val="00C91C30"/>
    <w:rsid w:val="00C92462"/>
    <w:rsid w:val="00C92900"/>
    <w:rsid w:val="00C92C34"/>
    <w:rsid w:val="00C93AA3"/>
    <w:rsid w:val="00C93E43"/>
    <w:rsid w:val="00C94387"/>
    <w:rsid w:val="00C94423"/>
    <w:rsid w:val="00C94B24"/>
    <w:rsid w:val="00C94D6F"/>
    <w:rsid w:val="00C95B47"/>
    <w:rsid w:val="00C95BE9"/>
    <w:rsid w:val="00C962C4"/>
    <w:rsid w:val="00C966C1"/>
    <w:rsid w:val="00C96BB6"/>
    <w:rsid w:val="00C96E5A"/>
    <w:rsid w:val="00C96E68"/>
    <w:rsid w:val="00C97403"/>
    <w:rsid w:val="00C976E1"/>
    <w:rsid w:val="00C97A87"/>
    <w:rsid w:val="00C97ADA"/>
    <w:rsid w:val="00C97D66"/>
    <w:rsid w:val="00CA0016"/>
    <w:rsid w:val="00CA0137"/>
    <w:rsid w:val="00CA0928"/>
    <w:rsid w:val="00CA0945"/>
    <w:rsid w:val="00CA0C1A"/>
    <w:rsid w:val="00CA0DAF"/>
    <w:rsid w:val="00CA1068"/>
    <w:rsid w:val="00CA106D"/>
    <w:rsid w:val="00CA2127"/>
    <w:rsid w:val="00CA21FD"/>
    <w:rsid w:val="00CA2318"/>
    <w:rsid w:val="00CA2492"/>
    <w:rsid w:val="00CA2E8A"/>
    <w:rsid w:val="00CA325F"/>
    <w:rsid w:val="00CA3CD8"/>
    <w:rsid w:val="00CA3D18"/>
    <w:rsid w:val="00CA409E"/>
    <w:rsid w:val="00CA4285"/>
    <w:rsid w:val="00CA4AFD"/>
    <w:rsid w:val="00CA4C2F"/>
    <w:rsid w:val="00CA5007"/>
    <w:rsid w:val="00CA5334"/>
    <w:rsid w:val="00CA5941"/>
    <w:rsid w:val="00CA5E34"/>
    <w:rsid w:val="00CA5E39"/>
    <w:rsid w:val="00CA6750"/>
    <w:rsid w:val="00CA6AFD"/>
    <w:rsid w:val="00CA6B4F"/>
    <w:rsid w:val="00CA6CE0"/>
    <w:rsid w:val="00CA7354"/>
    <w:rsid w:val="00CB03E8"/>
    <w:rsid w:val="00CB03EC"/>
    <w:rsid w:val="00CB07CE"/>
    <w:rsid w:val="00CB11E2"/>
    <w:rsid w:val="00CB1728"/>
    <w:rsid w:val="00CB1816"/>
    <w:rsid w:val="00CB1822"/>
    <w:rsid w:val="00CB2077"/>
    <w:rsid w:val="00CB25AF"/>
    <w:rsid w:val="00CB2884"/>
    <w:rsid w:val="00CB289A"/>
    <w:rsid w:val="00CB32A9"/>
    <w:rsid w:val="00CB3D3E"/>
    <w:rsid w:val="00CB41CC"/>
    <w:rsid w:val="00CB442D"/>
    <w:rsid w:val="00CB4640"/>
    <w:rsid w:val="00CB48E2"/>
    <w:rsid w:val="00CB4BA1"/>
    <w:rsid w:val="00CB4D28"/>
    <w:rsid w:val="00CB4F88"/>
    <w:rsid w:val="00CB50C4"/>
    <w:rsid w:val="00CB5639"/>
    <w:rsid w:val="00CB579C"/>
    <w:rsid w:val="00CB5B30"/>
    <w:rsid w:val="00CB5B46"/>
    <w:rsid w:val="00CB6E24"/>
    <w:rsid w:val="00CB70F8"/>
    <w:rsid w:val="00CB7108"/>
    <w:rsid w:val="00CB7365"/>
    <w:rsid w:val="00CB77C5"/>
    <w:rsid w:val="00CB7C61"/>
    <w:rsid w:val="00CC0A23"/>
    <w:rsid w:val="00CC0A5B"/>
    <w:rsid w:val="00CC0D5E"/>
    <w:rsid w:val="00CC0F00"/>
    <w:rsid w:val="00CC1078"/>
    <w:rsid w:val="00CC1DF7"/>
    <w:rsid w:val="00CC1EF0"/>
    <w:rsid w:val="00CC28AD"/>
    <w:rsid w:val="00CC2AB0"/>
    <w:rsid w:val="00CC2C51"/>
    <w:rsid w:val="00CC2D91"/>
    <w:rsid w:val="00CC2DBC"/>
    <w:rsid w:val="00CC3024"/>
    <w:rsid w:val="00CC3968"/>
    <w:rsid w:val="00CC398A"/>
    <w:rsid w:val="00CC3AEC"/>
    <w:rsid w:val="00CC3D5E"/>
    <w:rsid w:val="00CC4090"/>
    <w:rsid w:val="00CC49AD"/>
    <w:rsid w:val="00CC4D69"/>
    <w:rsid w:val="00CC5C59"/>
    <w:rsid w:val="00CC5F27"/>
    <w:rsid w:val="00CC6429"/>
    <w:rsid w:val="00CC7581"/>
    <w:rsid w:val="00CC781C"/>
    <w:rsid w:val="00CC79EF"/>
    <w:rsid w:val="00CD0128"/>
    <w:rsid w:val="00CD0445"/>
    <w:rsid w:val="00CD0700"/>
    <w:rsid w:val="00CD0A69"/>
    <w:rsid w:val="00CD0F0E"/>
    <w:rsid w:val="00CD0FAC"/>
    <w:rsid w:val="00CD12AF"/>
    <w:rsid w:val="00CD1CB0"/>
    <w:rsid w:val="00CD2409"/>
    <w:rsid w:val="00CD2484"/>
    <w:rsid w:val="00CD2690"/>
    <w:rsid w:val="00CD28BC"/>
    <w:rsid w:val="00CD2A4E"/>
    <w:rsid w:val="00CD2E49"/>
    <w:rsid w:val="00CD3139"/>
    <w:rsid w:val="00CD33C7"/>
    <w:rsid w:val="00CD35B4"/>
    <w:rsid w:val="00CD37E5"/>
    <w:rsid w:val="00CD3DD8"/>
    <w:rsid w:val="00CD43C3"/>
    <w:rsid w:val="00CD515A"/>
    <w:rsid w:val="00CD5335"/>
    <w:rsid w:val="00CD5499"/>
    <w:rsid w:val="00CD5DA7"/>
    <w:rsid w:val="00CD6AC1"/>
    <w:rsid w:val="00CD71AF"/>
    <w:rsid w:val="00CD7461"/>
    <w:rsid w:val="00CD77E0"/>
    <w:rsid w:val="00CD7AC9"/>
    <w:rsid w:val="00CD7F56"/>
    <w:rsid w:val="00CE01BC"/>
    <w:rsid w:val="00CE03D6"/>
    <w:rsid w:val="00CE07BA"/>
    <w:rsid w:val="00CE11B8"/>
    <w:rsid w:val="00CE1DFE"/>
    <w:rsid w:val="00CE3E41"/>
    <w:rsid w:val="00CE4F44"/>
    <w:rsid w:val="00CE4FE4"/>
    <w:rsid w:val="00CE52EE"/>
    <w:rsid w:val="00CE5535"/>
    <w:rsid w:val="00CE5942"/>
    <w:rsid w:val="00CE6771"/>
    <w:rsid w:val="00CE6892"/>
    <w:rsid w:val="00CE6F6A"/>
    <w:rsid w:val="00CE6FC0"/>
    <w:rsid w:val="00CE7B92"/>
    <w:rsid w:val="00CF0A6B"/>
    <w:rsid w:val="00CF1393"/>
    <w:rsid w:val="00CF1965"/>
    <w:rsid w:val="00CF1968"/>
    <w:rsid w:val="00CF1CAC"/>
    <w:rsid w:val="00CF2136"/>
    <w:rsid w:val="00CF2B00"/>
    <w:rsid w:val="00CF2D06"/>
    <w:rsid w:val="00CF2DF8"/>
    <w:rsid w:val="00CF2E67"/>
    <w:rsid w:val="00CF30D1"/>
    <w:rsid w:val="00CF332C"/>
    <w:rsid w:val="00CF36FC"/>
    <w:rsid w:val="00CF4121"/>
    <w:rsid w:val="00CF524B"/>
    <w:rsid w:val="00CF5AB2"/>
    <w:rsid w:val="00CF66DD"/>
    <w:rsid w:val="00CF678C"/>
    <w:rsid w:val="00CF6AFD"/>
    <w:rsid w:val="00CF6C22"/>
    <w:rsid w:val="00CF7087"/>
    <w:rsid w:val="00CF71BD"/>
    <w:rsid w:val="00CF7C11"/>
    <w:rsid w:val="00CF7C87"/>
    <w:rsid w:val="00CF7ED3"/>
    <w:rsid w:val="00D004F5"/>
    <w:rsid w:val="00D00678"/>
    <w:rsid w:val="00D00743"/>
    <w:rsid w:val="00D00AF8"/>
    <w:rsid w:val="00D011EE"/>
    <w:rsid w:val="00D013C0"/>
    <w:rsid w:val="00D01456"/>
    <w:rsid w:val="00D01A50"/>
    <w:rsid w:val="00D01A95"/>
    <w:rsid w:val="00D01EA8"/>
    <w:rsid w:val="00D03211"/>
    <w:rsid w:val="00D03575"/>
    <w:rsid w:val="00D039C4"/>
    <w:rsid w:val="00D047D9"/>
    <w:rsid w:val="00D04C44"/>
    <w:rsid w:val="00D04D0B"/>
    <w:rsid w:val="00D04F7E"/>
    <w:rsid w:val="00D05242"/>
    <w:rsid w:val="00D05A0C"/>
    <w:rsid w:val="00D05EB3"/>
    <w:rsid w:val="00D06187"/>
    <w:rsid w:val="00D06221"/>
    <w:rsid w:val="00D0663F"/>
    <w:rsid w:val="00D06B11"/>
    <w:rsid w:val="00D06EAD"/>
    <w:rsid w:val="00D071DE"/>
    <w:rsid w:val="00D07885"/>
    <w:rsid w:val="00D07E88"/>
    <w:rsid w:val="00D104CF"/>
    <w:rsid w:val="00D1066A"/>
    <w:rsid w:val="00D10A8F"/>
    <w:rsid w:val="00D111D5"/>
    <w:rsid w:val="00D11326"/>
    <w:rsid w:val="00D114DB"/>
    <w:rsid w:val="00D11960"/>
    <w:rsid w:val="00D12B83"/>
    <w:rsid w:val="00D12D49"/>
    <w:rsid w:val="00D12DFD"/>
    <w:rsid w:val="00D13544"/>
    <w:rsid w:val="00D137FD"/>
    <w:rsid w:val="00D13BEC"/>
    <w:rsid w:val="00D13D80"/>
    <w:rsid w:val="00D142E9"/>
    <w:rsid w:val="00D146D2"/>
    <w:rsid w:val="00D15DE0"/>
    <w:rsid w:val="00D1628A"/>
    <w:rsid w:val="00D16808"/>
    <w:rsid w:val="00D1681D"/>
    <w:rsid w:val="00D16B55"/>
    <w:rsid w:val="00D16C30"/>
    <w:rsid w:val="00D16F5E"/>
    <w:rsid w:val="00D17014"/>
    <w:rsid w:val="00D178B0"/>
    <w:rsid w:val="00D17F85"/>
    <w:rsid w:val="00D21F35"/>
    <w:rsid w:val="00D22B56"/>
    <w:rsid w:val="00D230A4"/>
    <w:rsid w:val="00D23544"/>
    <w:rsid w:val="00D238FA"/>
    <w:rsid w:val="00D23CCB"/>
    <w:rsid w:val="00D24229"/>
    <w:rsid w:val="00D243E9"/>
    <w:rsid w:val="00D245C9"/>
    <w:rsid w:val="00D245CA"/>
    <w:rsid w:val="00D248CE"/>
    <w:rsid w:val="00D2491A"/>
    <w:rsid w:val="00D24974"/>
    <w:rsid w:val="00D24A48"/>
    <w:rsid w:val="00D2534D"/>
    <w:rsid w:val="00D2545A"/>
    <w:rsid w:val="00D27882"/>
    <w:rsid w:val="00D3058E"/>
    <w:rsid w:val="00D305D0"/>
    <w:rsid w:val="00D32164"/>
    <w:rsid w:val="00D327B6"/>
    <w:rsid w:val="00D328F7"/>
    <w:rsid w:val="00D32EA2"/>
    <w:rsid w:val="00D33301"/>
    <w:rsid w:val="00D341B9"/>
    <w:rsid w:val="00D343D3"/>
    <w:rsid w:val="00D34764"/>
    <w:rsid w:val="00D34820"/>
    <w:rsid w:val="00D34944"/>
    <w:rsid w:val="00D34BA4"/>
    <w:rsid w:val="00D34D11"/>
    <w:rsid w:val="00D34ECC"/>
    <w:rsid w:val="00D35C06"/>
    <w:rsid w:val="00D36243"/>
    <w:rsid w:val="00D36B0D"/>
    <w:rsid w:val="00D3759D"/>
    <w:rsid w:val="00D37947"/>
    <w:rsid w:val="00D37CA2"/>
    <w:rsid w:val="00D40035"/>
    <w:rsid w:val="00D40153"/>
    <w:rsid w:val="00D40359"/>
    <w:rsid w:val="00D40480"/>
    <w:rsid w:val="00D40992"/>
    <w:rsid w:val="00D41298"/>
    <w:rsid w:val="00D413FC"/>
    <w:rsid w:val="00D419DC"/>
    <w:rsid w:val="00D420EB"/>
    <w:rsid w:val="00D428A7"/>
    <w:rsid w:val="00D42990"/>
    <w:rsid w:val="00D42BC4"/>
    <w:rsid w:val="00D42CA0"/>
    <w:rsid w:val="00D42FE3"/>
    <w:rsid w:val="00D4382A"/>
    <w:rsid w:val="00D4389A"/>
    <w:rsid w:val="00D439C1"/>
    <w:rsid w:val="00D43B72"/>
    <w:rsid w:val="00D44001"/>
    <w:rsid w:val="00D44510"/>
    <w:rsid w:val="00D44BA4"/>
    <w:rsid w:val="00D44C2B"/>
    <w:rsid w:val="00D44F20"/>
    <w:rsid w:val="00D453A6"/>
    <w:rsid w:val="00D45749"/>
    <w:rsid w:val="00D4596F"/>
    <w:rsid w:val="00D45DD4"/>
    <w:rsid w:val="00D45E07"/>
    <w:rsid w:val="00D46299"/>
    <w:rsid w:val="00D46E3C"/>
    <w:rsid w:val="00D47287"/>
    <w:rsid w:val="00D47456"/>
    <w:rsid w:val="00D47B5F"/>
    <w:rsid w:val="00D5013D"/>
    <w:rsid w:val="00D51555"/>
    <w:rsid w:val="00D51A83"/>
    <w:rsid w:val="00D51EA4"/>
    <w:rsid w:val="00D521FD"/>
    <w:rsid w:val="00D522CB"/>
    <w:rsid w:val="00D523D9"/>
    <w:rsid w:val="00D5276F"/>
    <w:rsid w:val="00D52EF6"/>
    <w:rsid w:val="00D53C5F"/>
    <w:rsid w:val="00D54CA4"/>
    <w:rsid w:val="00D54EF3"/>
    <w:rsid w:val="00D5544D"/>
    <w:rsid w:val="00D5585E"/>
    <w:rsid w:val="00D55ADC"/>
    <w:rsid w:val="00D56311"/>
    <w:rsid w:val="00D5668D"/>
    <w:rsid w:val="00D56C2A"/>
    <w:rsid w:val="00D56C32"/>
    <w:rsid w:val="00D570D1"/>
    <w:rsid w:val="00D57167"/>
    <w:rsid w:val="00D5739A"/>
    <w:rsid w:val="00D574EE"/>
    <w:rsid w:val="00D605A0"/>
    <w:rsid w:val="00D60617"/>
    <w:rsid w:val="00D60680"/>
    <w:rsid w:val="00D60974"/>
    <w:rsid w:val="00D60A59"/>
    <w:rsid w:val="00D61134"/>
    <w:rsid w:val="00D61459"/>
    <w:rsid w:val="00D6187E"/>
    <w:rsid w:val="00D61A9E"/>
    <w:rsid w:val="00D61AED"/>
    <w:rsid w:val="00D61BA3"/>
    <w:rsid w:val="00D61C89"/>
    <w:rsid w:val="00D624CF"/>
    <w:rsid w:val="00D62AE2"/>
    <w:rsid w:val="00D630A3"/>
    <w:rsid w:val="00D63501"/>
    <w:rsid w:val="00D6367D"/>
    <w:rsid w:val="00D638A8"/>
    <w:rsid w:val="00D63B0C"/>
    <w:rsid w:val="00D63F48"/>
    <w:rsid w:val="00D64928"/>
    <w:rsid w:val="00D649E2"/>
    <w:rsid w:val="00D6519B"/>
    <w:rsid w:val="00D6580B"/>
    <w:rsid w:val="00D65B0B"/>
    <w:rsid w:val="00D65B62"/>
    <w:rsid w:val="00D65C75"/>
    <w:rsid w:val="00D65DBC"/>
    <w:rsid w:val="00D65EBC"/>
    <w:rsid w:val="00D6628C"/>
    <w:rsid w:val="00D66622"/>
    <w:rsid w:val="00D666A2"/>
    <w:rsid w:val="00D669A2"/>
    <w:rsid w:val="00D66A1B"/>
    <w:rsid w:val="00D66C74"/>
    <w:rsid w:val="00D67209"/>
    <w:rsid w:val="00D67420"/>
    <w:rsid w:val="00D675C5"/>
    <w:rsid w:val="00D6760B"/>
    <w:rsid w:val="00D676ED"/>
    <w:rsid w:val="00D67DF7"/>
    <w:rsid w:val="00D70752"/>
    <w:rsid w:val="00D708F3"/>
    <w:rsid w:val="00D70DB5"/>
    <w:rsid w:val="00D70E63"/>
    <w:rsid w:val="00D70FB0"/>
    <w:rsid w:val="00D71118"/>
    <w:rsid w:val="00D713C7"/>
    <w:rsid w:val="00D715BB"/>
    <w:rsid w:val="00D71782"/>
    <w:rsid w:val="00D71A1F"/>
    <w:rsid w:val="00D71A31"/>
    <w:rsid w:val="00D71F87"/>
    <w:rsid w:val="00D7218C"/>
    <w:rsid w:val="00D725F0"/>
    <w:rsid w:val="00D72AB9"/>
    <w:rsid w:val="00D73190"/>
    <w:rsid w:val="00D73A72"/>
    <w:rsid w:val="00D73F53"/>
    <w:rsid w:val="00D74588"/>
    <w:rsid w:val="00D74D98"/>
    <w:rsid w:val="00D752CD"/>
    <w:rsid w:val="00D75D60"/>
    <w:rsid w:val="00D75EBC"/>
    <w:rsid w:val="00D7637C"/>
    <w:rsid w:val="00D764CC"/>
    <w:rsid w:val="00D768C6"/>
    <w:rsid w:val="00D77463"/>
    <w:rsid w:val="00D7759C"/>
    <w:rsid w:val="00D779C5"/>
    <w:rsid w:val="00D77A1C"/>
    <w:rsid w:val="00D77D9A"/>
    <w:rsid w:val="00D800BD"/>
    <w:rsid w:val="00D80A62"/>
    <w:rsid w:val="00D80A9F"/>
    <w:rsid w:val="00D80ACE"/>
    <w:rsid w:val="00D81769"/>
    <w:rsid w:val="00D81813"/>
    <w:rsid w:val="00D819BD"/>
    <w:rsid w:val="00D81A1A"/>
    <w:rsid w:val="00D81FCA"/>
    <w:rsid w:val="00D828F6"/>
    <w:rsid w:val="00D8310F"/>
    <w:rsid w:val="00D834B1"/>
    <w:rsid w:val="00D8360C"/>
    <w:rsid w:val="00D83E62"/>
    <w:rsid w:val="00D83FDF"/>
    <w:rsid w:val="00D842C5"/>
    <w:rsid w:val="00D84389"/>
    <w:rsid w:val="00D84A22"/>
    <w:rsid w:val="00D84F36"/>
    <w:rsid w:val="00D8519F"/>
    <w:rsid w:val="00D857C3"/>
    <w:rsid w:val="00D85B32"/>
    <w:rsid w:val="00D86142"/>
    <w:rsid w:val="00D8674D"/>
    <w:rsid w:val="00D8689A"/>
    <w:rsid w:val="00D86A9F"/>
    <w:rsid w:val="00D86CD7"/>
    <w:rsid w:val="00D86F43"/>
    <w:rsid w:val="00D872F1"/>
    <w:rsid w:val="00D875C7"/>
    <w:rsid w:val="00D909B2"/>
    <w:rsid w:val="00D90E02"/>
    <w:rsid w:val="00D912C1"/>
    <w:rsid w:val="00D915C9"/>
    <w:rsid w:val="00D91D12"/>
    <w:rsid w:val="00D91D9B"/>
    <w:rsid w:val="00D91E23"/>
    <w:rsid w:val="00D91EF7"/>
    <w:rsid w:val="00D91F3C"/>
    <w:rsid w:val="00D92498"/>
    <w:rsid w:val="00D92694"/>
    <w:rsid w:val="00D92E68"/>
    <w:rsid w:val="00D92F7A"/>
    <w:rsid w:val="00D93058"/>
    <w:rsid w:val="00D9312E"/>
    <w:rsid w:val="00D9347F"/>
    <w:rsid w:val="00D939C9"/>
    <w:rsid w:val="00D93A3A"/>
    <w:rsid w:val="00D93B57"/>
    <w:rsid w:val="00D93DC6"/>
    <w:rsid w:val="00D946B7"/>
    <w:rsid w:val="00D9494F"/>
    <w:rsid w:val="00D94A75"/>
    <w:rsid w:val="00D94C64"/>
    <w:rsid w:val="00D94DE7"/>
    <w:rsid w:val="00D94F1D"/>
    <w:rsid w:val="00D9505F"/>
    <w:rsid w:val="00D951E5"/>
    <w:rsid w:val="00D9569C"/>
    <w:rsid w:val="00D95B84"/>
    <w:rsid w:val="00D96538"/>
    <w:rsid w:val="00D968C7"/>
    <w:rsid w:val="00D968EF"/>
    <w:rsid w:val="00D96980"/>
    <w:rsid w:val="00D96CAC"/>
    <w:rsid w:val="00D97506"/>
    <w:rsid w:val="00D979C2"/>
    <w:rsid w:val="00DA059F"/>
    <w:rsid w:val="00DA0D3B"/>
    <w:rsid w:val="00DA0D51"/>
    <w:rsid w:val="00DA0D68"/>
    <w:rsid w:val="00DA0F45"/>
    <w:rsid w:val="00DA192B"/>
    <w:rsid w:val="00DA1951"/>
    <w:rsid w:val="00DA1A05"/>
    <w:rsid w:val="00DA2172"/>
    <w:rsid w:val="00DA23A5"/>
    <w:rsid w:val="00DA34BB"/>
    <w:rsid w:val="00DA3F9F"/>
    <w:rsid w:val="00DA49C2"/>
    <w:rsid w:val="00DA5300"/>
    <w:rsid w:val="00DA5413"/>
    <w:rsid w:val="00DA5F3D"/>
    <w:rsid w:val="00DA64E5"/>
    <w:rsid w:val="00DA6BE5"/>
    <w:rsid w:val="00DA6CD0"/>
    <w:rsid w:val="00DA6F73"/>
    <w:rsid w:val="00DA7094"/>
    <w:rsid w:val="00DA735D"/>
    <w:rsid w:val="00DA7C4E"/>
    <w:rsid w:val="00DA7D0F"/>
    <w:rsid w:val="00DB009E"/>
    <w:rsid w:val="00DB0882"/>
    <w:rsid w:val="00DB092B"/>
    <w:rsid w:val="00DB1116"/>
    <w:rsid w:val="00DB1E3F"/>
    <w:rsid w:val="00DB20A1"/>
    <w:rsid w:val="00DB23C9"/>
    <w:rsid w:val="00DB2478"/>
    <w:rsid w:val="00DB28A0"/>
    <w:rsid w:val="00DB2C0F"/>
    <w:rsid w:val="00DB3232"/>
    <w:rsid w:val="00DB34DF"/>
    <w:rsid w:val="00DB372B"/>
    <w:rsid w:val="00DB3950"/>
    <w:rsid w:val="00DB3EE4"/>
    <w:rsid w:val="00DB4089"/>
    <w:rsid w:val="00DB4623"/>
    <w:rsid w:val="00DB49AF"/>
    <w:rsid w:val="00DB49B0"/>
    <w:rsid w:val="00DB49DE"/>
    <w:rsid w:val="00DB4CF9"/>
    <w:rsid w:val="00DB5117"/>
    <w:rsid w:val="00DB5D85"/>
    <w:rsid w:val="00DB60EB"/>
    <w:rsid w:val="00DB6111"/>
    <w:rsid w:val="00DB6379"/>
    <w:rsid w:val="00DB6F59"/>
    <w:rsid w:val="00DB71E9"/>
    <w:rsid w:val="00DB7849"/>
    <w:rsid w:val="00DB79EC"/>
    <w:rsid w:val="00DB7B66"/>
    <w:rsid w:val="00DC0036"/>
    <w:rsid w:val="00DC01D7"/>
    <w:rsid w:val="00DC02D6"/>
    <w:rsid w:val="00DC0533"/>
    <w:rsid w:val="00DC0789"/>
    <w:rsid w:val="00DC08D5"/>
    <w:rsid w:val="00DC0C2E"/>
    <w:rsid w:val="00DC0E87"/>
    <w:rsid w:val="00DC13DA"/>
    <w:rsid w:val="00DC14A8"/>
    <w:rsid w:val="00DC14DD"/>
    <w:rsid w:val="00DC14E7"/>
    <w:rsid w:val="00DC15DC"/>
    <w:rsid w:val="00DC20FD"/>
    <w:rsid w:val="00DC2A51"/>
    <w:rsid w:val="00DC2E90"/>
    <w:rsid w:val="00DC3532"/>
    <w:rsid w:val="00DC3718"/>
    <w:rsid w:val="00DC39AC"/>
    <w:rsid w:val="00DC3D4E"/>
    <w:rsid w:val="00DC4277"/>
    <w:rsid w:val="00DC428E"/>
    <w:rsid w:val="00DC43DC"/>
    <w:rsid w:val="00DC4D60"/>
    <w:rsid w:val="00DC4D61"/>
    <w:rsid w:val="00DC4E30"/>
    <w:rsid w:val="00DC4F96"/>
    <w:rsid w:val="00DC50F3"/>
    <w:rsid w:val="00DC55EF"/>
    <w:rsid w:val="00DC5997"/>
    <w:rsid w:val="00DC6307"/>
    <w:rsid w:val="00DC6637"/>
    <w:rsid w:val="00DC7A4C"/>
    <w:rsid w:val="00DC7D5F"/>
    <w:rsid w:val="00DC7FD5"/>
    <w:rsid w:val="00DD0467"/>
    <w:rsid w:val="00DD0490"/>
    <w:rsid w:val="00DD0607"/>
    <w:rsid w:val="00DD0C1D"/>
    <w:rsid w:val="00DD0E11"/>
    <w:rsid w:val="00DD0F1C"/>
    <w:rsid w:val="00DD1AB8"/>
    <w:rsid w:val="00DD1C18"/>
    <w:rsid w:val="00DD1C31"/>
    <w:rsid w:val="00DD209D"/>
    <w:rsid w:val="00DD2221"/>
    <w:rsid w:val="00DD30A9"/>
    <w:rsid w:val="00DD319D"/>
    <w:rsid w:val="00DD3701"/>
    <w:rsid w:val="00DD3AF1"/>
    <w:rsid w:val="00DD3C9E"/>
    <w:rsid w:val="00DD3EE2"/>
    <w:rsid w:val="00DD3EFE"/>
    <w:rsid w:val="00DD43A0"/>
    <w:rsid w:val="00DD43D8"/>
    <w:rsid w:val="00DD444E"/>
    <w:rsid w:val="00DD476E"/>
    <w:rsid w:val="00DD479C"/>
    <w:rsid w:val="00DD4AF3"/>
    <w:rsid w:val="00DD4C34"/>
    <w:rsid w:val="00DD4E55"/>
    <w:rsid w:val="00DD5700"/>
    <w:rsid w:val="00DD6440"/>
    <w:rsid w:val="00DD74AB"/>
    <w:rsid w:val="00DD7A30"/>
    <w:rsid w:val="00DD7BA8"/>
    <w:rsid w:val="00DE09E2"/>
    <w:rsid w:val="00DE0B65"/>
    <w:rsid w:val="00DE0C93"/>
    <w:rsid w:val="00DE0CB3"/>
    <w:rsid w:val="00DE137E"/>
    <w:rsid w:val="00DE20BF"/>
    <w:rsid w:val="00DE23CD"/>
    <w:rsid w:val="00DE2831"/>
    <w:rsid w:val="00DE2959"/>
    <w:rsid w:val="00DE2F7C"/>
    <w:rsid w:val="00DE2F95"/>
    <w:rsid w:val="00DE2FE7"/>
    <w:rsid w:val="00DE304F"/>
    <w:rsid w:val="00DE31FE"/>
    <w:rsid w:val="00DE3526"/>
    <w:rsid w:val="00DE4141"/>
    <w:rsid w:val="00DE4223"/>
    <w:rsid w:val="00DE4DE1"/>
    <w:rsid w:val="00DE64A8"/>
    <w:rsid w:val="00DE7258"/>
    <w:rsid w:val="00DF00C6"/>
    <w:rsid w:val="00DF0178"/>
    <w:rsid w:val="00DF045E"/>
    <w:rsid w:val="00DF055A"/>
    <w:rsid w:val="00DF05F2"/>
    <w:rsid w:val="00DF081C"/>
    <w:rsid w:val="00DF093A"/>
    <w:rsid w:val="00DF0CD3"/>
    <w:rsid w:val="00DF11D6"/>
    <w:rsid w:val="00DF12D3"/>
    <w:rsid w:val="00DF158D"/>
    <w:rsid w:val="00DF164D"/>
    <w:rsid w:val="00DF19EA"/>
    <w:rsid w:val="00DF2B24"/>
    <w:rsid w:val="00DF2CCD"/>
    <w:rsid w:val="00DF2DB3"/>
    <w:rsid w:val="00DF2DF8"/>
    <w:rsid w:val="00DF2EA1"/>
    <w:rsid w:val="00DF2F4B"/>
    <w:rsid w:val="00DF4A28"/>
    <w:rsid w:val="00DF517F"/>
    <w:rsid w:val="00DF51C1"/>
    <w:rsid w:val="00DF52E8"/>
    <w:rsid w:val="00DF5ED1"/>
    <w:rsid w:val="00DF6597"/>
    <w:rsid w:val="00DF67B4"/>
    <w:rsid w:val="00DF6D1D"/>
    <w:rsid w:val="00DF6DF4"/>
    <w:rsid w:val="00DF76E5"/>
    <w:rsid w:val="00DF7A76"/>
    <w:rsid w:val="00E010FB"/>
    <w:rsid w:val="00E011B5"/>
    <w:rsid w:val="00E016CE"/>
    <w:rsid w:val="00E0211E"/>
    <w:rsid w:val="00E02133"/>
    <w:rsid w:val="00E02371"/>
    <w:rsid w:val="00E02612"/>
    <w:rsid w:val="00E02A11"/>
    <w:rsid w:val="00E02C71"/>
    <w:rsid w:val="00E02D12"/>
    <w:rsid w:val="00E036F1"/>
    <w:rsid w:val="00E03EFB"/>
    <w:rsid w:val="00E04D40"/>
    <w:rsid w:val="00E04E48"/>
    <w:rsid w:val="00E04F6E"/>
    <w:rsid w:val="00E052B5"/>
    <w:rsid w:val="00E05C66"/>
    <w:rsid w:val="00E05FA7"/>
    <w:rsid w:val="00E05FB2"/>
    <w:rsid w:val="00E07706"/>
    <w:rsid w:val="00E07B9A"/>
    <w:rsid w:val="00E07D04"/>
    <w:rsid w:val="00E07E5D"/>
    <w:rsid w:val="00E07FCF"/>
    <w:rsid w:val="00E109BA"/>
    <w:rsid w:val="00E10BEC"/>
    <w:rsid w:val="00E10C97"/>
    <w:rsid w:val="00E11E81"/>
    <w:rsid w:val="00E12065"/>
    <w:rsid w:val="00E12395"/>
    <w:rsid w:val="00E12A4F"/>
    <w:rsid w:val="00E1338D"/>
    <w:rsid w:val="00E136F0"/>
    <w:rsid w:val="00E13A9B"/>
    <w:rsid w:val="00E13C93"/>
    <w:rsid w:val="00E14B41"/>
    <w:rsid w:val="00E14D86"/>
    <w:rsid w:val="00E15127"/>
    <w:rsid w:val="00E16111"/>
    <w:rsid w:val="00E16446"/>
    <w:rsid w:val="00E16654"/>
    <w:rsid w:val="00E16E7D"/>
    <w:rsid w:val="00E16FC9"/>
    <w:rsid w:val="00E1711A"/>
    <w:rsid w:val="00E172DA"/>
    <w:rsid w:val="00E17B3C"/>
    <w:rsid w:val="00E20728"/>
    <w:rsid w:val="00E208F4"/>
    <w:rsid w:val="00E20AB3"/>
    <w:rsid w:val="00E20DAC"/>
    <w:rsid w:val="00E212B7"/>
    <w:rsid w:val="00E216C1"/>
    <w:rsid w:val="00E21798"/>
    <w:rsid w:val="00E21D65"/>
    <w:rsid w:val="00E2232D"/>
    <w:rsid w:val="00E2243A"/>
    <w:rsid w:val="00E2244E"/>
    <w:rsid w:val="00E228BA"/>
    <w:rsid w:val="00E22F44"/>
    <w:rsid w:val="00E235A2"/>
    <w:rsid w:val="00E23B8F"/>
    <w:rsid w:val="00E23B9A"/>
    <w:rsid w:val="00E23FFD"/>
    <w:rsid w:val="00E241B8"/>
    <w:rsid w:val="00E2444F"/>
    <w:rsid w:val="00E2553F"/>
    <w:rsid w:val="00E2567F"/>
    <w:rsid w:val="00E25EE8"/>
    <w:rsid w:val="00E25FC9"/>
    <w:rsid w:val="00E265A7"/>
    <w:rsid w:val="00E26931"/>
    <w:rsid w:val="00E269AB"/>
    <w:rsid w:val="00E26DD5"/>
    <w:rsid w:val="00E2737A"/>
    <w:rsid w:val="00E27566"/>
    <w:rsid w:val="00E27ACB"/>
    <w:rsid w:val="00E27EE5"/>
    <w:rsid w:val="00E3032A"/>
    <w:rsid w:val="00E308D4"/>
    <w:rsid w:val="00E30E71"/>
    <w:rsid w:val="00E31691"/>
    <w:rsid w:val="00E317D4"/>
    <w:rsid w:val="00E31E89"/>
    <w:rsid w:val="00E31E94"/>
    <w:rsid w:val="00E31EB5"/>
    <w:rsid w:val="00E31FCA"/>
    <w:rsid w:val="00E32469"/>
    <w:rsid w:val="00E3270C"/>
    <w:rsid w:val="00E32DE0"/>
    <w:rsid w:val="00E336B5"/>
    <w:rsid w:val="00E33F32"/>
    <w:rsid w:val="00E340B9"/>
    <w:rsid w:val="00E34B2E"/>
    <w:rsid w:val="00E350AE"/>
    <w:rsid w:val="00E35271"/>
    <w:rsid w:val="00E352CF"/>
    <w:rsid w:val="00E35878"/>
    <w:rsid w:val="00E360CE"/>
    <w:rsid w:val="00E36354"/>
    <w:rsid w:val="00E3654C"/>
    <w:rsid w:val="00E3676A"/>
    <w:rsid w:val="00E369F8"/>
    <w:rsid w:val="00E36C25"/>
    <w:rsid w:val="00E373B0"/>
    <w:rsid w:val="00E373F8"/>
    <w:rsid w:val="00E377C2"/>
    <w:rsid w:val="00E377E5"/>
    <w:rsid w:val="00E37F9E"/>
    <w:rsid w:val="00E4036D"/>
    <w:rsid w:val="00E41975"/>
    <w:rsid w:val="00E41E5B"/>
    <w:rsid w:val="00E41E7C"/>
    <w:rsid w:val="00E41EFA"/>
    <w:rsid w:val="00E4208C"/>
    <w:rsid w:val="00E421FC"/>
    <w:rsid w:val="00E42B1E"/>
    <w:rsid w:val="00E42DBA"/>
    <w:rsid w:val="00E43300"/>
    <w:rsid w:val="00E4389B"/>
    <w:rsid w:val="00E43BBE"/>
    <w:rsid w:val="00E442D1"/>
    <w:rsid w:val="00E444E1"/>
    <w:rsid w:val="00E450F5"/>
    <w:rsid w:val="00E456C6"/>
    <w:rsid w:val="00E4612A"/>
    <w:rsid w:val="00E46F79"/>
    <w:rsid w:val="00E477BF"/>
    <w:rsid w:val="00E47961"/>
    <w:rsid w:val="00E47A07"/>
    <w:rsid w:val="00E5007F"/>
    <w:rsid w:val="00E501B7"/>
    <w:rsid w:val="00E509DB"/>
    <w:rsid w:val="00E50A3D"/>
    <w:rsid w:val="00E50ADD"/>
    <w:rsid w:val="00E50F59"/>
    <w:rsid w:val="00E51487"/>
    <w:rsid w:val="00E51576"/>
    <w:rsid w:val="00E51CBE"/>
    <w:rsid w:val="00E51CEE"/>
    <w:rsid w:val="00E51EEC"/>
    <w:rsid w:val="00E5248A"/>
    <w:rsid w:val="00E52F22"/>
    <w:rsid w:val="00E5313D"/>
    <w:rsid w:val="00E5329D"/>
    <w:rsid w:val="00E53301"/>
    <w:rsid w:val="00E533D6"/>
    <w:rsid w:val="00E536BD"/>
    <w:rsid w:val="00E53DCB"/>
    <w:rsid w:val="00E54550"/>
    <w:rsid w:val="00E5472E"/>
    <w:rsid w:val="00E547AA"/>
    <w:rsid w:val="00E5571E"/>
    <w:rsid w:val="00E56141"/>
    <w:rsid w:val="00E562EC"/>
    <w:rsid w:val="00E566B2"/>
    <w:rsid w:val="00E5683B"/>
    <w:rsid w:val="00E56AD5"/>
    <w:rsid w:val="00E5710C"/>
    <w:rsid w:val="00E609FC"/>
    <w:rsid w:val="00E60BC4"/>
    <w:rsid w:val="00E60FDA"/>
    <w:rsid w:val="00E614F7"/>
    <w:rsid w:val="00E61640"/>
    <w:rsid w:val="00E61D4C"/>
    <w:rsid w:val="00E627C4"/>
    <w:rsid w:val="00E62ECA"/>
    <w:rsid w:val="00E632C6"/>
    <w:rsid w:val="00E63472"/>
    <w:rsid w:val="00E637E9"/>
    <w:rsid w:val="00E63CE0"/>
    <w:rsid w:val="00E64087"/>
    <w:rsid w:val="00E64264"/>
    <w:rsid w:val="00E643B3"/>
    <w:rsid w:val="00E64588"/>
    <w:rsid w:val="00E64A0C"/>
    <w:rsid w:val="00E64A53"/>
    <w:rsid w:val="00E64C9B"/>
    <w:rsid w:val="00E64F65"/>
    <w:rsid w:val="00E65187"/>
    <w:rsid w:val="00E65AC3"/>
    <w:rsid w:val="00E65B68"/>
    <w:rsid w:val="00E669D6"/>
    <w:rsid w:val="00E669DA"/>
    <w:rsid w:val="00E66EBF"/>
    <w:rsid w:val="00E67628"/>
    <w:rsid w:val="00E67755"/>
    <w:rsid w:val="00E67980"/>
    <w:rsid w:val="00E679B9"/>
    <w:rsid w:val="00E679FB"/>
    <w:rsid w:val="00E67A96"/>
    <w:rsid w:val="00E67F65"/>
    <w:rsid w:val="00E70151"/>
    <w:rsid w:val="00E7064E"/>
    <w:rsid w:val="00E70ACA"/>
    <w:rsid w:val="00E70B8A"/>
    <w:rsid w:val="00E710F0"/>
    <w:rsid w:val="00E72F33"/>
    <w:rsid w:val="00E730BB"/>
    <w:rsid w:val="00E7346E"/>
    <w:rsid w:val="00E73654"/>
    <w:rsid w:val="00E73786"/>
    <w:rsid w:val="00E73A14"/>
    <w:rsid w:val="00E73F13"/>
    <w:rsid w:val="00E73FC7"/>
    <w:rsid w:val="00E74060"/>
    <w:rsid w:val="00E740C9"/>
    <w:rsid w:val="00E743BE"/>
    <w:rsid w:val="00E744D9"/>
    <w:rsid w:val="00E75216"/>
    <w:rsid w:val="00E752AE"/>
    <w:rsid w:val="00E75D14"/>
    <w:rsid w:val="00E75F47"/>
    <w:rsid w:val="00E761DE"/>
    <w:rsid w:val="00E7678A"/>
    <w:rsid w:val="00E76807"/>
    <w:rsid w:val="00E77252"/>
    <w:rsid w:val="00E77B16"/>
    <w:rsid w:val="00E77B2E"/>
    <w:rsid w:val="00E808C9"/>
    <w:rsid w:val="00E80AC1"/>
    <w:rsid w:val="00E80BCC"/>
    <w:rsid w:val="00E80F08"/>
    <w:rsid w:val="00E8106C"/>
    <w:rsid w:val="00E811C2"/>
    <w:rsid w:val="00E813A8"/>
    <w:rsid w:val="00E813EC"/>
    <w:rsid w:val="00E818CE"/>
    <w:rsid w:val="00E8194C"/>
    <w:rsid w:val="00E81A08"/>
    <w:rsid w:val="00E81D31"/>
    <w:rsid w:val="00E82715"/>
    <w:rsid w:val="00E829DB"/>
    <w:rsid w:val="00E82B27"/>
    <w:rsid w:val="00E82F3D"/>
    <w:rsid w:val="00E83098"/>
    <w:rsid w:val="00E83B28"/>
    <w:rsid w:val="00E8460A"/>
    <w:rsid w:val="00E8485E"/>
    <w:rsid w:val="00E84A30"/>
    <w:rsid w:val="00E84AF9"/>
    <w:rsid w:val="00E85471"/>
    <w:rsid w:val="00E85FA2"/>
    <w:rsid w:val="00E862AA"/>
    <w:rsid w:val="00E86497"/>
    <w:rsid w:val="00E865A0"/>
    <w:rsid w:val="00E86EDF"/>
    <w:rsid w:val="00E87193"/>
    <w:rsid w:val="00E8739F"/>
    <w:rsid w:val="00E87A7A"/>
    <w:rsid w:val="00E90695"/>
    <w:rsid w:val="00E906CF"/>
    <w:rsid w:val="00E90C6D"/>
    <w:rsid w:val="00E90D1F"/>
    <w:rsid w:val="00E910B4"/>
    <w:rsid w:val="00E91A15"/>
    <w:rsid w:val="00E9246E"/>
    <w:rsid w:val="00E9247E"/>
    <w:rsid w:val="00E9259A"/>
    <w:rsid w:val="00E927A7"/>
    <w:rsid w:val="00E94435"/>
    <w:rsid w:val="00E9459C"/>
    <w:rsid w:val="00E94F76"/>
    <w:rsid w:val="00E95573"/>
    <w:rsid w:val="00E95796"/>
    <w:rsid w:val="00E95B66"/>
    <w:rsid w:val="00E96E6B"/>
    <w:rsid w:val="00E96FF6"/>
    <w:rsid w:val="00E97617"/>
    <w:rsid w:val="00E97B1E"/>
    <w:rsid w:val="00EA00B7"/>
    <w:rsid w:val="00EA024E"/>
    <w:rsid w:val="00EA0ADC"/>
    <w:rsid w:val="00EA0ED0"/>
    <w:rsid w:val="00EA158A"/>
    <w:rsid w:val="00EA1A98"/>
    <w:rsid w:val="00EA28DC"/>
    <w:rsid w:val="00EA2AC2"/>
    <w:rsid w:val="00EA2BB3"/>
    <w:rsid w:val="00EA2E51"/>
    <w:rsid w:val="00EA3A4C"/>
    <w:rsid w:val="00EA49A4"/>
    <w:rsid w:val="00EA50EE"/>
    <w:rsid w:val="00EA5564"/>
    <w:rsid w:val="00EA587E"/>
    <w:rsid w:val="00EA5A25"/>
    <w:rsid w:val="00EA5F3A"/>
    <w:rsid w:val="00EA6586"/>
    <w:rsid w:val="00EA6875"/>
    <w:rsid w:val="00EA68E3"/>
    <w:rsid w:val="00EA6945"/>
    <w:rsid w:val="00EA6965"/>
    <w:rsid w:val="00EA6EE1"/>
    <w:rsid w:val="00EA6FF9"/>
    <w:rsid w:val="00EA7142"/>
    <w:rsid w:val="00EA78DE"/>
    <w:rsid w:val="00EA796F"/>
    <w:rsid w:val="00EA7D48"/>
    <w:rsid w:val="00EB003C"/>
    <w:rsid w:val="00EB021C"/>
    <w:rsid w:val="00EB095D"/>
    <w:rsid w:val="00EB0D14"/>
    <w:rsid w:val="00EB0FD3"/>
    <w:rsid w:val="00EB1337"/>
    <w:rsid w:val="00EB2362"/>
    <w:rsid w:val="00EB252B"/>
    <w:rsid w:val="00EB2620"/>
    <w:rsid w:val="00EB2B08"/>
    <w:rsid w:val="00EB2ED6"/>
    <w:rsid w:val="00EB37BB"/>
    <w:rsid w:val="00EB4143"/>
    <w:rsid w:val="00EB435F"/>
    <w:rsid w:val="00EB4A1A"/>
    <w:rsid w:val="00EB5040"/>
    <w:rsid w:val="00EB5041"/>
    <w:rsid w:val="00EB52E3"/>
    <w:rsid w:val="00EB53F8"/>
    <w:rsid w:val="00EB562A"/>
    <w:rsid w:val="00EB5AC0"/>
    <w:rsid w:val="00EB5E9C"/>
    <w:rsid w:val="00EB5F99"/>
    <w:rsid w:val="00EB6232"/>
    <w:rsid w:val="00EB6A78"/>
    <w:rsid w:val="00EB6D45"/>
    <w:rsid w:val="00EB7116"/>
    <w:rsid w:val="00EB721B"/>
    <w:rsid w:val="00EB7490"/>
    <w:rsid w:val="00EB7978"/>
    <w:rsid w:val="00EB7CAC"/>
    <w:rsid w:val="00EC0708"/>
    <w:rsid w:val="00EC0D29"/>
    <w:rsid w:val="00EC13C4"/>
    <w:rsid w:val="00EC16F1"/>
    <w:rsid w:val="00EC17A3"/>
    <w:rsid w:val="00EC1802"/>
    <w:rsid w:val="00EC1B34"/>
    <w:rsid w:val="00EC1D6F"/>
    <w:rsid w:val="00EC2018"/>
    <w:rsid w:val="00EC2133"/>
    <w:rsid w:val="00EC23C6"/>
    <w:rsid w:val="00EC2509"/>
    <w:rsid w:val="00EC2E38"/>
    <w:rsid w:val="00EC3288"/>
    <w:rsid w:val="00EC3DC4"/>
    <w:rsid w:val="00EC3E4C"/>
    <w:rsid w:val="00EC41BD"/>
    <w:rsid w:val="00EC4238"/>
    <w:rsid w:val="00EC460B"/>
    <w:rsid w:val="00EC4D1E"/>
    <w:rsid w:val="00EC553F"/>
    <w:rsid w:val="00EC5949"/>
    <w:rsid w:val="00EC6E0F"/>
    <w:rsid w:val="00EC6F45"/>
    <w:rsid w:val="00EC7000"/>
    <w:rsid w:val="00EC72C7"/>
    <w:rsid w:val="00EC742B"/>
    <w:rsid w:val="00EC7EA7"/>
    <w:rsid w:val="00ED0192"/>
    <w:rsid w:val="00ED049E"/>
    <w:rsid w:val="00ED1489"/>
    <w:rsid w:val="00ED1811"/>
    <w:rsid w:val="00ED18A5"/>
    <w:rsid w:val="00ED1A0C"/>
    <w:rsid w:val="00ED3639"/>
    <w:rsid w:val="00ED36FF"/>
    <w:rsid w:val="00ED37B2"/>
    <w:rsid w:val="00ED3F05"/>
    <w:rsid w:val="00ED3F96"/>
    <w:rsid w:val="00ED3FC8"/>
    <w:rsid w:val="00ED461C"/>
    <w:rsid w:val="00ED4BA7"/>
    <w:rsid w:val="00ED4EC2"/>
    <w:rsid w:val="00ED5073"/>
    <w:rsid w:val="00ED521A"/>
    <w:rsid w:val="00ED5295"/>
    <w:rsid w:val="00ED5515"/>
    <w:rsid w:val="00ED5FE1"/>
    <w:rsid w:val="00ED61FB"/>
    <w:rsid w:val="00ED64CE"/>
    <w:rsid w:val="00ED656C"/>
    <w:rsid w:val="00ED65AF"/>
    <w:rsid w:val="00ED6F4F"/>
    <w:rsid w:val="00ED7F90"/>
    <w:rsid w:val="00EE0061"/>
    <w:rsid w:val="00EE01B5"/>
    <w:rsid w:val="00EE02E6"/>
    <w:rsid w:val="00EE046E"/>
    <w:rsid w:val="00EE051B"/>
    <w:rsid w:val="00EE0855"/>
    <w:rsid w:val="00EE0911"/>
    <w:rsid w:val="00EE0BC4"/>
    <w:rsid w:val="00EE0D2E"/>
    <w:rsid w:val="00EE106A"/>
    <w:rsid w:val="00EE10DD"/>
    <w:rsid w:val="00EE144B"/>
    <w:rsid w:val="00EE1542"/>
    <w:rsid w:val="00EE18AA"/>
    <w:rsid w:val="00EE1A3E"/>
    <w:rsid w:val="00EE1D86"/>
    <w:rsid w:val="00EE2069"/>
    <w:rsid w:val="00EE2593"/>
    <w:rsid w:val="00EE2CE3"/>
    <w:rsid w:val="00EE2F5B"/>
    <w:rsid w:val="00EE3065"/>
    <w:rsid w:val="00EE3879"/>
    <w:rsid w:val="00EE3E9D"/>
    <w:rsid w:val="00EE3EA3"/>
    <w:rsid w:val="00EE4150"/>
    <w:rsid w:val="00EE4670"/>
    <w:rsid w:val="00EE5C08"/>
    <w:rsid w:val="00EE5D58"/>
    <w:rsid w:val="00EE606F"/>
    <w:rsid w:val="00EE620A"/>
    <w:rsid w:val="00EE64DC"/>
    <w:rsid w:val="00EE663F"/>
    <w:rsid w:val="00EE67FC"/>
    <w:rsid w:val="00EE6CA3"/>
    <w:rsid w:val="00EE71D8"/>
    <w:rsid w:val="00EE7543"/>
    <w:rsid w:val="00EE77B4"/>
    <w:rsid w:val="00EE7867"/>
    <w:rsid w:val="00EE7A7E"/>
    <w:rsid w:val="00EE7BBD"/>
    <w:rsid w:val="00EE7FA7"/>
    <w:rsid w:val="00EF0724"/>
    <w:rsid w:val="00EF0BAE"/>
    <w:rsid w:val="00EF1376"/>
    <w:rsid w:val="00EF1899"/>
    <w:rsid w:val="00EF1A1F"/>
    <w:rsid w:val="00EF1F82"/>
    <w:rsid w:val="00EF2537"/>
    <w:rsid w:val="00EF25B5"/>
    <w:rsid w:val="00EF3151"/>
    <w:rsid w:val="00EF3D14"/>
    <w:rsid w:val="00EF4671"/>
    <w:rsid w:val="00EF47EF"/>
    <w:rsid w:val="00EF4BF0"/>
    <w:rsid w:val="00EF4CDB"/>
    <w:rsid w:val="00EF4E0E"/>
    <w:rsid w:val="00EF4F26"/>
    <w:rsid w:val="00EF5253"/>
    <w:rsid w:val="00EF551F"/>
    <w:rsid w:val="00EF60F7"/>
    <w:rsid w:val="00EF6106"/>
    <w:rsid w:val="00EF6382"/>
    <w:rsid w:val="00EF6803"/>
    <w:rsid w:val="00EF6880"/>
    <w:rsid w:val="00EF688E"/>
    <w:rsid w:val="00EF6D10"/>
    <w:rsid w:val="00EF6E26"/>
    <w:rsid w:val="00EF6EAF"/>
    <w:rsid w:val="00EF7067"/>
    <w:rsid w:val="00EF7193"/>
    <w:rsid w:val="00EF75E5"/>
    <w:rsid w:val="00EF778F"/>
    <w:rsid w:val="00F00179"/>
    <w:rsid w:val="00F0042A"/>
    <w:rsid w:val="00F008DB"/>
    <w:rsid w:val="00F0097A"/>
    <w:rsid w:val="00F0136E"/>
    <w:rsid w:val="00F01586"/>
    <w:rsid w:val="00F019FE"/>
    <w:rsid w:val="00F01AC6"/>
    <w:rsid w:val="00F0243F"/>
    <w:rsid w:val="00F02B5F"/>
    <w:rsid w:val="00F034FA"/>
    <w:rsid w:val="00F037D9"/>
    <w:rsid w:val="00F03B70"/>
    <w:rsid w:val="00F03F2D"/>
    <w:rsid w:val="00F0482B"/>
    <w:rsid w:val="00F0518E"/>
    <w:rsid w:val="00F05A2D"/>
    <w:rsid w:val="00F05DE0"/>
    <w:rsid w:val="00F06725"/>
    <w:rsid w:val="00F067F1"/>
    <w:rsid w:val="00F06DE7"/>
    <w:rsid w:val="00F06F88"/>
    <w:rsid w:val="00F07939"/>
    <w:rsid w:val="00F10292"/>
    <w:rsid w:val="00F102AF"/>
    <w:rsid w:val="00F10344"/>
    <w:rsid w:val="00F10476"/>
    <w:rsid w:val="00F10A78"/>
    <w:rsid w:val="00F11149"/>
    <w:rsid w:val="00F119D7"/>
    <w:rsid w:val="00F1237C"/>
    <w:rsid w:val="00F12BA5"/>
    <w:rsid w:val="00F12BBF"/>
    <w:rsid w:val="00F130B8"/>
    <w:rsid w:val="00F13549"/>
    <w:rsid w:val="00F1389C"/>
    <w:rsid w:val="00F139A2"/>
    <w:rsid w:val="00F13C19"/>
    <w:rsid w:val="00F14597"/>
    <w:rsid w:val="00F14E3B"/>
    <w:rsid w:val="00F14FCB"/>
    <w:rsid w:val="00F14FF9"/>
    <w:rsid w:val="00F15540"/>
    <w:rsid w:val="00F159C1"/>
    <w:rsid w:val="00F165FA"/>
    <w:rsid w:val="00F169BF"/>
    <w:rsid w:val="00F16BB3"/>
    <w:rsid w:val="00F17D7B"/>
    <w:rsid w:val="00F203C1"/>
    <w:rsid w:val="00F21026"/>
    <w:rsid w:val="00F21D3E"/>
    <w:rsid w:val="00F22177"/>
    <w:rsid w:val="00F224D4"/>
    <w:rsid w:val="00F2289C"/>
    <w:rsid w:val="00F22B60"/>
    <w:rsid w:val="00F22E48"/>
    <w:rsid w:val="00F22E5B"/>
    <w:rsid w:val="00F23017"/>
    <w:rsid w:val="00F2344B"/>
    <w:rsid w:val="00F24351"/>
    <w:rsid w:val="00F24926"/>
    <w:rsid w:val="00F25B53"/>
    <w:rsid w:val="00F25C23"/>
    <w:rsid w:val="00F25E60"/>
    <w:rsid w:val="00F25F72"/>
    <w:rsid w:val="00F26730"/>
    <w:rsid w:val="00F26FF5"/>
    <w:rsid w:val="00F273BA"/>
    <w:rsid w:val="00F274F6"/>
    <w:rsid w:val="00F3047A"/>
    <w:rsid w:val="00F305ED"/>
    <w:rsid w:val="00F30874"/>
    <w:rsid w:val="00F30C60"/>
    <w:rsid w:val="00F30F24"/>
    <w:rsid w:val="00F31340"/>
    <w:rsid w:val="00F317C7"/>
    <w:rsid w:val="00F31969"/>
    <w:rsid w:val="00F32631"/>
    <w:rsid w:val="00F33B46"/>
    <w:rsid w:val="00F33CA1"/>
    <w:rsid w:val="00F33DBF"/>
    <w:rsid w:val="00F34201"/>
    <w:rsid w:val="00F34299"/>
    <w:rsid w:val="00F34913"/>
    <w:rsid w:val="00F34D2E"/>
    <w:rsid w:val="00F34D31"/>
    <w:rsid w:val="00F354B4"/>
    <w:rsid w:val="00F359B2"/>
    <w:rsid w:val="00F35B99"/>
    <w:rsid w:val="00F35EC9"/>
    <w:rsid w:val="00F36060"/>
    <w:rsid w:val="00F3681E"/>
    <w:rsid w:val="00F36B18"/>
    <w:rsid w:val="00F3726F"/>
    <w:rsid w:val="00F37461"/>
    <w:rsid w:val="00F37E95"/>
    <w:rsid w:val="00F37EEA"/>
    <w:rsid w:val="00F40572"/>
    <w:rsid w:val="00F406FC"/>
    <w:rsid w:val="00F40A7B"/>
    <w:rsid w:val="00F40FDE"/>
    <w:rsid w:val="00F41113"/>
    <w:rsid w:val="00F41186"/>
    <w:rsid w:val="00F41336"/>
    <w:rsid w:val="00F415F5"/>
    <w:rsid w:val="00F42493"/>
    <w:rsid w:val="00F425BC"/>
    <w:rsid w:val="00F42829"/>
    <w:rsid w:val="00F440A7"/>
    <w:rsid w:val="00F449C8"/>
    <w:rsid w:val="00F44CC7"/>
    <w:rsid w:val="00F45103"/>
    <w:rsid w:val="00F45987"/>
    <w:rsid w:val="00F45FA7"/>
    <w:rsid w:val="00F471B6"/>
    <w:rsid w:val="00F47874"/>
    <w:rsid w:val="00F47B03"/>
    <w:rsid w:val="00F5085A"/>
    <w:rsid w:val="00F50F41"/>
    <w:rsid w:val="00F50F5F"/>
    <w:rsid w:val="00F527AC"/>
    <w:rsid w:val="00F53544"/>
    <w:rsid w:val="00F53A43"/>
    <w:rsid w:val="00F5408E"/>
    <w:rsid w:val="00F54502"/>
    <w:rsid w:val="00F545A0"/>
    <w:rsid w:val="00F548DE"/>
    <w:rsid w:val="00F54A89"/>
    <w:rsid w:val="00F550BA"/>
    <w:rsid w:val="00F550BE"/>
    <w:rsid w:val="00F55DEF"/>
    <w:rsid w:val="00F5638A"/>
    <w:rsid w:val="00F56534"/>
    <w:rsid w:val="00F5674F"/>
    <w:rsid w:val="00F5685E"/>
    <w:rsid w:val="00F56AEE"/>
    <w:rsid w:val="00F577AD"/>
    <w:rsid w:val="00F57894"/>
    <w:rsid w:val="00F6022A"/>
    <w:rsid w:val="00F602FE"/>
    <w:rsid w:val="00F60AE7"/>
    <w:rsid w:val="00F60B48"/>
    <w:rsid w:val="00F60FA6"/>
    <w:rsid w:val="00F61F2C"/>
    <w:rsid w:val="00F62090"/>
    <w:rsid w:val="00F62218"/>
    <w:rsid w:val="00F626FC"/>
    <w:rsid w:val="00F628B0"/>
    <w:rsid w:val="00F62D07"/>
    <w:rsid w:val="00F633E5"/>
    <w:rsid w:val="00F634DD"/>
    <w:rsid w:val="00F645CD"/>
    <w:rsid w:val="00F64BF0"/>
    <w:rsid w:val="00F64E8E"/>
    <w:rsid w:val="00F656DB"/>
    <w:rsid w:val="00F657B9"/>
    <w:rsid w:val="00F6597A"/>
    <w:rsid w:val="00F65DC3"/>
    <w:rsid w:val="00F65EE0"/>
    <w:rsid w:val="00F65F3F"/>
    <w:rsid w:val="00F66074"/>
    <w:rsid w:val="00F6630E"/>
    <w:rsid w:val="00F66B43"/>
    <w:rsid w:val="00F66B83"/>
    <w:rsid w:val="00F671D0"/>
    <w:rsid w:val="00F67296"/>
    <w:rsid w:val="00F6757D"/>
    <w:rsid w:val="00F676BB"/>
    <w:rsid w:val="00F679FF"/>
    <w:rsid w:val="00F67FB1"/>
    <w:rsid w:val="00F7013D"/>
    <w:rsid w:val="00F70660"/>
    <w:rsid w:val="00F707F7"/>
    <w:rsid w:val="00F70889"/>
    <w:rsid w:val="00F71406"/>
    <w:rsid w:val="00F7225F"/>
    <w:rsid w:val="00F72862"/>
    <w:rsid w:val="00F72F38"/>
    <w:rsid w:val="00F731B7"/>
    <w:rsid w:val="00F73465"/>
    <w:rsid w:val="00F73729"/>
    <w:rsid w:val="00F7372C"/>
    <w:rsid w:val="00F73A90"/>
    <w:rsid w:val="00F73FE6"/>
    <w:rsid w:val="00F741B6"/>
    <w:rsid w:val="00F7470F"/>
    <w:rsid w:val="00F74A28"/>
    <w:rsid w:val="00F74FE4"/>
    <w:rsid w:val="00F756CF"/>
    <w:rsid w:val="00F75E8C"/>
    <w:rsid w:val="00F76213"/>
    <w:rsid w:val="00F76613"/>
    <w:rsid w:val="00F76816"/>
    <w:rsid w:val="00F76B91"/>
    <w:rsid w:val="00F7777C"/>
    <w:rsid w:val="00F77BBC"/>
    <w:rsid w:val="00F77FE9"/>
    <w:rsid w:val="00F80A64"/>
    <w:rsid w:val="00F80B48"/>
    <w:rsid w:val="00F80F48"/>
    <w:rsid w:val="00F81913"/>
    <w:rsid w:val="00F81A5E"/>
    <w:rsid w:val="00F81AEF"/>
    <w:rsid w:val="00F81E61"/>
    <w:rsid w:val="00F826FB"/>
    <w:rsid w:val="00F8297E"/>
    <w:rsid w:val="00F82AD5"/>
    <w:rsid w:val="00F82BFE"/>
    <w:rsid w:val="00F83105"/>
    <w:rsid w:val="00F832F2"/>
    <w:rsid w:val="00F833BF"/>
    <w:rsid w:val="00F83D26"/>
    <w:rsid w:val="00F84529"/>
    <w:rsid w:val="00F84D43"/>
    <w:rsid w:val="00F8526D"/>
    <w:rsid w:val="00F85C15"/>
    <w:rsid w:val="00F86389"/>
    <w:rsid w:val="00F87151"/>
    <w:rsid w:val="00F871E1"/>
    <w:rsid w:val="00F87E21"/>
    <w:rsid w:val="00F904A1"/>
    <w:rsid w:val="00F92386"/>
    <w:rsid w:val="00F92644"/>
    <w:rsid w:val="00F933AB"/>
    <w:rsid w:val="00F93440"/>
    <w:rsid w:val="00F93444"/>
    <w:rsid w:val="00F93667"/>
    <w:rsid w:val="00F936C2"/>
    <w:rsid w:val="00F93AEE"/>
    <w:rsid w:val="00F93D5F"/>
    <w:rsid w:val="00F941FE"/>
    <w:rsid w:val="00F95EC6"/>
    <w:rsid w:val="00F965D2"/>
    <w:rsid w:val="00F96EC2"/>
    <w:rsid w:val="00F96F96"/>
    <w:rsid w:val="00F97735"/>
    <w:rsid w:val="00F97AAE"/>
    <w:rsid w:val="00F97D78"/>
    <w:rsid w:val="00FA02F0"/>
    <w:rsid w:val="00FA1328"/>
    <w:rsid w:val="00FA141B"/>
    <w:rsid w:val="00FA21E3"/>
    <w:rsid w:val="00FA2BFD"/>
    <w:rsid w:val="00FA3C73"/>
    <w:rsid w:val="00FA42C8"/>
    <w:rsid w:val="00FA4BD2"/>
    <w:rsid w:val="00FA548E"/>
    <w:rsid w:val="00FA5ABD"/>
    <w:rsid w:val="00FA5E5A"/>
    <w:rsid w:val="00FA5E8B"/>
    <w:rsid w:val="00FA5F17"/>
    <w:rsid w:val="00FA5FFD"/>
    <w:rsid w:val="00FA6EA6"/>
    <w:rsid w:val="00FA7080"/>
    <w:rsid w:val="00FA77F6"/>
    <w:rsid w:val="00FB01AF"/>
    <w:rsid w:val="00FB0344"/>
    <w:rsid w:val="00FB13B1"/>
    <w:rsid w:val="00FB22C0"/>
    <w:rsid w:val="00FB2454"/>
    <w:rsid w:val="00FB2832"/>
    <w:rsid w:val="00FB2F39"/>
    <w:rsid w:val="00FB31C7"/>
    <w:rsid w:val="00FB3400"/>
    <w:rsid w:val="00FB379B"/>
    <w:rsid w:val="00FB3C2A"/>
    <w:rsid w:val="00FB3F1F"/>
    <w:rsid w:val="00FB41E9"/>
    <w:rsid w:val="00FB4363"/>
    <w:rsid w:val="00FB4D91"/>
    <w:rsid w:val="00FB508F"/>
    <w:rsid w:val="00FB58A6"/>
    <w:rsid w:val="00FB59ED"/>
    <w:rsid w:val="00FB60EF"/>
    <w:rsid w:val="00FB64DB"/>
    <w:rsid w:val="00FB6BE5"/>
    <w:rsid w:val="00FC01E8"/>
    <w:rsid w:val="00FC084B"/>
    <w:rsid w:val="00FC08D1"/>
    <w:rsid w:val="00FC0FE1"/>
    <w:rsid w:val="00FC1148"/>
    <w:rsid w:val="00FC157A"/>
    <w:rsid w:val="00FC23C4"/>
    <w:rsid w:val="00FC294B"/>
    <w:rsid w:val="00FC2972"/>
    <w:rsid w:val="00FC2C59"/>
    <w:rsid w:val="00FC2D7E"/>
    <w:rsid w:val="00FC2FAB"/>
    <w:rsid w:val="00FC3045"/>
    <w:rsid w:val="00FC3644"/>
    <w:rsid w:val="00FC371D"/>
    <w:rsid w:val="00FC3D6E"/>
    <w:rsid w:val="00FC42C2"/>
    <w:rsid w:val="00FC4D03"/>
    <w:rsid w:val="00FC4F99"/>
    <w:rsid w:val="00FC51CE"/>
    <w:rsid w:val="00FC5BBF"/>
    <w:rsid w:val="00FC6070"/>
    <w:rsid w:val="00FC6629"/>
    <w:rsid w:val="00FC71D0"/>
    <w:rsid w:val="00FC7717"/>
    <w:rsid w:val="00FC780D"/>
    <w:rsid w:val="00FC7866"/>
    <w:rsid w:val="00FC7B8C"/>
    <w:rsid w:val="00FC7D9C"/>
    <w:rsid w:val="00FD0404"/>
    <w:rsid w:val="00FD0A25"/>
    <w:rsid w:val="00FD0C40"/>
    <w:rsid w:val="00FD0FC5"/>
    <w:rsid w:val="00FD1615"/>
    <w:rsid w:val="00FD1FC2"/>
    <w:rsid w:val="00FD206F"/>
    <w:rsid w:val="00FD2467"/>
    <w:rsid w:val="00FD29AD"/>
    <w:rsid w:val="00FD2C36"/>
    <w:rsid w:val="00FD309D"/>
    <w:rsid w:val="00FD311E"/>
    <w:rsid w:val="00FD3362"/>
    <w:rsid w:val="00FD347A"/>
    <w:rsid w:val="00FD355C"/>
    <w:rsid w:val="00FD3C21"/>
    <w:rsid w:val="00FD3CB3"/>
    <w:rsid w:val="00FD426F"/>
    <w:rsid w:val="00FD42A7"/>
    <w:rsid w:val="00FD489F"/>
    <w:rsid w:val="00FD553D"/>
    <w:rsid w:val="00FD572B"/>
    <w:rsid w:val="00FD6CB0"/>
    <w:rsid w:val="00FD7181"/>
    <w:rsid w:val="00FD742F"/>
    <w:rsid w:val="00FD74D7"/>
    <w:rsid w:val="00FD7C66"/>
    <w:rsid w:val="00FD7EB8"/>
    <w:rsid w:val="00FE0117"/>
    <w:rsid w:val="00FE01A3"/>
    <w:rsid w:val="00FE0502"/>
    <w:rsid w:val="00FE0C95"/>
    <w:rsid w:val="00FE174E"/>
    <w:rsid w:val="00FE189E"/>
    <w:rsid w:val="00FE38E3"/>
    <w:rsid w:val="00FE3A8B"/>
    <w:rsid w:val="00FE3B38"/>
    <w:rsid w:val="00FE3B5B"/>
    <w:rsid w:val="00FE41B6"/>
    <w:rsid w:val="00FE47CE"/>
    <w:rsid w:val="00FE4A9A"/>
    <w:rsid w:val="00FE5132"/>
    <w:rsid w:val="00FE5565"/>
    <w:rsid w:val="00FE585C"/>
    <w:rsid w:val="00FE5CE2"/>
    <w:rsid w:val="00FE639A"/>
    <w:rsid w:val="00FE654B"/>
    <w:rsid w:val="00FE6DAC"/>
    <w:rsid w:val="00FE736A"/>
    <w:rsid w:val="00FE7CC5"/>
    <w:rsid w:val="00FE7FF6"/>
    <w:rsid w:val="00FF0AEE"/>
    <w:rsid w:val="00FF0FF7"/>
    <w:rsid w:val="00FF1271"/>
    <w:rsid w:val="00FF1666"/>
    <w:rsid w:val="00FF201A"/>
    <w:rsid w:val="00FF2320"/>
    <w:rsid w:val="00FF23D5"/>
    <w:rsid w:val="00FF326C"/>
    <w:rsid w:val="00FF3445"/>
    <w:rsid w:val="00FF3584"/>
    <w:rsid w:val="00FF3AF7"/>
    <w:rsid w:val="00FF3AFB"/>
    <w:rsid w:val="00FF3B80"/>
    <w:rsid w:val="00FF4166"/>
    <w:rsid w:val="00FF4226"/>
    <w:rsid w:val="00FF4263"/>
    <w:rsid w:val="00FF4708"/>
    <w:rsid w:val="00FF4B81"/>
    <w:rsid w:val="00FF4CFF"/>
    <w:rsid w:val="00FF529B"/>
    <w:rsid w:val="00FF5824"/>
    <w:rsid w:val="00FF59BD"/>
    <w:rsid w:val="00FF5A4C"/>
    <w:rsid w:val="00FF60D7"/>
    <w:rsid w:val="00FF61CD"/>
    <w:rsid w:val="00FF744D"/>
    <w:rsid w:val="00FF75A0"/>
    <w:rsid w:val="00FF75BB"/>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3E6BE3"/>
  <w15:docId w15:val="{E70DDC53-3462-4FC1-AB28-A1A5BA06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5F"/>
    <w:pPr>
      <w:jc w:val="both"/>
    </w:pPr>
    <w:rPr>
      <w:lang w:eastAsia="es-ES"/>
    </w:rPr>
  </w:style>
  <w:style w:type="paragraph" w:styleId="Ttulo1">
    <w:name w:val="heading 1"/>
    <w:basedOn w:val="Normal"/>
    <w:next w:val="Normal"/>
    <w:link w:val="Ttulo1Car"/>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qFormat/>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3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uiPriority w:val="34"/>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1426CC"/>
    <w:pPr>
      <w:tabs>
        <w:tab w:val="left" w:pos="400"/>
        <w:tab w:val="right" w:leader="dot" w:pos="8830"/>
      </w:tabs>
      <w:spacing w:after="100"/>
    </w:pPr>
    <w:rPr>
      <w:rFonts w:ascii="Arial" w:hAnsi="Arial" w:cs="Arial"/>
      <w:b/>
      <w:noProof/>
    </w:rPr>
  </w:style>
  <w:style w:type="paragraph" w:styleId="TDC2">
    <w:name w:val="toc 2"/>
    <w:basedOn w:val="Normal"/>
    <w:next w:val="Normal"/>
    <w:autoRedefine/>
    <w:uiPriority w:val="39"/>
    <w:unhideWhenUsed/>
    <w:rsid w:val="00BF7643"/>
    <w:pPr>
      <w:spacing w:after="100"/>
      <w:ind w:left="200"/>
    </w:pPr>
  </w:style>
  <w:style w:type="paragraph" w:styleId="Textonotapie">
    <w:name w:val="footnote text"/>
    <w:basedOn w:val="Normal"/>
    <w:link w:val="TextonotapieCar"/>
    <w:unhideWhenUsed/>
    <w:rsid w:val="00CE7B92"/>
  </w:style>
  <w:style w:type="character" w:customStyle="1" w:styleId="TextonotapieCar">
    <w:name w:val="Texto nota pie Car"/>
    <w:basedOn w:val="Fuentedeprrafopredeter"/>
    <w:link w:val="Textonotapie"/>
    <w:rsid w:val="00CE7B92"/>
    <w:rPr>
      <w:lang w:eastAsia="es-ES"/>
    </w:rPr>
  </w:style>
  <w:style w:type="character" w:styleId="Refdenotaalpie">
    <w:name w:val="footnote reference"/>
    <w:basedOn w:val="Fuentedeprrafopredeter"/>
    <w:unhideWhenUsed/>
    <w:rsid w:val="00CE7B92"/>
    <w:rPr>
      <w:vertAlign w:val="superscript"/>
    </w:rPr>
  </w:style>
  <w:style w:type="character" w:styleId="Refdecomentario">
    <w:name w:val="annotation reference"/>
    <w:basedOn w:val="Fuentedeprrafopredeter"/>
    <w:uiPriority w:val="99"/>
    <w:semiHidden/>
    <w:unhideWhenUsed/>
    <w:rsid w:val="00BD2607"/>
    <w:rPr>
      <w:sz w:val="16"/>
      <w:szCs w:val="16"/>
    </w:rPr>
  </w:style>
  <w:style w:type="paragraph" w:styleId="Textocomentario">
    <w:name w:val="annotation text"/>
    <w:basedOn w:val="Normal"/>
    <w:link w:val="TextocomentarioCar"/>
    <w:uiPriority w:val="99"/>
    <w:semiHidden/>
    <w:unhideWhenUsed/>
    <w:rsid w:val="00BD2607"/>
  </w:style>
  <w:style w:type="character" w:customStyle="1" w:styleId="TextocomentarioCar">
    <w:name w:val="Texto comentario Car"/>
    <w:basedOn w:val="Fuentedeprrafopredeter"/>
    <w:link w:val="Textocomentario"/>
    <w:uiPriority w:val="99"/>
    <w:semiHidden/>
    <w:rsid w:val="00BD2607"/>
    <w:rPr>
      <w:lang w:eastAsia="es-ES"/>
    </w:rPr>
  </w:style>
  <w:style w:type="paragraph" w:styleId="Asuntodelcomentario">
    <w:name w:val="annotation subject"/>
    <w:basedOn w:val="Textocomentario"/>
    <w:next w:val="Textocomentario"/>
    <w:link w:val="AsuntodelcomentarioCar"/>
    <w:uiPriority w:val="99"/>
    <w:semiHidden/>
    <w:unhideWhenUsed/>
    <w:rsid w:val="00BD2607"/>
    <w:rPr>
      <w:b/>
      <w:bCs/>
    </w:rPr>
  </w:style>
  <w:style w:type="character" w:customStyle="1" w:styleId="AsuntodelcomentarioCar">
    <w:name w:val="Asunto del comentario Car"/>
    <w:basedOn w:val="TextocomentarioCar"/>
    <w:link w:val="Asuntodelcomentario"/>
    <w:uiPriority w:val="99"/>
    <w:semiHidden/>
    <w:rsid w:val="00BD2607"/>
    <w:rPr>
      <w:b/>
      <w:bCs/>
      <w:lang w:eastAsia="es-ES"/>
    </w:rPr>
  </w:style>
  <w:style w:type="character" w:customStyle="1" w:styleId="Mencinsinresolver1">
    <w:name w:val="Mención sin resolver1"/>
    <w:basedOn w:val="Fuentedeprrafopredeter"/>
    <w:uiPriority w:val="99"/>
    <w:semiHidden/>
    <w:unhideWhenUsed/>
    <w:rsid w:val="00574F39"/>
    <w:rPr>
      <w:color w:val="808080"/>
      <w:shd w:val="clear" w:color="auto" w:fill="E6E6E6"/>
    </w:rPr>
  </w:style>
  <w:style w:type="paragraph" w:styleId="Lista">
    <w:name w:val="List"/>
    <w:basedOn w:val="Textoindependiente"/>
    <w:rsid w:val="0032026E"/>
    <w:pPr>
      <w:keepNext/>
      <w:widowControl w:val="0"/>
      <w:shd w:val="clear" w:color="auto" w:fill="FFFFFF"/>
      <w:suppressAutoHyphens/>
      <w:overflowPunct w:val="0"/>
      <w:spacing w:after="140" w:line="288" w:lineRule="auto"/>
      <w:jc w:val="left"/>
      <w:textAlignment w:val="baseline"/>
    </w:pPr>
    <w:rPr>
      <w:rFonts w:eastAsia="Arial Unicode MS" w:cs="Tahoma"/>
      <w:color w:val="00000A"/>
      <w:sz w:val="24"/>
      <w:szCs w:val="24"/>
      <w:lang w:val="es-ES" w:eastAsia="es-US"/>
    </w:rPr>
  </w:style>
  <w:style w:type="paragraph" w:styleId="Sinespaciado">
    <w:name w:val="No Spacing"/>
    <w:uiPriority w:val="1"/>
    <w:qFormat/>
    <w:rsid w:val="00CC1EF0"/>
    <w:pPr>
      <w:suppressAutoHyphens/>
      <w:spacing w:line="100" w:lineRule="atLeast"/>
    </w:pPr>
    <w:rPr>
      <w:rFonts w:ascii="Calibri" w:eastAsia="Arial Unicode MS" w:hAnsi="Calibri" w:cs="Mangal"/>
      <w:color w:val="00000A"/>
      <w:sz w:val="22"/>
      <w:szCs w:val="22"/>
      <w:lang w:val="es-CO" w:eastAsia="es-CO"/>
    </w:rPr>
  </w:style>
  <w:style w:type="paragraph" w:styleId="TDC3">
    <w:name w:val="toc 3"/>
    <w:basedOn w:val="Normal"/>
    <w:next w:val="Normal"/>
    <w:autoRedefine/>
    <w:uiPriority w:val="39"/>
    <w:unhideWhenUsed/>
    <w:rsid w:val="00AB49DC"/>
    <w:pPr>
      <w:spacing w:after="100"/>
      <w:ind w:left="400"/>
    </w:pPr>
  </w:style>
  <w:style w:type="character" w:customStyle="1" w:styleId="Ttulo1Car">
    <w:name w:val="Título 1 Car"/>
    <w:basedOn w:val="Fuentedeprrafopredeter"/>
    <w:link w:val="Ttulo1"/>
    <w:rsid w:val="00843134"/>
    <w:rPr>
      <w:rFonts w:ascii="Arial" w:hAnsi="Arial" w:cs="Arial"/>
      <w:bCs/>
      <w:sz w:val="24"/>
      <w:szCs w:val="24"/>
      <w:lang w:eastAsia="es-ES"/>
    </w:rPr>
  </w:style>
  <w:style w:type="character" w:customStyle="1" w:styleId="EncabezadoCar">
    <w:name w:val="Encabezado Car"/>
    <w:basedOn w:val="Fuentedeprrafopredeter"/>
    <w:link w:val="Encabezado"/>
    <w:rsid w:val="008258C4"/>
    <w:rPr>
      <w:lang w:eastAsia="es-ES"/>
    </w:rPr>
  </w:style>
  <w:style w:type="character" w:customStyle="1" w:styleId="Mencinsinresolver2">
    <w:name w:val="Mención sin resolver2"/>
    <w:basedOn w:val="Fuentedeprrafopredeter"/>
    <w:uiPriority w:val="99"/>
    <w:semiHidden/>
    <w:unhideWhenUsed/>
    <w:rsid w:val="003E4CAA"/>
    <w:rPr>
      <w:color w:val="605E5C"/>
      <w:shd w:val="clear" w:color="auto" w:fill="E1DFDD"/>
    </w:rPr>
  </w:style>
  <w:style w:type="table" w:customStyle="1" w:styleId="TableGrid">
    <w:name w:val="TableGrid"/>
    <w:rsid w:val="00415BCE"/>
    <w:rPr>
      <w:rFonts w:asciiTheme="minorHAnsi" w:eastAsiaTheme="minorEastAsia" w:hAnsiTheme="minorHAnsi" w:cstheme="minorBidi"/>
      <w:sz w:val="22"/>
      <w:szCs w:val="22"/>
      <w:lang w:val="es-CO" w:eastAsia="es-CO"/>
    </w:rPr>
    <w:tblPr>
      <w:tblCellMar>
        <w:top w:w="0" w:type="dxa"/>
        <w:left w:w="0" w:type="dxa"/>
        <w:bottom w:w="0" w:type="dxa"/>
        <w:right w:w="0" w:type="dxa"/>
      </w:tblCellMar>
    </w:tblPr>
  </w:style>
  <w:style w:type="character" w:customStyle="1" w:styleId="Mencinsinresolver3">
    <w:name w:val="Mención sin resolver3"/>
    <w:basedOn w:val="Fuentedeprrafopredeter"/>
    <w:uiPriority w:val="99"/>
    <w:semiHidden/>
    <w:unhideWhenUsed/>
    <w:rsid w:val="00170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768">
      <w:bodyDiv w:val="1"/>
      <w:marLeft w:val="0"/>
      <w:marRight w:val="0"/>
      <w:marTop w:val="0"/>
      <w:marBottom w:val="0"/>
      <w:divBdr>
        <w:top w:val="none" w:sz="0" w:space="0" w:color="auto"/>
        <w:left w:val="none" w:sz="0" w:space="0" w:color="auto"/>
        <w:bottom w:val="none" w:sz="0" w:space="0" w:color="auto"/>
        <w:right w:val="none" w:sz="0" w:space="0" w:color="auto"/>
      </w:divBdr>
    </w:div>
    <w:div w:id="9721382">
      <w:bodyDiv w:val="1"/>
      <w:marLeft w:val="0"/>
      <w:marRight w:val="0"/>
      <w:marTop w:val="0"/>
      <w:marBottom w:val="0"/>
      <w:divBdr>
        <w:top w:val="none" w:sz="0" w:space="0" w:color="auto"/>
        <w:left w:val="none" w:sz="0" w:space="0" w:color="auto"/>
        <w:bottom w:val="none" w:sz="0" w:space="0" w:color="auto"/>
        <w:right w:val="none" w:sz="0" w:space="0" w:color="auto"/>
      </w:divBdr>
    </w:div>
    <w:div w:id="10879316">
      <w:bodyDiv w:val="1"/>
      <w:marLeft w:val="0"/>
      <w:marRight w:val="0"/>
      <w:marTop w:val="0"/>
      <w:marBottom w:val="0"/>
      <w:divBdr>
        <w:top w:val="none" w:sz="0" w:space="0" w:color="auto"/>
        <w:left w:val="none" w:sz="0" w:space="0" w:color="auto"/>
        <w:bottom w:val="none" w:sz="0" w:space="0" w:color="auto"/>
        <w:right w:val="none" w:sz="0" w:space="0" w:color="auto"/>
      </w:divBdr>
    </w:div>
    <w:div w:id="16857511">
      <w:bodyDiv w:val="1"/>
      <w:marLeft w:val="0"/>
      <w:marRight w:val="0"/>
      <w:marTop w:val="0"/>
      <w:marBottom w:val="0"/>
      <w:divBdr>
        <w:top w:val="none" w:sz="0" w:space="0" w:color="auto"/>
        <w:left w:val="none" w:sz="0" w:space="0" w:color="auto"/>
        <w:bottom w:val="none" w:sz="0" w:space="0" w:color="auto"/>
        <w:right w:val="none" w:sz="0" w:space="0" w:color="auto"/>
      </w:divBdr>
    </w:div>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2872379">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6418359">
      <w:bodyDiv w:val="1"/>
      <w:marLeft w:val="0"/>
      <w:marRight w:val="0"/>
      <w:marTop w:val="0"/>
      <w:marBottom w:val="0"/>
      <w:divBdr>
        <w:top w:val="none" w:sz="0" w:space="0" w:color="auto"/>
        <w:left w:val="none" w:sz="0" w:space="0" w:color="auto"/>
        <w:bottom w:val="none" w:sz="0" w:space="0" w:color="auto"/>
        <w:right w:val="none" w:sz="0" w:space="0" w:color="auto"/>
      </w:divBdr>
    </w:div>
    <w:div w:id="26833612">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27920126">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50662129">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69082549">
      <w:bodyDiv w:val="1"/>
      <w:marLeft w:val="0"/>
      <w:marRight w:val="0"/>
      <w:marTop w:val="0"/>
      <w:marBottom w:val="0"/>
      <w:divBdr>
        <w:top w:val="none" w:sz="0" w:space="0" w:color="auto"/>
        <w:left w:val="none" w:sz="0" w:space="0" w:color="auto"/>
        <w:bottom w:val="none" w:sz="0" w:space="0" w:color="auto"/>
        <w:right w:val="none" w:sz="0" w:space="0" w:color="auto"/>
      </w:divBdr>
    </w:div>
    <w:div w:id="75322555">
      <w:bodyDiv w:val="1"/>
      <w:marLeft w:val="0"/>
      <w:marRight w:val="0"/>
      <w:marTop w:val="0"/>
      <w:marBottom w:val="0"/>
      <w:divBdr>
        <w:top w:val="none" w:sz="0" w:space="0" w:color="auto"/>
        <w:left w:val="none" w:sz="0" w:space="0" w:color="auto"/>
        <w:bottom w:val="none" w:sz="0" w:space="0" w:color="auto"/>
        <w:right w:val="none" w:sz="0" w:space="0" w:color="auto"/>
      </w:divBdr>
    </w:div>
    <w:div w:id="85924455">
      <w:bodyDiv w:val="1"/>
      <w:marLeft w:val="0"/>
      <w:marRight w:val="0"/>
      <w:marTop w:val="0"/>
      <w:marBottom w:val="0"/>
      <w:divBdr>
        <w:top w:val="none" w:sz="0" w:space="0" w:color="auto"/>
        <w:left w:val="none" w:sz="0" w:space="0" w:color="auto"/>
        <w:bottom w:val="none" w:sz="0" w:space="0" w:color="auto"/>
        <w:right w:val="none" w:sz="0" w:space="0" w:color="auto"/>
      </w:divBdr>
    </w:div>
    <w:div w:id="92364806">
      <w:bodyDiv w:val="1"/>
      <w:marLeft w:val="0"/>
      <w:marRight w:val="0"/>
      <w:marTop w:val="0"/>
      <w:marBottom w:val="0"/>
      <w:divBdr>
        <w:top w:val="none" w:sz="0" w:space="0" w:color="auto"/>
        <w:left w:val="none" w:sz="0" w:space="0" w:color="auto"/>
        <w:bottom w:val="none" w:sz="0" w:space="0" w:color="auto"/>
        <w:right w:val="none" w:sz="0" w:space="0" w:color="auto"/>
      </w:divBdr>
    </w:div>
    <w:div w:id="96564331">
      <w:bodyDiv w:val="1"/>
      <w:marLeft w:val="0"/>
      <w:marRight w:val="0"/>
      <w:marTop w:val="0"/>
      <w:marBottom w:val="0"/>
      <w:divBdr>
        <w:top w:val="none" w:sz="0" w:space="0" w:color="auto"/>
        <w:left w:val="none" w:sz="0" w:space="0" w:color="auto"/>
        <w:bottom w:val="none" w:sz="0" w:space="0" w:color="auto"/>
        <w:right w:val="none" w:sz="0" w:space="0" w:color="auto"/>
      </w:divBdr>
    </w:div>
    <w:div w:id="98765901">
      <w:bodyDiv w:val="1"/>
      <w:marLeft w:val="0"/>
      <w:marRight w:val="0"/>
      <w:marTop w:val="0"/>
      <w:marBottom w:val="0"/>
      <w:divBdr>
        <w:top w:val="none" w:sz="0" w:space="0" w:color="auto"/>
        <w:left w:val="none" w:sz="0" w:space="0" w:color="auto"/>
        <w:bottom w:val="none" w:sz="0" w:space="0" w:color="auto"/>
        <w:right w:val="none" w:sz="0" w:space="0" w:color="auto"/>
      </w:divBdr>
    </w:div>
    <w:div w:id="101849667">
      <w:bodyDiv w:val="1"/>
      <w:marLeft w:val="0"/>
      <w:marRight w:val="0"/>
      <w:marTop w:val="0"/>
      <w:marBottom w:val="0"/>
      <w:divBdr>
        <w:top w:val="none" w:sz="0" w:space="0" w:color="auto"/>
        <w:left w:val="none" w:sz="0" w:space="0" w:color="auto"/>
        <w:bottom w:val="none" w:sz="0" w:space="0" w:color="auto"/>
        <w:right w:val="none" w:sz="0" w:space="0" w:color="auto"/>
      </w:divBdr>
    </w:div>
    <w:div w:id="129203239">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7215094">
      <w:bodyDiv w:val="1"/>
      <w:marLeft w:val="0"/>
      <w:marRight w:val="0"/>
      <w:marTop w:val="0"/>
      <w:marBottom w:val="0"/>
      <w:divBdr>
        <w:top w:val="none" w:sz="0" w:space="0" w:color="auto"/>
        <w:left w:val="none" w:sz="0" w:space="0" w:color="auto"/>
        <w:bottom w:val="none" w:sz="0" w:space="0" w:color="auto"/>
        <w:right w:val="none" w:sz="0" w:space="0" w:color="auto"/>
      </w:divBdr>
    </w:div>
    <w:div w:id="147480619">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014679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67254043">
      <w:bodyDiv w:val="1"/>
      <w:marLeft w:val="0"/>
      <w:marRight w:val="0"/>
      <w:marTop w:val="0"/>
      <w:marBottom w:val="0"/>
      <w:divBdr>
        <w:top w:val="none" w:sz="0" w:space="0" w:color="auto"/>
        <w:left w:val="none" w:sz="0" w:space="0" w:color="auto"/>
        <w:bottom w:val="none" w:sz="0" w:space="0" w:color="auto"/>
        <w:right w:val="none" w:sz="0" w:space="0" w:color="auto"/>
      </w:divBdr>
    </w:div>
    <w:div w:id="182017886">
      <w:bodyDiv w:val="1"/>
      <w:marLeft w:val="0"/>
      <w:marRight w:val="0"/>
      <w:marTop w:val="0"/>
      <w:marBottom w:val="0"/>
      <w:divBdr>
        <w:top w:val="none" w:sz="0" w:space="0" w:color="auto"/>
        <w:left w:val="none" w:sz="0" w:space="0" w:color="auto"/>
        <w:bottom w:val="none" w:sz="0" w:space="0" w:color="auto"/>
        <w:right w:val="none" w:sz="0" w:space="0" w:color="auto"/>
      </w:divBdr>
    </w:div>
    <w:div w:id="182283590">
      <w:bodyDiv w:val="1"/>
      <w:marLeft w:val="0"/>
      <w:marRight w:val="0"/>
      <w:marTop w:val="0"/>
      <w:marBottom w:val="0"/>
      <w:divBdr>
        <w:top w:val="none" w:sz="0" w:space="0" w:color="auto"/>
        <w:left w:val="none" w:sz="0" w:space="0" w:color="auto"/>
        <w:bottom w:val="none" w:sz="0" w:space="0" w:color="auto"/>
        <w:right w:val="none" w:sz="0" w:space="0" w:color="auto"/>
      </w:divBdr>
    </w:div>
    <w:div w:id="185799662">
      <w:bodyDiv w:val="1"/>
      <w:marLeft w:val="0"/>
      <w:marRight w:val="0"/>
      <w:marTop w:val="0"/>
      <w:marBottom w:val="0"/>
      <w:divBdr>
        <w:top w:val="none" w:sz="0" w:space="0" w:color="auto"/>
        <w:left w:val="none" w:sz="0" w:space="0" w:color="auto"/>
        <w:bottom w:val="none" w:sz="0" w:space="0" w:color="auto"/>
        <w:right w:val="none" w:sz="0" w:space="0" w:color="auto"/>
      </w:divBdr>
    </w:div>
    <w:div w:id="187525692">
      <w:bodyDiv w:val="1"/>
      <w:marLeft w:val="0"/>
      <w:marRight w:val="0"/>
      <w:marTop w:val="0"/>
      <w:marBottom w:val="0"/>
      <w:divBdr>
        <w:top w:val="none" w:sz="0" w:space="0" w:color="auto"/>
        <w:left w:val="none" w:sz="0" w:space="0" w:color="auto"/>
        <w:bottom w:val="none" w:sz="0" w:space="0" w:color="auto"/>
        <w:right w:val="none" w:sz="0" w:space="0" w:color="auto"/>
      </w:divBdr>
    </w:div>
    <w:div w:id="188570968">
      <w:bodyDiv w:val="1"/>
      <w:marLeft w:val="0"/>
      <w:marRight w:val="0"/>
      <w:marTop w:val="0"/>
      <w:marBottom w:val="0"/>
      <w:divBdr>
        <w:top w:val="none" w:sz="0" w:space="0" w:color="auto"/>
        <w:left w:val="none" w:sz="0" w:space="0" w:color="auto"/>
        <w:bottom w:val="none" w:sz="0" w:space="0" w:color="auto"/>
        <w:right w:val="none" w:sz="0" w:space="0" w:color="auto"/>
      </w:divBdr>
    </w:div>
    <w:div w:id="198324166">
      <w:bodyDiv w:val="1"/>
      <w:marLeft w:val="0"/>
      <w:marRight w:val="0"/>
      <w:marTop w:val="0"/>
      <w:marBottom w:val="0"/>
      <w:divBdr>
        <w:top w:val="none" w:sz="0" w:space="0" w:color="auto"/>
        <w:left w:val="none" w:sz="0" w:space="0" w:color="auto"/>
        <w:bottom w:val="none" w:sz="0" w:space="0" w:color="auto"/>
        <w:right w:val="none" w:sz="0" w:space="0" w:color="auto"/>
      </w:divBdr>
    </w:div>
    <w:div w:id="216743619">
      <w:bodyDiv w:val="1"/>
      <w:marLeft w:val="0"/>
      <w:marRight w:val="0"/>
      <w:marTop w:val="0"/>
      <w:marBottom w:val="0"/>
      <w:divBdr>
        <w:top w:val="none" w:sz="0" w:space="0" w:color="auto"/>
        <w:left w:val="none" w:sz="0" w:space="0" w:color="auto"/>
        <w:bottom w:val="none" w:sz="0" w:space="0" w:color="auto"/>
        <w:right w:val="none" w:sz="0" w:space="0" w:color="auto"/>
      </w:divBdr>
    </w:div>
    <w:div w:id="217520906">
      <w:bodyDiv w:val="1"/>
      <w:marLeft w:val="0"/>
      <w:marRight w:val="0"/>
      <w:marTop w:val="0"/>
      <w:marBottom w:val="0"/>
      <w:divBdr>
        <w:top w:val="none" w:sz="0" w:space="0" w:color="auto"/>
        <w:left w:val="none" w:sz="0" w:space="0" w:color="auto"/>
        <w:bottom w:val="none" w:sz="0" w:space="0" w:color="auto"/>
        <w:right w:val="none" w:sz="0" w:space="0" w:color="auto"/>
      </w:divBdr>
    </w:div>
    <w:div w:id="220943903">
      <w:bodyDiv w:val="1"/>
      <w:marLeft w:val="0"/>
      <w:marRight w:val="0"/>
      <w:marTop w:val="0"/>
      <w:marBottom w:val="0"/>
      <w:divBdr>
        <w:top w:val="none" w:sz="0" w:space="0" w:color="auto"/>
        <w:left w:val="none" w:sz="0" w:space="0" w:color="auto"/>
        <w:bottom w:val="none" w:sz="0" w:space="0" w:color="auto"/>
        <w:right w:val="none" w:sz="0" w:space="0" w:color="auto"/>
      </w:divBdr>
    </w:div>
    <w:div w:id="226109519">
      <w:bodyDiv w:val="1"/>
      <w:marLeft w:val="0"/>
      <w:marRight w:val="0"/>
      <w:marTop w:val="0"/>
      <w:marBottom w:val="0"/>
      <w:divBdr>
        <w:top w:val="none" w:sz="0" w:space="0" w:color="auto"/>
        <w:left w:val="none" w:sz="0" w:space="0" w:color="auto"/>
        <w:bottom w:val="none" w:sz="0" w:space="0" w:color="auto"/>
        <w:right w:val="none" w:sz="0" w:space="0" w:color="auto"/>
      </w:divBdr>
    </w:div>
    <w:div w:id="240917278">
      <w:bodyDiv w:val="1"/>
      <w:marLeft w:val="0"/>
      <w:marRight w:val="0"/>
      <w:marTop w:val="0"/>
      <w:marBottom w:val="0"/>
      <w:divBdr>
        <w:top w:val="none" w:sz="0" w:space="0" w:color="auto"/>
        <w:left w:val="none" w:sz="0" w:space="0" w:color="auto"/>
        <w:bottom w:val="none" w:sz="0" w:space="0" w:color="auto"/>
        <w:right w:val="none" w:sz="0" w:space="0" w:color="auto"/>
      </w:divBdr>
    </w:div>
    <w:div w:id="245846623">
      <w:bodyDiv w:val="1"/>
      <w:marLeft w:val="0"/>
      <w:marRight w:val="0"/>
      <w:marTop w:val="0"/>
      <w:marBottom w:val="0"/>
      <w:divBdr>
        <w:top w:val="none" w:sz="0" w:space="0" w:color="auto"/>
        <w:left w:val="none" w:sz="0" w:space="0" w:color="auto"/>
        <w:bottom w:val="none" w:sz="0" w:space="0" w:color="auto"/>
        <w:right w:val="none" w:sz="0" w:space="0" w:color="auto"/>
      </w:divBdr>
    </w:div>
    <w:div w:id="246884453">
      <w:bodyDiv w:val="1"/>
      <w:marLeft w:val="0"/>
      <w:marRight w:val="0"/>
      <w:marTop w:val="0"/>
      <w:marBottom w:val="0"/>
      <w:divBdr>
        <w:top w:val="none" w:sz="0" w:space="0" w:color="auto"/>
        <w:left w:val="none" w:sz="0" w:space="0" w:color="auto"/>
        <w:bottom w:val="none" w:sz="0" w:space="0" w:color="auto"/>
        <w:right w:val="none" w:sz="0" w:space="0" w:color="auto"/>
      </w:divBdr>
    </w:div>
    <w:div w:id="258955005">
      <w:bodyDiv w:val="1"/>
      <w:marLeft w:val="0"/>
      <w:marRight w:val="0"/>
      <w:marTop w:val="0"/>
      <w:marBottom w:val="0"/>
      <w:divBdr>
        <w:top w:val="none" w:sz="0" w:space="0" w:color="auto"/>
        <w:left w:val="none" w:sz="0" w:space="0" w:color="auto"/>
        <w:bottom w:val="none" w:sz="0" w:space="0" w:color="auto"/>
        <w:right w:val="none" w:sz="0" w:space="0" w:color="auto"/>
      </w:divBdr>
    </w:div>
    <w:div w:id="259414048">
      <w:bodyDiv w:val="1"/>
      <w:marLeft w:val="0"/>
      <w:marRight w:val="0"/>
      <w:marTop w:val="0"/>
      <w:marBottom w:val="0"/>
      <w:divBdr>
        <w:top w:val="none" w:sz="0" w:space="0" w:color="auto"/>
        <w:left w:val="none" w:sz="0" w:space="0" w:color="auto"/>
        <w:bottom w:val="none" w:sz="0" w:space="0" w:color="auto"/>
        <w:right w:val="none" w:sz="0" w:space="0" w:color="auto"/>
      </w:divBdr>
    </w:div>
    <w:div w:id="261452419">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10908985">
      <w:bodyDiv w:val="1"/>
      <w:marLeft w:val="0"/>
      <w:marRight w:val="0"/>
      <w:marTop w:val="0"/>
      <w:marBottom w:val="0"/>
      <w:divBdr>
        <w:top w:val="none" w:sz="0" w:space="0" w:color="auto"/>
        <w:left w:val="none" w:sz="0" w:space="0" w:color="auto"/>
        <w:bottom w:val="none" w:sz="0" w:space="0" w:color="auto"/>
        <w:right w:val="none" w:sz="0" w:space="0" w:color="auto"/>
      </w:divBdr>
      <w:divsChild>
        <w:div w:id="816148143">
          <w:marLeft w:val="0"/>
          <w:marRight w:val="0"/>
          <w:marTop w:val="0"/>
          <w:marBottom w:val="0"/>
          <w:divBdr>
            <w:top w:val="none" w:sz="0" w:space="0" w:color="auto"/>
            <w:left w:val="none" w:sz="0" w:space="0" w:color="auto"/>
            <w:bottom w:val="none" w:sz="0" w:space="0" w:color="auto"/>
            <w:right w:val="none" w:sz="0" w:space="0" w:color="auto"/>
          </w:divBdr>
        </w:div>
        <w:div w:id="1506283359">
          <w:marLeft w:val="0"/>
          <w:marRight w:val="0"/>
          <w:marTop w:val="0"/>
          <w:marBottom w:val="0"/>
          <w:divBdr>
            <w:top w:val="none" w:sz="0" w:space="0" w:color="auto"/>
            <w:left w:val="none" w:sz="0" w:space="0" w:color="auto"/>
            <w:bottom w:val="none" w:sz="0" w:space="0" w:color="auto"/>
            <w:right w:val="none" w:sz="0" w:space="0" w:color="auto"/>
          </w:divBdr>
        </w:div>
        <w:div w:id="1097604078">
          <w:marLeft w:val="0"/>
          <w:marRight w:val="0"/>
          <w:marTop w:val="0"/>
          <w:marBottom w:val="0"/>
          <w:divBdr>
            <w:top w:val="none" w:sz="0" w:space="0" w:color="auto"/>
            <w:left w:val="none" w:sz="0" w:space="0" w:color="auto"/>
            <w:bottom w:val="none" w:sz="0" w:space="0" w:color="auto"/>
            <w:right w:val="none" w:sz="0" w:space="0" w:color="auto"/>
          </w:divBdr>
        </w:div>
      </w:divsChild>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42364348">
      <w:bodyDiv w:val="1"/>
      <w:marLeft w:val="0"/>
      <w:marRight w:val="0"/>
      <w:marTop w:val="0"/>
      <w:marBottom w:val="0"/>
      <w:divBdr>
        <w:top w:val="none" w:sz="0" w:space="0" w:color="auto"/>
        <w:left w:val="none" w:sz="0" w:space="0" w:color="auto"/>
        <w:bottom w:val="none" w:sz="0" w:space="0" w:color="auto"/>
        <w:right w:val="none" w:sz="0" w:space="0" w:color="auto"/>
      </w:divBdr>
    </w:div>
    <w:div w:id="352147730">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0638653">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1780161">
      <w:bodyDiv w:val="1"/>
      <w:marLeft w:val="0"/>
      <w:marRight w:val="0"/>
      <w:marTop w:val="0"/>
      <w:marBottom w:val="0"/>
      <w:divBdr>
        <w:top w:val="none" w:sz="0" w:space="0" w:color="auto"/>
        <w:left w:val="none" w:sz="0" w:space="0" w:color="auto"/>
        <w:bottom w:val="none" w:sz="0" w:space="0" w:color="auto"/>
        <w:right w:val="none" w:sz="0" w:space="0" w:color="auto"/>
      </w:divBdr>
    </w:div>
    <w:div w:id="392505718">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07385412">
      <w:bodyDiv w:val="1"/>
      <w:marLeft w:val="0"/>
      <w:marRight w:val="0"/>
      <w:marTop w:val="0"/>
      <w:marBottom w:val="0"/>
      <w:divBdr>
        <w:top w:val="none" w:sz="0" w:space="0" w:color="auto"/>
        <w:left w:val="none" w:sz="0" w:space="0" w:color="auto"/>
        <w:bottom w:val="none" w:sz="0" w:space="0" w:color="auto"/>
        <w:right w:val="none" w:sz="0" w:space="0" w:color="auto"/>
      </w:divBdr>
    </w:div>
    <w:div w:id="409934898">
      <w:bodyDiv w:val="1"/>
      <w:marLeft w:val="0"/>
      <w:marRight w:val="0"/>
      <w:marTop w:val="0"/>
      <w:marBottom w:val="0"/>
      <w:divBdr>
        <w:top w:val="none" w:sz="0" w:space="0" w:color="auto"/>
        <w:left w:val="none" w:sz="0" w:space="0" w:color="auto"/>
        <w:bottom w:val="none" w:sz="0" w:space="0" w:color="auto"/>
        <w:right w:val="none" w:sz="0" w:space="0" w:color="auto"/>
      </w:divBdr>
    </w:div>
    <w:div w:id="410542353">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23958471">
      <w:bodyDiv w:val="1"/>
      <w:marLeft w:val="0"/>
      <w:marRight w:val="0"/>
      <w:marTop w:val="0"/>
      <w:marBottom w:val="0"/>
      <w:divBdr>
        <w:top w:val="none" w:sz="0" w:space="0" w:color="auto"/>
        <w:left w:val="none" w:sz="0" w:space="0" w:color="auto"/>
        <w:bottom w:val="none" w:sz="0" w:space="0" w:color="auto"/>
        <w:right w:val="none" w:sz="0" w:space="0" w:color="auto"/>
      </w:divBdr>
    </w:div>
    <w:div w:id="441926246">
      <w:bodyDiv w:val="1"/>
      <w:marLeft w:val="0"/>
      <w:marRight w:val="0"/>
      <w:marTop w:val="0"/>
      <w:marBottom w:val="0"/>
      <w:divBdr>
        <w:top w:val="none" w:sz="0" w:space="0" w:color="auto"/>
        <w:left w:val="none" w:sz="0" w:space="0" w:color="auto"/>
        <w:bottom w:val="none" w:sz="0" w:space="0" w:color="auto"/>
        <w:right w:val="none" w:sz="0" w:space="0" w:color="auto"/>
      </w:divBdr>
    </w:div>
    <w:div w:id="442304610">
      <w:bodyDiv w:val="1"/>
      <w:marLeft w:val="0"/>
      <w:marRight w:val="0"/>
      <w:marTop w:val="0"/>
      <w:marBottom w:val="0"/>
      <w:divBdr>
        <w:top w:val="none" w:sz="0" w:space="0" w:color="auto"/>
        <w:left w:val="none" w:sz="0" w:space="0" w:color="auto"/>
        <w:bottom w:val="none" w:sz="0" w:space="0" w:color="auto"/>
        <w:right w:val="none" w:sz="0" w:space="0" w:color="auto"/>
      </w:divBdr>
    </w:div>
    <w:div w:id="443619488">
      <w:bodyDiv w:val="1"/>
      <w:marLeft w:val="0"/>
      <w:marRight w:val="0"/>
      <w:marTop w:val="0"/>
      <w:marBottom w:val="0"/>
      <w:divBdr>
        <w:top w:val="none" w:sz="0" w:space="0" w:color="auto"/>
        <w:left w:val="none" w:sz="0" w:space="0" w:color="auto"/>
        <w:bottom w:val="none" w:sz="0" w:space="0" w:color="auto"/>
        <w:right w:val="none" w:sz="0" w:space="0" w:color="auto"/>
      </w:divBdr>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3816420">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494348131">
      <w:bodyDiv w:val="1"/>
      <w:marLeft w:val="0"/>
      <w:marRight w:val="0"/>
      <w:marTop w:val="0"/>
      <w:marBottom w:val="0"/>
      <w:divBdr>
        <w:top w:val="none" w:sz="0" w:space="0" w:color="auto"/>
        <w:left w:val="none" w:sz="0" w:space="0" w:color="auto"/>
        <w:bottom w:val="none" w:sz="0" w:space="0" w:color="auto"/>
        <w:right w:val="none" w:sz="0" w:space="0" w:color="auto"/>
      </w:divBdr>
    </w:div>
    <w:div w:id="496000705">
      <w:bodyDiv w:val="1"/>
      <w:marLeft w:val="0"/>
      <w:marRight w:val="0"/>
      <w:marTop w:val="0"/>
      <w:marBottom w:val="0"/>
      <w:divBdr>
        <w:top w:val="none" w:sz="0" w:space="0" w:color="auto"/>
        <w:left w:val="none" w:sz="0" w:space="0" w:color="auto"/>
        <w:bottom w:val="none" w:sz="0" w:space="0" w:color="auto"/>
        <w:right w:val="none" w:sz="0" w:space="0" w:color="auto"/>
      </w:divBdr>
    </w:div>
    <w:div w:id="536282175">
      <w:bodyDiv w:val="1"/>
      <w:marLeft w:val="0"/>
      <w:marRight w:val="0"/>
      <w:marTop w:val="0"/>
      <w:marBottom w:val="0"/>
      <w:divBdr>
        <w:top w:val="none" w:sz="0" w:space="0" w:color="auto"/>
        <w:left w:val="none" w:sz="0" w:space="0" w:color="auto"/>
        <w:bottom w:val="none" w:sz="0" w:space="0" w:color="auto"/>
        <w:right w:val="none" w:sz="0" w:space="0" w:color="auto"/>
      </w:divBdr>
    </w:div>
    <w:div w:id="537284516">
      <w:bodyDiv w:val="1"/>
      <w:marLeft w:val="0"/>
      <w:marRight w:val="0"/>
      <w:marTop w:val="0"/>
      <w:marBottom w:val="0"/>
      <w:divBdr>
        <w:top w:val="none" w:sz="0" w:space="0" w:color="auto"/>
        <w:left w:val="none" w:sz="0" w:space="0" w:color="auto"/>
        <w:bottom w:val="none" w:sz="0" w:space="0" w:color="auto"/>
        <w:right w:val="none" w:sz="0" w:space="0" w:color="auto"/>
      </w:divBdr>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59830417">
      <w:bodyDiv w:val="1"/>
      <w:marLeft w:val="0"/>
      <w:marRight w:val="0"/>
      <w:marTop w:val="0"/>
      <w:marBottom w:val="0"/>
      <w:divBdr>
        <w:top w:val="none" w:sz="0" w:space="0" w:color="auto"/>
        <w:left w:val="none" w:sz="0" w:space="0" w:color="auto"/>
        <w:bottom w:val="none" w:sz="0" w:space="0" w:color="auto"/>
        <w:right w:val="none" w:sz="0" w:space="0" w:color="auto"/>
      </w:divBdr>
    </w:div>
    <w:div w:id="561985458">
      <w:bodyDiv w:val="1"/>
      <w:marLeft w:val="0"/>
      <w:marRight w:val="0"/>
      <w:marTop w:val="0"/>
      <w:marBottom w:val="0"/>
      <w:divBdr>
        <w:top w:val="none" w:sz="0" w:space="0" w:color="auto"/>
        <w:left w:val="none" w:sz="0" w:space="0" w:color="auto"/>
        <w:bottom w:val="none" w:sz="0" w:space="0" w:color="auto"/>
        <w:right w:val="none" w:sz="0" w:space="0" w:color="auto"/>
      </w:divBdr>
    </w:div>
    <w:div w:id="565724329">
      <w:bodyDiv w:val="1"/>
      <w:marLeft w:val="0"/>
      <w:marRight w:val="0"/>
      <w:marTop w:val="0"/>
      <w:marBottom w:val="0"/>
      <w:divBdr>
        <w:top w:val="none" w:sz="0" w:space="0" w:color="auto"/>
        <w:left w:val="none" w:sz="0" w:space="0" w:color="auto"/>
        <w:bottom w:val="none" w:sz="0" w:space="0" w:color="auto"/>
        <w:right w:val="none" w:sz="0" w:space="0" w:color="auto"/>
      </w:divBdr>
    </w:div>
    <w:div w:id="582035378">
      <w:bodyDiv w:val="1"/>
      <w:marLeft w:val="0"/>
      <w:marRight w:val="0"/>
      <w:marTop w:val="0"/>
      <w:marBottom w:val="0"/>
      <w:divBdr>
        <w:top w:val="none" w:sz="0" w:space="0" w:color="auto"/>
        <w:left w:val="none" w:sz="0" w:space="0" w:color="auto"/>
        <w:bottom w:val="none" w:sz="0" w:space="0" w:color="auto"/>
        <w:right w:val="none" w:sz="0" w:space="0" w:color="auto"/>
      </w:divBdr>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86420631">
      <w:bodyDiv w:val="1"/>
      <w:marLeft w:val="0"/>
      <w:marRight w:val="0"/>
      <w:marTop w:val="0"/>
      <w:marBottom w:val="0"/>
      <w:divBdr>
        <w:top w:val="none" w:sz="0" w:space="0" w:color="auto"/>
        <w:left w:val="none" w:sz="0" w:space="0" w:color="auto"/>
        <w:bottom w:val="none" w:sz="0" w:space="0" w:color="auto"/>
        <w:right w:val="none" w:sz="0" w:space="0" w:color="auto"/>
      </w:divBdr>
      <w:divsChild>
        <w:div w:id="817654005">
          <w:marLeft w:val="0"/>
          <w:marRight w:val="0"/>
          <w:marTop w:val="0"/>
          <w:marBottom w:val="0"/>
          <w:divBdr>
            <w:top w:val="none" w:sz="0" w:space="0" w:color="auto"/>
            <w:left w:val="none" w:sz="0" w:space="0" w:color="auto"/>
            <w:bottom w:val="none" w:sz="0" w:space="0" w:color="auto"/>
            <w:right w:val="none" w:sz="0" w:space="0" w:color="auto"/>
          </w:divBdr>
        </w:div>
        <w:div w:id="520558002">
          <w:marLeft w:val="0"/>
          <w:marRight w:val="0"/>
          <w:marTop w:val="0"/>
          <w:marBottom w:val="0"/>
          <w:divBdr>
            <w:top w:val="none" w:sz="0" w:space="0" w:color="auto"/>
            <w:left w:val="none" w:sz="0" w:space="0" w:color="auto"/>
            <w:bottom w:val="none" w:sz="0" w:space="0" w:color="auto"/>
            <w:right w:val="none" w:sz="0" w:space="0" w:color="auto"/>
          </w:divBdr>
        </w:div>
        <w:div w:id="1423187357">
          <w:marLeft w:val="0"/>
          <w:marRight w:val="0"/>
          <w:marTop w:val="0"/>
          <w:marBottom w:val="0"/>
          <w:divBdr>
            <w:top w:val="none" w:sz="0" w:space="0" w:color="auto"/>
            <w:left w:val="none" w:sz="0" w:space="0" w:color="auto"/>
            <w:bottom w:val="none" w:sz="0" w:space="0" w:color="auto"/>
            <w:right w:val="none" w:sz="0" w:space="0" w:color="auto"/>
          </w:divBdr>
        </w:div>
        <w:div w:id="604387683">
          <w:marLeft w:val="0"/>
          <w:marRight w:val="0"/>
          <w:marTop w:val="0"/>
          <w:marBottom w:val="0"/>
          <w:divBdr>
            <w:top w:val="none" w:sz="0" w:space="0" w:color="auto"/>
            <w:left w:val="none" w:sz="0" w:space="0" w:color="auto"/>
            <w:bottom w:val="none" w:sz="0" w:space="0" w:color="auto"/>
            <w:right w:val="none" w:sz="0" w:space="0" w:color="auto"/>
          </w:divBdr>
        </w:div>
        <w:div w:id="692922328">
          <w:marLeft w:val="0"/>
          <w:marRight w:val="0"/>
          <w:marTop w:val="0"/>
          <w:marBottom w:val="0"/>
          <w:divBdr>
            <w:top w:val="none" w:sz="0" w:space="0" w:color="auto"/>
            <w:left w:val="none" w:sz="0" w:space="0" w:color="auto"/>
            <w:bottom w:val="none" w:sz="0" w:space="0" w:color="auto"/>
            <w:right w:val="none" w:sz="0" w:space="0" w:color="auto"/>
          </w:divBdr>
        </w:div>
      </w:divsChild>
    </w:div>
    <w:div w:id="591205571">
      <w:bodyDiv w:val="1"/>
      <w:marLeft w:val="0"/>
      <w:marRight w:val="0"/>
      <w:marTop w:val="0"/>
      <w:marBottom w:val="0"/>
      <w:divBdr>
        <w:top w:val="none" w:sz="0" w:space="0" w:color="auto"/>
        <w:left w:val="none" w:sz="0" w:space="0" w:color="auto"/>
        <w:bottom w:val="none" w:sz="0" w:space="0" w:color="auto"/>
        <w:right w:val="none" w:sz="0" w:space="0" w:color="auto"/>
      </w:divBdr>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20234116">
      <w:bodyDiv w:val="1"/>
      <w:marLeft w:val="0"/>
      <w:marRight w:val="0"/>
      <w:marTop w:val="0"/>
      <w:marBottom w:val="0"/>
      <w:divBdr>
        <w:top w:val="none" w:sz="0" w:space="0" w:color="auto"/>
        <w:left w:val="none" w:sz="0" w:space="0" w:color="auto"/>
        <w:bottom w:val="none" w:sz="0" w:space="0" w:color="auto"/>
        <w:right w:val="none" w:sz="0" w:space="0" w:color="auto"/>
      </w:divBdr>
    </w:div>
    <w:div w:id="628557806">
      <w:bodyDiv w:val="1"/>
      <w:marLeft w:val="0"/>
      <w:marRight w:val="0"/>
      <w:marTop w:val="0"/>
      <w:marBottom w:val="0"/>
      <w:divBdr>
        <w:top w:val="none" w:sz="0" w:space="0" w:color="auto"/>
        <w:left w:val="none" w:sz="0" w:space="0" w:color="auto"/>
        <w:bottom w:val="none" w:sz="0" w:space="0" w:color="auto"/>
        <w:right w:val="none" w:sz="0" w:space="0" w:color="auto"/>
      </w:divBdr>
    </w:div>
    <w:div w:id="635182437">
      <w:bodyDiv w:val="1"/>
      <w:marLeft w:val="0"/>
      <w:marRight w:val="0"/>
      <w:marTop w:val="0"/>
      <w:marBottom w:val="0"/>
      <w:divBdr>
        <w:top w:val="none" w:sz="0" w:space="0" w:color="auto"/>
        <w:left w:val="none" w:sz="0" w:space="0" w:color="auto"/>
        <w:bottom w:val="none" w:sz="0" w:space="0" w:color="auto"/>
        <w:right w:val="none" w:sz="0" w:space="0" w:color="auto"/>
      </w:divBdr>
    </w:div>
    <w:div w:id="638417660">
      <w:bodyDiv w:val="1"/>
      <w:marLeft w:val="0"/>
      <w:marRight w:val="0"/>
      <w:marTop w:val="0"/>
      <w:marBottom w:val="0"/>
      <w:divBdr>
        <w:top w:val="none" w:sz="0" w:space="0" w:color="auto"/>
        <w:left w:val="none" w:sz="0" w:space="0" w:color="auto"/>
        <w:bottom w:val="none" w:sz="0" w:space="0" w:color="auto"/>
        <w:right w:val="none" w:sz="0" w:space="0" w:color="auto"/>
      </w:divBdr>
    </w:div>
    <w:div w:id="638611716">
      <w:bodyDiv w:val="1"/>
      <w:marLeft w:val="0"/>
      <w:marRight w:val="0"/>
      <w:marTop w:val="0"/>
      <w:marBottom w:val="0"/>
      <w:divBdr>
        <w:top w:val="none" w:sz="0" w:space="0" w:color="auto"/>
        <w:left w:val="none" w:sz="0" w:space="0" w:color="auto"/>
        <w:bottom w:val="none" w:sz="0" w:space="0" w:color="auto"/>
        <w:right w:val="none" w:sz="0" w:space="0" w:color="auto"/>
      </w:divBdr>
    </w:div>
    <w:div w:id="646741287">
      <w:bodyDiv w:val="1"/>
      <w:marLeft w:val="0"/>
      <w:marRight w:val="0"/>
      <w:marTop w:val="0"/>
      <w:marBottom w:val="0"/>
      <w:divBdr>
        <w:top w:val="none" w:sz="0" w:space="0" w:color="auto"/>
        <w:left w:val="none" w:sz="0" w:space="0" w:color="auto"/>
        <w:bottom w:val="none" w:sz="0" w:space="0" w:color="auto"/>
        <w:right w:val="none" w:sz="0" w:space="0" w:color="auto"/>
      </w:divBdr>
    </w:div>
    <w:div w:id="651522270">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7001994">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04140788">
      <w:bodyDiv w:val="1"/>
      <w:marLeft w:val="0"/>
      <w:marRight w:val="0"/>
      <w:marTop w:val="0"/>
      <w:marBottom w:val="0"/>
      <w:divBdr>
        <w:top w:val="none" w:sz="0" w:space="0" w:color="auto"/>
        <w:left w:val="none" w:sz="0" w:space="0" w:color="auto"/>
        <w:bottom w:val="none" w:sz="0" w:space="0" w:color="auto"/>
        <w:right w:val="none" w:sz="0" w:space="0" w:color="auto"/>
      </w:divBdr>
    </w:div>
    <w:div w:id="716272982">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29154167">
      <w:bodyDiv w:val="1"/>
      <w:marLeft w:val="0"/>
      <w:marRight w:val="0"/>
      <w:marTop w:val="0"/>
      <w:marBottom w:val="0"/>
      <w:divBdr>
        <w:top w:val="none" w:sz="0" w:space="0" w:color="auto"/>
        <w:left w:val="none" w:sz="0" w:space="0" w:color="auto"/>
        <w:bottom w:val="none" w:sz="0" w:space="0" w:color="auto"/>
        <w:right w:val="none" w:sz="0" w:space="0" w:color="auto"/>
      </w:divBdr>
    </w:div>
    <w:div w:id="732776250">
      <w:bodyDiv w:val="1"/>
      <w:marLeft w:val="0"/>
      <w:marRight w:val="0"/>
      <w:marTop w:val="0"/>
      <w:marBottom w:val="0"/>
      <w:divBdr>
        <w:top w:val="none" w:sz="0" w:space="0" w:color="auto"/>
        <w:left w:val="none" w:sz="0" w:space="0" w:color="auto"/>
        <w:bottom w:val="none" w:sz="0" w:space="0" w:color="auto"/>
        <w:right w:val="none" w:sz="0" w:space="0" w:color="auto"/>
      </w:divBdr>
    </w:div>
    <w:div w:id="742072807">
      <w:bodyDiv w:val="1"/>
      <w:marLeft w:val="0"/>
      <w:marRight w:val="0"/>
      <w:marTop w:val="0"/>
      <w:marBottom w:val="0"/>
      <w:divBdr>
        <w:top w:val="none" w:sz="0" w:space="0" w:color="auto"/>
        <w:left w:val="none" w:sz="0" w:space="0" w:color="auto"/>
        <w:bottom w:val="none" w:sz="0" w:space="0" w:color="auto"/>
        <w:right w:val="none" w:sz="0" w:space="0" w:color="auto"/>
      </w:divBdr>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4034548">
      <w:bodyDiv w:val="1"/>
      <w:marLeft w:val="0"/>
      <w:marRight w:val="0"/>
      <w:marTop w:val="0"/>
      <w:marBottom w:val="0"/>
      <w:divBdr>
        <w:top w:val="none" w:sz="0" w:space="0" w:color="auto"/>
        <w:left w:val="none" w:sz="0" w:space="0" w:color="auto"/>
        <w:bottom w:val="none" w:sz="0" w:space="0" w:color="auto"/>
        <w:right w:val="none" w:sz="0" w:space="0" w:color="auto"/>
      </w:divBdr>
    </w:div>
    <w:div w:id="766316129">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833032540">
      <w:bodyDiv w:val="1"/>
      <w:marLeft w:val="0"/>
      <w:marRight w:val="0"/>
      <w:marTop w:val="0"/>
      <w:marBottom w:val="0"/>
      <w:divBdr>
        <w:top w:val="none" w:sz="0" w:space="0" w:color="auto"/>
        <w:left w:val="none" w:sz="0" w:space="0" w:color="auto"/>
        <w:bottom w:val="none" w:sz="0" w:space="0" w:color="auto"/>
        <w:right w:val="none" w:sz="0" w:space="0" w:color="auto"/>
      </w:divBdr>
    </w:div>
    <w:div w:id="833183325">
      <w:bodyDiv w:val="1"/>
      <w:marLeft w:val="0"/>
      <w:marRight w:val="0"/>
      <w:marTop w:val="0"/>
      <w:marBottom w:val="0"/>
      <w:divBdr>
        <w:top w:val="none" w:sz="0" w:space="0" w:color="auto"/>
        <w:left w:val="none" w:sz="0" w:space="0" w:color="auto"/>
        <w:bottom w:val="none" w:sz="0" w:space="0" w:color="auto"/>
        <w:right w:val="none" w:sz="0" w:space="0" w:color="auto"/>
      </w:divBdr>
    </w:div>
    <w:div w:id="844780389">
      <w:bodyDiv w:val="1"/>
      <w:marLeft w:val="0"/>
      <w:marRight w:val="0"/>
      <w:marTop w:val="0"/>
      <w:marBottom w:val="0"/>
      <w:divBdr>
        <w:top w:val="none" w:sz="0" w:space="0" w:color="auto"/>
        <w:left w:val="none" w:sz="0" w:space="0" w:color="auto"/>
        <w:bottom w:val="none" w:sz="0" w:space="0" w:color="auto"/>
        <w:right w:val="none" w:sz="0" w:space="0" w:color="auto"/>
      </w:divBdr>
    </w:div>
    <w:div w:id="858202024">
      <w:bodyDiv w:val="1"/>
      <w:marLeft w:val="0"/>
      <w:marRight w:val="0"/>
      <w:marTop w:val="0"/>
      <w:marBottom w:val="0"/>
      <w:divBdr>
        <w:top w:val="none" w:sz="0" w:space="0" w:color="auto"/>
        <w:left w:val="none" w:sz="0" w:space="0" w:color="auto"/>
        <w:bottom w:val="none" w:sz="0" w:space="0" w:color="auto"/>
        <w:right w:val="none" w:sz="0" w:space="0" w:color="auto"/>
      </w:divBdr>
    </w:div>
    <w:div w:id="860750163">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7411941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896554184">
      <w:bodyDiv w:val="1"/>
      <w:marLeft w:val="0"/>
      <w:marRight w:val="0"/>
      <w:marTop w:val="0"/>
      <w:marBottom w:val="0"/>
      <w:divBdr>
        <w:top w:val="none" w:sz="0" w:space="0" w:color="auto"/>
        <w:left w:val="none" w:sz="0" w:space="0" w:color="auto"/>
        <w:bottom w:val="none" w:sz="0" w:space="0" w:color="auto"/>
        <w:right w:val="none" w:sz="0" w:space="0" w:color="auto"/>
      </w:divBdr>
    </w:div>
    <w:div w:id="913784058">
      <w:bodyDiv w:val="1"/>
      <w:marLeft w:val="0"/>
      <w:marRight w:val="0"/>
      <w:marTop w:val="0"/>
      <w:marBottom w:val="0"/>
      <w:divBdr>
        <w:top w:val="none" w:sz="0" w:space="0" w:color="auto"/>
        <w:left w:val="none" w:sz="0" w:space="0" w:color="auto"/>
        <w:bottom w:val="none" w:sz="0" w:space="0" w:color="auto"/>
        <w:right w:val="none" w:sz="0" w:space="0" w:color="auto"/>
      </w:divBdr>
    </w:div>
    <w:div w:id="914166902">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33250170">
      <w:bodyDiv w:val="1"/>
      <w:marLeft w:val="0"/>
      <w:marRight w:val="0"/>
      <w:marTop w:val="0"/>
      <w:marBottom w:val="0"/>
      <w:divBdr>
        <w:top w:val="none" w:sz="0" w:space="0" w:color="auto"/>
        <w:left w:val="none" w:sz="0" w:space="0" w:color="auto"/>
        <w:bottom w:val="none" w:sz="0" w:space="0" w:color="auto"/>
        <w:right w:val="none" w:sz="0" w:space="0" w:color="auto"/>
      </w:divBdr>
    </w:div>
    <w:div w:id="942953908">
      <w:bodyDiv w:val="1"/>
      <w:marLeft w:val="0"/>
      <w:marRight w:val="0"/>
      <w:marTop w:val="0"/>
      <w:marBottom w:val="0"/>
      <w:divBdr>
        <w:top w:val="none" w:sz="0" w:space="0" w:color="auto"/>
        <w:left w:val="none" w:sz="0" w:space="0" w:color="auto"/>
        <w:bottom w:val="none" w:sz="0" w:space="0" w:color="auto"/>
        <w:right w:val="none" w:sz="0" w:space="0" w:color="auto"/>
      </w:divBdr>
    </w:div>
    <w:div w:id="946542048">
      <w:bodyDiv w:val="1"/>
      <w:marLeft w:val="0"/>
      <w:marRight w:val="0"/>
      <w:marTop w:val="0"/>
      <w:marBottom w:val="0"/>
      <w:divBdr>
        <w:top w:val="none" w:sz="0" w:space="0" w:color="auto"/>
        <w:left w:val="none" w:sz="0" w:space="0" w:color="auto"/>
        <w:bottom w:val="none" w:sz="0" w:space="0" w:color="auto"/>
        <w:right w:val="none" w:sz="0" w:space="0" w:color="auto"/>
      </w:divBdr>
    </w:div>
    <w:div w:id="958610275">
      <w:bodyDiv w:val="1"/>
      <w:marLeft w:val="0"/>
      <w:marRight w:val="0"/>
      <w:marTop w:val="0"/>
      <w:marBottom w:val="0"/>
      <w:divBdr>
        <w:top w:val="none" w:sz="0" w:space="0" w:color="auto"/>
        <w:left w:val="none" w:sz="0" w:space="0" w:color="auto"/>
        <w:bottom w:val="none" w:sz="0" w:space="0" w:color="auto"/>
        <w:right w:val="none" w:sz="0" w:space="0" w:color="auto"/>
      </w:divBdr>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70018608">
      <w:bodyDiv w:val="1"/>
      <w:marLeft w:val="0"/>
      <w:marRight w:val="0"/>
      <w:marTop w:val="0"/>
      <w:marBottom w:val="0"/>
      <w:divBdr>
        <w:top w:val="none" w:sz="0" w:space="0" w:color="auto"/>
        <w:left w:val="none" w:sz="0" w:space="0" w:color="auto"/>
        <w:bottom w:val="none" w:sz="0" w:space="0" w:color="auto"/>
        <w:right w:val="none" w:sz="0" w:space="0" w:color="auto"/>
      </w:divBdr>
    </w:div>
    <w:div w:id="979529800">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990868220">
      <w:bodyDiv w:val="1"/>
      <w:marLeft w:val="0"/>
      <w:marRight w:val="0"/>
      <w:marTop w:val="0"/>
      <w:marBottom w:val="0"/>
      <w:divBdr>
        <w:top w:val="none" w:sz="0" w:space="0" w:color="auto"/>
        <w:left w:val="none" w:sz="0" w:space="0" w:color="auto"/>
        <w:bottom w:val="none" w:sz="0" w:space="0" w:color="auto"/>
        <w:right w:val="none" w:sz="0" w:space="0" w:color="auto"/>
      </w:divBdr>
    </w:div>
    <w:div w:id="990871173">
      <w:bodyDiv w:val="1"/>
      <w:marLeft w:val="0"/>
      <w:marRight w:val="0"/>
      <w:marTop w:val="0"/>
      <w:marBottom w:val="0"/>
      <w:divBdr>
        <w:top w:val="none" w:sz="0" w:space="0" w:color="auto"/>
        <w:left w:val="none" w:sz="0" w:space="0" w:color="auto"/>
        <w:bottom w:val="none" w:sz="0" w:space="0" w:color="auto"/>
        <w:right w:val="none" w:sz="0" w:space="0" w:color="auto"/>
      </w:divBdr>
    </w:div>
    <w:div w:id="1006710113">
      <w:bodyDiv w:val="1"/>
      <w:marLeft w:val="0"/>
      <w:marRight w:val="0"/>
      <w:marTop w:val="0"/>
      <w:marBottom w:val="0"/>
      <w:divBdr>
        <w:top w:val="none" w:sz="0" w:space="0" w:color="auto"/>
        <w:left w:val="none" w:sz="0" w:space="0" w:color="auto"/>
        <w:bottom w:val="none" w:sz="0" w:space="0" w:color="auto"/>
        <w:right w:val="none" w:sz="0" w:space="0" w:color="auto"/>
      </w:divBdr>
    </w:div>
    <w:div w:id="1014115772">
      <w:bodyDiv w:val="1"/>
      <w:marLeft w:val="0"/>
      <w:marRight w:val="0"/>
      <w:marTop w:val="0"/>
      <w:marBottom w:val="0"/>
      <w:divBdr>
        <w:top w:val="none" w:sz="0" w:space="0" w:color="auto"/>
        <w:left w:val="none" w:sz="0" w:space="0" w:color="auto"/>
        <w:bottom w:val="none" w:sz="0" w:space="0" w:color="auto"/>
        <w:right w:val="none" w:sz="0" w:space="0" w:color="auto"/>
      </w:divBdr>
    </w:div>
    <w:div w:id="1014301851">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52389338">
      <w:bodyDiv w:val="1"/>
      <w:marLeft w:val="0"/>
      <w:marRight w:val="0"/>
      <w:marTop w:val="0"/>
      <w:marBottom w:val="0"/>
      <w:divBdr>
        <w:top w:val="none" w:sz="0" w:space="0" w:color="auto"/>
        <w:left w:val="none" w:sz="0" w:space="0" w:color="auto"/>
        <w:bottom w:val="none" w:sz="0" w:space="0" w:color="auto"/>
        <w:right w:val="none" w:sz="0" w:space="0" w:color="auto"/>
      </w:divBdr>
    </w:div>
    <w:div w:id="1095855890">
      <w:bodyDiv w:val="1"/>
      <w:marLeft w:val="0"/>
      <w:marRight w:val="0"/>
      <w:marTop w:val="0"/>
      <w:marBottom w:val="0"/>
      <w:divBdr>
        <w:top w:val="none" w:sz="0" w:space="0" w:color="auto"/>
        <w:left w:val="none" w:sz="0" w:space="0" w:color="auto"/>
        <w:bottom w:val="none" w:sz="0" w:space="0" w:color="auto"/>
        <w:right w:val="none" w:sz="0" w:space="0" w:color="auto"/>
      </w:divBdr>
    </w:div>
    <w:div w:id="1099565341">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06655740">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36414181">
      <w:bodyDiv w:val="1"/>
      <w:marLeft w:val="0"/>
      <w:marRight w:val="0"/>
      <w:marTop w:val="0"/>
      <w:marBottom w:val="0"/>
      <w:divBdr>
        <w:top w:val="none" w:sz="0" w:space="0" w:color="auto"/>
        <w:left w:val="none" w:sz="0" w:space="0" w:color="auto"/>
        <w:bottom w:val="none" w:sz="0" w:space="0" w:color="auto"/>
        <w:right w:val="none" w:sz="0" w:space="0" w:color="auto"/>
      </w:divBdr>
    </w:div>
    <w:div w:id="1148743841">
      <w:bodyDiv w:val="1"/>
      <w:marLeft w:val="0"/>
      <w:marRight w:val="0"/>
      <w:marTop w:val="0"/>
      <w:marBottom w:val="0"/>
      <w:divBdr>
        <w:top w:val="none" w:sz="0" w:space="0" w:color="auto"/>
        <w:left w:val="none" w:sz="0" w:space="0" w:color="auto"/>
        <w:bottom w:val="none" w:sz="0" w:space="0" w:color="auto"/>
        <w:right w:val="none" w:sz="0" w:space="0" w:color="auto"/>
      </w:divBdr>
    </w:div>
    <w:div w:id="1151827943">
      <w:bodyDiv w:val="1"/>
      <w:marLeft w:val="0"/>
      <w:marRight w:val="0"/>
      <w:marTop w:val="0"/>
      <w:marBottom w:val="0"/>
      <w:divBdr>
        <w:top w:val="none" w:sz="0" w:space="0" w:color="auto"/>
        <w:left w:val="none" w:sz="0" w:space="0" w:color="auto"/>
        <w:bottom w:val="none" w:sz="0" w:space="0" w:color="auto"/>
        <w:right w:val="none" w:sz="0" w:space="0" w:color="auto"/>
      </w:divBdr>
    </w:div>
    <w:div w:id="1162770487">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65709125">
      <w:bodyDiv w:val="1"/>
      <w:marLeft w:val="0"/>
      <w:marRight w:val="0"/>
      <w:marTop w:val="0"/>
      <w:marBottom w:val="0"/>
      <w:divBdr>
        <w:top w:val="none" w:sz="0" w:space="0" w:color="auto"/>
        <w:left w:val="none" w:sz="0" w:space="0" w:color="auto"/>
        <w:bottom w:val="none" w:sz="0" w:space="0" w:color="auto"/>
        <w:right w:val="none" w:sz="0" w:space="0" w:color="auto"/>
      </w:divBdr>
    </w:div>
    <w:div w:id="1186483378">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198663360">
      <w:bodyDiv w:val="1"/>
      <w:marLeft w:val="0"/>
      <w:marRight w:val="0"/>
      <w:marTop w:val="0"/>
      <w:marBottom w:val="0"/>
      <w:divBdr>
        <w:top w:val="none" w:sz="0" w:space="0" w:color="auto"/>
        <w:left w:val="none" w:sz="0" w:space="0" w:color="auto"/>
        <w:bottom w:val="none" w:sz="0" w:space="0" w:color="auto"/>
        <w:right w:val="none" w:sz="0" w:space="0" w:color="auto"/>
      </w:divBdr>
    </w:div>
    <w:div w:id="1211650461">
      <w:bodyDiv w:val="1"/>
      <w:marLeft w:val="0"/>
      <w:marRight w:val="0"/>
      <w:marTop w:val="0"/>
      <w:marBottom w:val="0"/>
      <w:divBdr>
        <w:top w:val="none" w:sz="0" w:space="0" w:color="auto"/>
        <w:left w:val="none" w:sz="0" w:space="0" w:color="auto"/>
        <w:bottom w:val="none" w:sz="0" w:space="0" w:color="auto"/>
        <w:right w:val="none" w:sz="0" w:space="0" w:color="auto"/>
      </w:divBdr>
    </w:div>
    <w:div w:id="1226337115">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64799075">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285189216">
      <w:bodyDiv w:val="1"/>
      <w:marLeft w:val="0"/>
      <w:marRight w:val="0"/>
      <w:marTop w:val="0"/>
      <w:marBottom w:val="0"/>
      <w:divBdr>
        <w:top w:val="none" w:sz="0" w:space="0" w:color="auto"/>
        <w:left w:val="none" w:sz="0" w:space="0" w:color="auto"/>
        <w:bottom w:val="none" w:sz="0" w:space="0" w:color="auto"/>
        <w:right w:val="none" w:sz="0" w:space="0" w:color="auto"/>
      </w:divBdr>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19728555">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63246004">
      <w:bodyDiv w:val="1"/>
      <w:marLeft w:val="0"/>
      <w:marRight w:val="0"/>
      <w:marTop w:val="0"/>
      <w:marBottom w:val="0"/>
      <w:divBdr>
        <w:top w:val="none" w:sz="0" w:space="0" w:color="auto"/>
        <w:left w:val="none" w:sz="0" w:space="0" w:color="auto"/>
        <w:bottom w:val="none" w:sz="0" w:space="0" w:color="auto"/>
        <w:right w:val="none" w:sz="0" w:space="0" w:color="auto"/>
      </w:divBdr>
    </w:div>
    <w:div w:id="1376538851">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384793182">
      <w:bodyDiv w:val="1"/>
      <w:marLeft w:val="0"/>
      <w:marRight w:val="0"/>
      <w:marTop w:val="0"/>
      <w:marBottom w:val="0"/>
      <w:divBdr>
        <w:top w:val="none" w:sz="0" w:space="0" w:color="auto"/>
        <w:left w:val="none" w:sz="0" w:space="0" w:color="auto"/>
        <w:bottom w:val="none" w:sz="0" w:space="0" w:color="auto"/>
        <w:right w:val="none" w:sz="0" w:space="0" w:color="auto"/>
      </w:divBdr>
    </w:div>
    <w:div w:id="1393038568">
      <w:bodyDiv w:val="1"/>
      <w:marLeft w:val="0"/>
      <w:marRight w:val="0"/>
      <w:marTop w:val="0"/>
      <w:marBottom w:val="0"/>
      <w:divBdr>
        <w:top w:val="none" w:sz="0" w:space="0" w:color="auto"/>
        <w:left w:val="none" w:sz="0" w:space="0" w:color="auto"/>
        <w:bottom w:val="none" w:sz="0" w:space="0" w:color="auto"/>
        <w:right w:val="none" w:sz="0" w:space="0" w:color="auto"/>
      </w:divBdr>
    </w:div>
    <w:div w:id="1394037961">
      <w:bodyDiv w:val="1"/>
      <w:marLeft w:val="0"/>
      <w:marRight w:val="0"/>
      <w:marTop w:val="0"/>
      <w:marBottom w:val="0"/>
      <w:divBdr>
        <w:top w:val="none" w:sz="0" w:space="0" w:color="auto"/>
        <w:left w:val="none" w:sz="0" w:space="0" w:color="auto"/>
        <w:bottom w:val="none" w:sz="0" w:space="0" w:color="auto"/>
        <w:right w:val="none" w:sz="0" w:space="0" w:color="auto"/>
      </w:divBdr>
    </w:div>
    <w:div w:id="1397043868">
      <w:bodyDiv w:val="1"/>
      <w:marLeft w:val="0"/>
      <w:marRight w:val="0"/>
      <w:marTop w:val="0"/>
      <w:marBottom w:val="0"/>
      <w:divBdr>
        <w:top w:val="none" w:sz="0" w:space="0" w:color="auto"/>
        <w:left w:val="none" w:sz="0" w:space="0" w:color="auto"/>
        <w:bottom w:val="none" w:sz="0" w:space="0" w:color="auto"/>
        <w:right w:val="none" w:sz="0" w:space="0" w:color="auto"/>
      </w:divBdr>
    </w:div>
    <w:div w:id="1412194653">
      <w:bodyDiv w:val="1"/>
      <w:marLeft w:val="0"/>
      <w:marRight w:val="0"/>
      <w:marTop w:val="0"/>
      <w:marBottom w:val="0"/>
      <w:divBdr>
        <w:top w:val="none" w:sz="0" w:space="0" w:color="auto"/>
        <w:left w:val="none" w:sz="0" w:space="0" w:color="auto"/>
        <w:bottom w:val="none" w:sz="0" w:space="0" w:color="auto"/>
        <w:right w:val="none" w:sz="0" w:space="0" w:color="auto"/>
      </w:divBdr>
      <w:divsChild>
        <w:div w:id="946472342">
          <w:blockQuote w:val="1"/>
          <w:marLeft w:val="720"/>
          <w:marRight w:val="720"/>
          <w:marTop w:val="0"/>
          <w:marBottom w:val="0"/>
          <w:divBdr>
            <w:top w:val="none" w:sz="0" w:space="0" w:color="auto"/>
            <w:left w:val="none" w:sz="0" w:space="0" w:color="auto"/>
            <w:bottom w:val="none" w:sz="0" w:space="0" w:color="auto"/>
            <w:right w:val="none" w:sz="0" w:space="0" w:color="auto"/>
          </w:divBdr>
        </w:div>
        <w:div w:id="1479807866">
          <w:blockQuote w:val="1"/>
          <w:marLeft w:val="720"/>
          <w:marRight w:val="720"/>
          <w:marTop w:val="0"/>
          <w:marBottom w:val="0"/>
          <w:divBdr>
            <w:top w:val="none" w:sz="0" w:space="0" w:color="auto"/>
            <w:left w:val="none" w:sz="0" w:space="0" w:color="auto"/>
            <w:bottom w:val="none" w:sz="0" w:space="0" w:color="auto"/>
            <w:right w:val="none" w:sz="0" w:space="0" w:color="auto"/>
          </w:divBdr>
        </w:div>
        <w:div w:id="738097378">
          <w:blockQuote w:val="1"/>
          <w:marLeft w:val="720"/>
          <w:marRight w:val="720"/>
          <w:marTop w:val="0"/>
          <w:marBottom w:val="0"/>
          <w:divBdr>
            <w:top w:val="none" w:sz="0" w:space="0" w:color="auto"/>
            <w:left w:val="none" w:sz="0" w:space="0" w:color="auto"/>
            <w:bottom w:val="none" w:sz="0" w:space="0" w:color="auto"/>
            <w:right w:val="none" w:sz="0" w:space="0" w:color="auto"/>
          </w:divBdr>
        </w:div>
        <w:div w:id="422072255">
          <w:blockQuote w:val="1"/>
          <w:marLeft w:val="720"/>
          <w:marRight w:val="720"/>
          <w:marTop w:val="0"/>
          <w:marBottom w:val="0"/>
          <w:divBdr>
            <w:top w:val="none" w:sz="0" w:space="0" w:color="auto"/>
            <w:left w:val="none" w:sz="0" w:space="0" w:color="auto"/>
            <w:bottom w:val="none" w:sz="0" w:space="0" w:color="auto"/>
            <w:right w:val="none" w:sz="0" w:space="0" w:color="auto"/>
          </w:divBdr>
        </w:div>
        <w:div w:id="1791823939">
          <w:blockQuote w:val="1"/>
          <w:marLeft w:val="720"/>
          <w:marRight w:val="720"/>
          <w:marTop w:val="0"/>
          <w:marBottom w:val="0"/>
          <w:divBdr>
            <w:top w:val="none" w:sz="0" w:space="0" w:color="auto"/>
            <w:left w:val="none" w:sz="0" w:space="0" w:color="auto"/>
            <w:bottom w:val="none" w:sz="0" w:space="0" w:color="auto"/>
            <w:right w:val="none" w:sz="0" w:space="0" w:color="auto"/>
          </w:divBdr>
        </w:div>
        <w:div w:id="1417290475">
          <w:blockQuote w:val="1"/>
          <w:marLeft w:val="720"/>
          <w:marRight w:val="720"/>
          <w:marTop w:val="0"/>
          <w:marBottom w:val="0"/>
          <w:divBdr>
            <w:top w:val="none" w:sz="0" w:space="0" w:color="auto"/>
            <w:left w:val="none" w:sz="0" w:space="0" w:color="auto"/>
            <w:bottom w:val="none" w:sz="0" w:space="0" w:color="auto"/>
            <w:right w:val="none" w:sz="0" w:space="0" w:color="auto"/>
          </w:divBdr>
        </w:div>
        <w:div w:id="69396690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17552022">
      <w:bodyDiv w:val="1"/>
      <w:marLeft w:val="0"/>
      <w:marRight w:val="0"/>
      <w:marTop w:val="0"/>
      <w:marBottom w:val="0"/>
      <w:divBdr>
        <w:top w:val="none" w:sz="0" w:space="0" w:color="auto"/>
        <w:left w:val="none" w:sz="0" w:space="0" w:color="auto"/>
        <w:bottom w:val="none" w:sz="0" w:space="0" w:color="auto"/>
        <w:right w:val="none" w:sz="0" w:space="0" w:color="auto"/>
      </w:divBdr>
    </w:div>
    <w:div w:id="1432506957">
      <w:bodyDiv w:val="1"/>
      <w:marLeft w:val="0"/>
      <w:marRight w:val="0"/>
      <w:marTop w:val="0"/>
      <w:marBottom w:val="0"/>
      <w:divBdr>
        <w:top w:val="none" w:sz="0" w:space="0" w:color="auto"/>
        <w:left w:val="none" w:sz="0" w:space="0" w:color="auto"/>
        <w:bottom w:val="none" w:sz="0" w:space="0" w:color="auto"/>
        <w:right w:val="none" w:sz="0" w:space="0" w:color="auto"/>
      </w:divBdr>
    </w:div>
    <w:div w:id="1432698764">
      <w:bodyDiv w:val="1"/>
      <w:marLeft w:val="0"/>
      <w:marRight w:val="0"/>
      <w:marTop w:val="0"/>
      <w:marBottom w:val="0"/>
      <w:divBdr>
        <w:top w:val="none" w:sz="0" w:space="0" w:color="auto"/>
        <w:left w:val="none" w:sz="0" w:space="0" w:color="auto"/>
        <w:bottom w:val="none" w:sz="0" w:space="0" w:color="auto"/>
        <w:right w:val="none" w:sz="0" w:space="0" w:color="auto"/>
      </w:divBdr>
    </w:div>
    <w:div w:id="1440904412">
      <w:bodyDiv w:val="1"/>
      <w:marLeft w:val="0"/>
      <w:marRight w:val="0"/>
      <w:marTop w:val="0"/>
      <w:marBottom w:val="0"/>
      <w:divBdr>
        <w:top w:val="none" w:sz="0" w:space="0" w:color="auto"/>
        <w:left w:val="none" w:sz="0" w:space="0" w:color="auto"/>
        <w:bottom w:val="none" w:sz="0" w:space="0" w:color="auto"/>
        <w:right w:val="none" w:sz="0" w:space="0" w:color="auto"/>
      </w:divBdr>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55294663">
      <w:bodyDiv w:val="1"/>
      <w:marLeft w:val="0"/>
      <w:marRight w:val="0"/>
      <w:marTop w:val="0"/>
      <w:marBottom w:val="0"/>
      <w:divBdr>
        <w:top w:val="none" w:sz="0" w:space="0" w:color="auto"/>
        <w:left w:val="none" w:sz="0" w:space="0" w:color="auto"/>
        <w:bottom w:val="none" w:sz="0" w:space="0" w:color="auto"/>
        <w:right w:val="none" w:sz="0" w:space="0" w:color="auto"/>
      </w:divBdr>
    </w:div>
    <w:div w:id="1458332545">
      <w:bodyDiv w:val="1"/>
      <w:marLeft w:val="0"/>
      <w:marRight w:val="0"/>
      <w:marTop w:val="0"/>
      <w:marBottom w:val="0"/>
      <w:divBdr>
        <w:top w:val="none" w:sz="0" w:space="0" w:color="auto"/>
        <w:left w:val="none" w:sz="0" w:space="0" w:color="auto"/>
        <w:bottom w:val="none" w:sz="0" w:space="0" w:color="auto"/>
        <w:right w:val="none" w:sz="0" w:space="0" w:color="auto"/>
      </w:divBdr>
    </w:div>
    <w:div w:id="1464349210">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71745871">
      <w:bodyDiv w:val="1"/>
      <w:marLeft w:val="0"/>
      <w:marRight w:val="0"/>
      <w:marTop w:val="0"/>
      <w:marBottom w:val="0"/>
      <w:divBdr>
        <w:top w:val="none" w:sz="0" w:space="0" w:color="auto"/>
        <w:left w:val="none" w:sz="0" w:space="0" w:color="auto"/>
        <w:bottom w:val="none" w:sz="0" w:space="0" w:color="auto"/>
        <w:right w:val="none" w:sz="0" w:space="0" w:color="auto"/>
      </w:divBdr>
    </w:div>
    <w:div w:id="1474978595">
      <w:bodyDiv w:val="1"/>
      <w:marLeft w:val="0"/>
      <w:marRight w:val="0"/>
      <w:marTop w:val="0"/>
      <w:marBottom w:val="0"/>
      <w:divBdr>
        <w:top w:val="none" w:sz="0" w:space="0" w:color="auto"/>
        <w:left w:val="none" w:sz="0" w:space="0" w:color="auto"/>
        <w:bottom w:val="none" w:sz="0" w:space="0" w:color="auto"/>
        <w:right w:val="none" w:sz="0" w:space="0" w:color="auto"/>
      </w:divBdr>
    </w:div>
    <w:div w:id="1477607116">
      <w:bodyDiv w:val="1"/>
      <w:marLeft w:val="0"/>
      <w:marRight w:val="0"/>
      <w:marTop w:val="0"/>
      <w:marBottom w:val="0"/>
      <w:divBdr>
        <w:top w:val="none" w:sz="0" w:space="0" w:color="auto"/>
        <w:left w:val="none" w:sz="0" w:space="0" w:color="auto"/>
        <w:bottom w:val="none" w:sz="0" w:space="0" w:color="auto"/>
        <w:right w:val="none" w:sz="0" w:space="0" w:color="auto"/>
      </w:divBdr>
    </w:div>
    <w:div w:id="1485588250">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12141917">
      <w:bodyDiv w:val="1"/>
      <w:marLeft w:val="0"/>
      <w:marRight w:val="0"/>
      <w:marTop w:val="0"/>
      <w:marBottom w:val="0"/>
      <w:divBdr>
        <w:top w:val="none" w:sz="0" w:space="0" w:color="auto"/>
        <w:left w:val="none" w:sz="0" w:space="0" w:color="auto"/>
        <w:bottom w:val="none" w:sz="0" w:space="0" w:color="auto"/>
        <w:right w:val="none" w:sz="0" w:space="0" w:color="auto"/>
      </w:divBdr>
    </w:div>
    <w:div w:id="1519615297">
      <w:bodyDiv w:val="1"/>
      <w:marLeft w:val="0"/>
      <w:marRight w:val="0"/>
      <w:marTop w:val="0"/>
      <w:marBottom w:val="0"/>
      <w:divBdr>
        <w:top w:val="none" w:sz="0" w:space="0" w:color="auto"/>
        <w:left w:val="none" w:sz="0" w:space="0" w:color="auto"/>
        <w:bottom w:val="none" w:sz="0" w:space="0" w:color="auto"/>
        <w:right w:val="none" w:sz="0" w:space="0" w:color="auto"/>
      </w:divBdr>
    </w:div>
    <w:div w:id="1551303220">
      <w:bodyDiv w:val="1"/>
      <w:marLeft w:val="0"/>
      <w:marRight w:val="0"/>
      <w:marTop w:val="0"/>
      <w:marBottom w:val="0"/>
      <w:divBdr>
        <w:top w:val="none" w:sz="0" w:space="0" w:color="auto"/>
        <w:left w:val="none" w:sz="0" w:space="0" w:color="auto"/>
        <w:bottom w:val="none" w:sz="0" w:space="0" w:color="auto"/>
        <w:right w:val="none" w:sz="0" w:space="0" w:color="auto"/>
      </w:divBdr>
    </w:div>
    <w:div w:id="1552035193">
      <w:bodyDiv w:val="1"/>
      <w:marLeft w:val="0"/>
      <w:marRight w:val="0"/>
      <w:marTop w:val="0"/>
      <w:marBottom w:val="0"/>
      <w:divBdr>
        <w:top w:val="none" w:sz="0" w:space="0" w:color="auto"/>
        <w:left w:val="none" w:sz="0" w:space="0" w:color="auto"/>
        <w:bottom w:val="none" w:sz="0" w:space="0" w:color="auto"/>
        <w:right w:val="none" w:sz="0" w:space="0" w:color="auto"/>
      </w:divBdr>
    </w:div>
    <w:div w:id="1554538935">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582173930">
      <w:bodyDiv w:val="1"/>
      <w:marLeft w:val="0"/>
      <w:marRight w:val="0"/>
      <w:marTop w:val="0"/>
      <w:marBottom w:val="0"/>
      <w:divBdr>
        <w:top w:val="none" w:sz="0" w:space="0" w:color="auto"/>
        <w:left w:val="none" w:sz="0" w:space="0" w:color="auto"/>
        <w:bottom w:val="none" w:sz="0" w:space="0" w:color="auto"/>
        <w:right w:val="none" w:sz="0" w:space="0" w:color="auto"/>
      </w:divBdr>
    </w:div>
    <w:div w:id="1583368026">
      <w:bodyDiv w:val="1"/>
      <w:marLeft w:val="0"/>
      <w:marRight w:val="0"/>
      <w:marTop w:val="0"/>
      <w:marBottom w:val="0"/>
      <w:divBdr>
        <w:top w:val="none" w:sz="0" w:space="0" w:color="auto"/>
        <w:left w:val="none" w:sz="0" w:space="0" w:color="auto"/>
        <w:bottom w:val="none" w:sz="0" w:space="0" w:color="auto"/>
        <w:right w:val="none" w:sz="0" w:space="0" w:color="auto"/>
      </w:divBdr>
    </w:div>
    <w:div w:id="1589777159">
      <w:bodyDiv w:val="1"/>
      <w:marLeft w:val="0"/>
      <w:marRight w:val="0"/>
      <w:marTop w:val="0"/>
      <w:marBottom w:val="0"/>
      <w:divBdr>
        <w:top w:val="none" w:sz="0" w:space="0" w:color="auto"/>
        <w:left w:val="none" w:sz="0" w:space="0" w:color="auto"/>
        <w:bottom w:val="none" w:sz="0" w:space="0" w:color="auto"/>
        <w:right w:val="none" w:sz="0" w:space="0" w:color="auto"/>
      </w:divBdr>
    </w:div>
    <w:div w:id="1604727494">
      <w:bodyDiv w:val="1"/>
      <w:marLeft w:val="0"/>
      <w:marRight w:val="0"/>
      <w:marTop w:val="0"/>
      <w:marBottom w:val="0"/>
      <w:divBdr>
        <w:top w:val="none" w:sz="0" w:space="0" w:color="auto"/>
        <w:left w:val="none" w:sz="0" w:space="0" w:color="auto"/>
        <w:bottom w:val="none" w:sz="0" w:space="0" w:color="auto"/>
        <w:right w:val="none" w:sz="0" w:space="0" w:color="auto"/>
      </w:divBdr>
    </w:div>
    <w:div w:id="1615601874">
      <w:bodyDiv w:val="1"/>
      <w:marLeft w:val="0"/>
      <w:marRight w:val="0"/>
      <w:marTop w:val="0"/>
      <w:marBottom w:val="0"/>
      <w:divBdr>
        <w:top w:val="none" w:sz="0" w:space="0" w:color="auto"/>
        <w:left w:val="none" w:sz="0" w:space="0" w:color="auto"/>
        <w:bottom w:val="none" w:sz="0" w:space="0" w:color="auto"/>
        <w:right w:val="none" w:sz="0" w:space="0" w:color="auto"/>
      </w:divBdr>
    </w:div>
    <w:div w:id="1617372890">
      <w:bodyDiv w:val="1"/>
      <w:marLeft w:val="0"/>
      <w:marRight w:val="0"/>
      <w:marTop w:val="0"/>
      <w:marBottom w:val="0"/>
      <w:divBdr>
        <w:top w:val="none" w:sz="0" w:space="0" w:color="auto"/>
        <w:left w:val="none" w:sz="0" w:space="0" w:color="auto"/>
        <w:bottom w:val="none" w:sz="0" w:space="0" w:color="auto"/>
        <w:right w:val="none" w:sz="0" w:space="0" w:color="auto"/>
      </w:divBdr>
    </w:div>
    <w:div w:id="1632440874">
      <w:bodyDiv w:val="1"/>
      <w:marLeft w:val="0"/>
      <w:marRight w:val="0"/>
      <w:marTop w:val="0"/>
      <w:marBottom w:val="0"/>
      <w:divBdr>
        <w:top w:val="none" w:sz="0" w:space="0" w:color="auto"/>
        <w:left w:val="none" w:sz="0" w:space="0" w:color="auto"/>
        <w:bottom w:val="none" w:sz="0" w:space="0" w:color="auto"/>
        <w:right w:val="none" w:sz="0" w:space="0" w:color="auto"/>
      </w:divBdr>
    </w:div>
    <w:div w:id="1635987924">
      <w:bodyDiv w:val="1"/>
      <w:marLeft w:val="0"/>
      <w:marRight w:val="0"/>
      <w:marTop w:val="0"/>
      <w:marBottom w:val="0"/>
      <w:divBdr>
        <w:top w:val="none" w:sz="0" w:space="0" w:color="auto"/>
        <w:left w:val="none" w:sz="0" w:space="0" w:color="auto"/>
        <w:bottom w:val="none" w:sz="0" w:space="0" w:color="auto"/>
        <w:right w:val="none" w:sz="0" w:space="0" w:color="auto"/>
      </w:divBdr>
    </w:div>
    <w:div w:id="1638336558">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1766242">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5198">
      <w:bodyDiv w:val="1"/>
      <w:marLeft w:val="0"/>
      <w:marRight w:val="0"/>
      <w:marTop w:val="0"/>
      <w:marBottom w:val="0"/>
      <w:divBdr>
        <w:top w:val="none" w:sz="0" w:space="0" w:color="auto"/>
        <w:left w:val="none" w:sz="0" w:space="0" w:color="auto"/>
        <w:bottom w:val="none" w:sz="0" w:space="0" w:color="auto"/>
        <w:right w:val="none" w:sz="0" w:space="0" w:color="auto"/>
      </w:divBdr>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664090775">
      <w:bodyDiv w:val="1"/>
      <w:marLeft w:val="0"/>
      <w:marRight w:val="0"/>
      <w:marTop w:val="0"/>
      <w:marBottom w:val="0"/>
      <w:divBdr>
        <w:top w:val="none" w:sz="0" w:space="0" w:color="auto"/>
        <w:left w:val="none" w:sz="0" w:space="0" w:color="auto"/>
        <w:bottom w:val="none" w:sz="0" w:space="0" w:color="auto"/>
        <w:right w:val="none" w:sz="0" w:space="0" w:color="auto"/>
      </w:divBdr>
    </w:div>
    <w:div w:id="1672440291">
      <w:bodyDiv w:val="1"/>
      <w:marLeft w:val="0"/>
      <w:marRight w:val="0"/>
      <w:marTop w:val="0"/>
      <w:marBottom w:val="0"/>
      <w:divBdr>
        <w:top w:val="none" w:sz="0" w:space="0" w:color="auto"/>
        <w:left w:val="none" w:sz="0" w:space="0" w:color="auto"/>
        <w:bottom w:val="none" w:sz="0" w:space="0" w:color="auto"/>
        <w:right w:val="none" w:sz="0" w:space="0" w:color="auto"/>
      </w:divBdr>
    </w:div>
    <w:div w:id="1682850942">
      <w:bodyDiv w:val="1"/>
      <w:marLeft w:val="0"/>
      <w:marRight w:val="0"/>
      <w:marTop w:val="0"/>
      <w:marBottom w:val="0"/>
      <w:divBdr>
        <w:top w:val="none" w:sz="0" w:space="0" w:color="auto"/>
        <w:left w:val="none" w:sz="0" w:space="0" w:color="auto"/>
        <w:bottom w:val="none" w:sz="0" w:space="0" w:color="auto"/>
        <w:right w:val="none" w:sz="0" w:space="0" w:color="auto"/>
      </w:divBdr>
    </w:div>
    <w:div w:id="1697583750">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16351625">
      <w:bodyDiv w:val="1"/>
      <w:marLeft w:val="0"/>
      <w:marRight w:val="0"/>
      <w:marTop w:val="0"/>
      <w:marBottom w:val="0"/>
      <w:divBdr>
        <w:top w:val="none" w:sz="0" w:space="0" w:color="auto"/>
        <w:left w:val="none" w:sz="0" w:space="0" w:color="auto"/>
        <w:bottom w:val="none" w:sz="0" w:space="0" w:color="auto"/>
        <w:right w:val="none" w:sz="0" w:space="0" w:color="auto"/>
      </w:divBdr>
    </w:div>
    <w:div w:id="1717779686">
      <w:bodyDiv w:val="1"/>
      <w:marLeft w:val="0"/>
      <w:marRight w:val="0"/>
      <w:marTop w:val="0"/>
      <w:marBottom w:val="0"/>
      <w:divBdr>
        <w:top w:val="none" w:sz="0" w:space="0" w:color="auto"/>
        <w:left w:val="none" w:sz="0" w:space="0" w:color="auto"/>
        <w:bottom w:val="none" w:sz="0" w:space="0" w:color="auto"/>
        <w:right w:val="none" w:sz="0" w:space="0" w:color="auto"/>
      </w:divBdr>
    </w:div>
    <w:div w:id="171850996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52891842">
      <w:bodyDiv w:val="1"/>
      <w:marLeft w:val="0"/>
      <w:marRight w:val="0"/>
      <w:marTop w:val="0"/>
      <w:marBottom w:val="0"/>
      <w:divBdr>
        <w:top w:val="none" w:sz="0" w:space="0" w:color="auto"/>
        <w:left w:val="none" w:sz="0" w:space="0" w:color="auto"/>
        <w:bottom w:val="none" w:sz="0" w:space="0" w:color="auto"/>
        <w:right w:val="none" w:sz="0" w:space="0" w:color="auto"/>
      </w:divBdr>
    </w:div>
    <w:div w:id="1762868531">
      <w:bodyDiv w:val="1"/>
      <w:marLeft w:val="0"/>
      <w:marRight w:val="0"/>
      <w:marTop w:val="0"/>
      <w:marBottom w:val="0"/>
      <w:divBdr>
        <w:top w:val="none" w:sz="0" w:space="0" w:color="auto"/>
        <w:left w:val="none" w:sz="0" w:space="0" w:color="auto"/>
        <w:bottom w:val="none" w:sz="0" w:space="0" w:color="auto"/>
        <w:right w:val="none" w:sz="0" w:space="0" w:color="auto"/>
      </w:divBdr>
    </w:div>
    <w:div w:id="1764111408">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03035309">
      <w:bodyDiv w:val="1"/>
      <w:marLeft w:val="0"/>
      <w:marRight w:val="0"/>
      <w:marTop w:val="0"/>
      <w:marBottom w:val="0"/>
      <w:divBdr>
        <w:top w:val="none" w:sz="0" w:space="0" w:color="auto"/>
        <w:left w:val="none" w:sz="0" w:space="0" w:color="auto"/>
        <w:bottom w:val="none" w:sz="0" w:space="0" w:color="auto"/>
        <w:right w:val="none" w:sz="0" w:space="0" w:color="auto"/>
      </w:divBdr>
    </w:div>
    <w:div w:id="1812089588">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4363">
      <w:bodyDiv w:val="1"/>
      <w:marLeft w:val="0"/>
      <w:marRight w:val="0"/>
      <w:marTop w:val="0"/>
      <w:marBottom w:val="0"/>
      <w:divBdr>
        <w:top w:val="none" w:sz="0" w:space="0" w:color="auto"/>
        <w:left w:val="none" w:sz="0" w:space="0" w:color="auto"/>
        <w:bottom w:val="none" w:sz="0" w:space="0" w:color="auto"/>
        <w:right w:val="none" w:sz="0" w:space="0" w:color="auto"/>
      </w:divBdr>
    </w:div>
    <w:div w:id="1840002022">
      <w:bodyDiv w:val="1"/>
      <w:marLeft w:val="0"/>
      <w:marRight w:val="0"/>
      <w:marTop w:val="0"/>
      <w:marBottom w:val="0"/>
      <w:divBdr>
        <w:top w:val="none" w:sz="0" w:space="0" w:color="auto"/>
        <w:left w:val="none" w:sz="0" w:space="0" w:color="auto"/>
        <w:bottom w:val="none" w:sz="0" w:space="0" w:color="auto"/>
        <w:right w:val="none" w:sz="0" w:space="0" w:color="auto"/>
      </w:divBdr>
    </w:div>
    <w:div w:id="1864442022">
      <w:bodyDiv w:val="1"/>
      <w:marLeft w:val="0"/>
      <w:marRight w:val="0"/>
      <w:marTop w:val="0"/>
      <w:marBottom w:val="0"/>
      <w:divBdr>
        <w:top w:val="none" w:sz="0" w:space="0" w:color="auto"/>
        <w:left w:val="none" w:sz="0" w:space="0" w:color="auto"/>
        <w:bottom w:val="none" w:sz="0" w:space="0" w:color="auto"/>
        <w:right w:val="none" w:sz="0" w:space="0" w:color="auto"/>
      </w:divBdr>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1605480">
      <w:bodyDiv w:val="1"/>
      <w:marLeft w:val="0"/>
      <w:marRight w:val="0"/>
      <w:marTop w:val="0"/>
      <w:marBottom w:val="0"/>
      <w:divBdr>
        <w:top w:val="none" w:sz="0" w:space="0" w:color="auto"/>
        <w:left w:val="none" w:sz="0" w:space="0" w:color="auto"/>
        <w:bottom w:val="none" w:sz="0" w:space="0" w:color="auto"/>
        <w:right w:val="none" w:sz="0" w:space="0" w:color="auto"/>
      </w:divBdr>
    </w:div>
    <w:div w:id="1872186576">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893299719">
      <w:bodyDiv w:val="1"/>
      <w:marLeft w:val="0"/>
      <w:marRight w:val="0"/>
      <w:marTop w:val="0"/>
      <w:marBottom w:val="0"/>
      <w:divBdr>
        <w:top w:val="none" w:sz="0" w:space="0" w:color="auto"/>
        <w:left w:val="none" w:sz="0" w:space="0" w:color="auto"/>
        <w:bottom w:val="none" w:sz="0" w:space="0" w:color="auto"/>
        <w:right w:val="none" w:sz="0" w:space="0" w:color="auto"/>
      </w:divBdr>
    </w:div>
    <w:div w:id="1900706497">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48535064">
      <w:bodyDiv w:val="1"/>
      <w:marLeft w:val="0"/>
      <w:marRight w:val="0"/>
      <w:marTop w:val="0"/>
      <w:marBottom w:val="0"/>
      <w:divBdr>
        <w:top w:val="none" w:sz="0" w:space="0" w:color="auto"/>
        <w:left w:val="none" w:sz="0" w:space="0" w:color="auto"/>
        <w:bottom w:val="none" w:sz="0" w:space="0" w:color="auto"/>
        <w:right w:val="none" w:sz="0" w:space="0" w:color="auto"/>
      </w:divBdr>
    </w:div>
    <w:div w:id="1950046559">
      <w:bodyDiv w:val="1"/>
      <w:marLeft w:val="0"/>
      <w:marRight w:val="0"/>
      <w:marTop w:val="0"/>
      <w:marBottom w:val="0"/>
      <w:divBdr>
        <w:top w:val="none" w:sz="0" w:space="0" w:color="auto"/>
        <w:left w:val="none" w:sz="0" w:space="0" w:color="auto"/>
        <w:bottom w:val="none" w:sz="0" w:space="0" w:color="auto"/>
        <w:right w:val="none" w:sz="0" w:space="0" w:color="auto"/>
      </w:divBdr>
    </w:div>
    <w:div w:id="1954701230">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5133">
      <w:bodyDiv w:val="1"/>
      <w:marLeft w:val="0"/>
      <w:marRight w:val="0"/>
      <w:marTop w:val="0"/>
      <w:marBottom w:val="0"/>
      <w:divBdr>
        <w:top w:val="none" w:sz="0" w:space="0" w:color="auto"/>
        <w:left w:val="none" w:sz="0" w:space="0" w:color="auto"/>
        <w:bottom w:val="none" w:sz="0" w:space="0" w:color="auto"/>
        <w:right w:val="none" w:sz="0" w:space="0" w:color="auto"/>
      </w:divBdr>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93830916">
      <w:bodyDiv w:val="1"/>
      <w:marLeft w:val="0"/>
      <w:marRight w:val="0"/>
      <w:marTop w:val="0"/>
      <w:marBottom w:val="0"/>
      <w:divBdr>
        <w:top w:val="none" w:sz="0" w:space="0" w:color="auto"/>
        <w:left w:val="none" w:sz="0" w:space="0" w:color="auto"/>
        <w:bottom w:val="none" w:sz="0" w:space="0" w:color="auto"/>
        <w:right w:val="none" w:sz="0" w:space="0" w:color="auto"/>
      </w:divBdr>
    </w:div>
    <w:div w:id="1996647556">
      <w:bodyDiv w:val="1"/>
      <w:marLeft w:val="0"/>
      <w:marRight w:val="0"/>
      <w:marTop w:val="0"/>
      <w:marBottom w:val="0"/>
      <w:divBdr>
        <w:top w:val="none" w:sz="0" w:space="0" w:color="auto"/>
        <w:left w:val="none" w:sz="0" w:space="0" w:color="auto"/>
        <w:bottom w:val="none" w:sz="0" w:space="0" w:color="auto"/>
        <w:right w:val="none" w:sz="0" w:space="0" w:color="auto"/>
      </w:divBdr>
    </w:div>
    <w:div w:id="2006200666">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38507472">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1389424">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54503717">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 w:id="2080862670">
      <w:bodyDiv w:val="1"/>
      <w:marLeft w:val="0"/>
      <w:marRight w:val="0"/>
      <w:marTop w:val="0"/>
      <w:marBottom w:val="0"/>
      <w:divBdr>
        <w:top w:val="none" w:sz="0" w:space="0" w:color="auto"/>
        <w:left w:val="none" w:sz="0" w:space="0" w:color="auto"/>
        <w:bottom w:val="none" w:sz="0" w:space="0" w:color="auto"/>
        <w:right w:val="none" w:sz="0" w:space="0" w:color="auto"/>
      </w:divBdr>
    </w:div>
    <w:div w:id="2086147044">
      <w:bodyDiv w:val="1"/>
      <w:marLeft w:val="0"/>
      <w:marRight w:val="0"/>
      <w:marTop w:val="0"/>
      <w:marBottom w:val="0"/>
      <w:divBdr>
        <w:top w:val="none" w:sz="0" w:space="0" w:color="auto"/>
        <w:left w:val="none" w:sz="0" w:space="0" w:color="auto"/>
        <w:bottom w:val="none" w:sz="0" w:space="0" w:color="auto"/>
        <w:right w:val="none" w:sz="0" w:space="0" w:color="auto"/>
      </w:divBdr>
    </w:div>
    <w:div w:id="2116947961">
      <w:bodyDiv w:val="1"/>
      <w:marLeft w:val="0"/>
      <w:marRight w:val="0"/>
      <w:marTop w:val="0"/>
      <w:marBottom w:val="0"/>
      <w:divBdr>
        <w:top w:val="none" w:sz="0" w:space="0" w:color="auto"/>
        <w:left w:val="none" w:sz="0" w:space="0" w:color="auto"/>
        <w:bottom w:val="none" w:sz="0" w:space="0" w:color="auto"/>
        <w:right w:val="none" w:sz="0" w:space="0" w:color="auto"/>
      </w:divBdr>
    </w:div>
    <w:div w:id="2122219187">
      <w:bodyDiv w:val="1"/>
      <w:marLeft w:val="0"/>
      <w:marRight w:val="0"/>
      <w:marTop w:val="0"/>
      <w:marBottom w:val="0"/>
      <w:divBdr>
        <w:top w:val="none" w:sz="0" w:space="0" w:color="auto"/>
        <w:left w:val="none" w:sz="0" w:space="0" w:color="auto"/>
        <w:bottom w:val="none" w:sz="0" w:space="0" w:color="auto"/>
        <w:right w:val="none" w:sz="0" w:space="0" w:color="auto"/>
      </w:divBdr>
    </w:div>
    <w:div w:id="2129153369">
      <w:bodyDiv w:val="1"/>
      <w:marLeft w:val="0"/>
      <w:marRight w:val="0"/>
      <w:marTop w:val="0"/>
      <w:marBottom w:val="0"/>
      <w:divBdr>
        <w:top w:val="none" w:sz="0" w:space="0" w:color="auto"/>
        <w:left w:val="none" w:sz="0" w:space="0" w:color="auto"/>
        <w:bottom w:val="none" w:sz="0" w:space="0" w:color="auto"/>
        <w:right w:val="none" w:sz="0" w:space="0" w:color="auto"/>
      </w:divBdr>
    </w:div>
    <w:div w:id="2131051995">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 w:id="21462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emf"/></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footnotes.xml.rels><?xml version="1.0" encoding="UTF-8" standalone="yes"?>
<Relationships xmlns="http://schemas.openxmlformats.org/package/2006/relationships"><Relationship Id="rId3" Type="http://schemas.openxmlformats.org/officeDocument/2006/relationships/hyperlink" Target="https://colombiacompra.gov.co/sites/cce_public/files/cce_documentos/20150617preguntasfrecuentespaa.pdf" TargetMode="External"/><Relationship Id="rId2" Type="http://schemas.openxmlformats.org/officeDocument/2006/relationships/hyperlink" Target="https://colombiacompra.gov.co/sites/cce_public/files/cce_documentos/20150617preguntasfrecuentespaa.pdf" TargetMode="External"/><Relationship Id="rId1" Type="http://schemas.openxmlformats.org/officeDocument/2006/relationships/hyperlink" Target="https://www.haciendabogota.gov.co/shd/sites/default/files/documentos/III_01_240_con_1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8" ma:contentTypeDescription="Crear nuevo documento." ma:contentTypeScope="" ma:versionID="133f14fd3fdde5c8340fd0729bc1ddac">
  <xsd:schema xmlns:xsd="http://www.w3.org/2001/XMLSchema" xmlns:xs="http://www.w3.org/2001/XMLSchema" xmlns:p="http://schemas.microsoft.com/office/2006/metadata/properties" xmlns:ns3="7a094bdd-a36f-422c-aad8-60d4e7e2607b" targetNamespace="http://schemas.microsoft.com/office/2006/metadata/properties" ma:root="true" ma:fieldsID="29338359140d4cb28cf6d60eb46f43a9" ns3:_="">
    <xsd:import namespace="7a094bdd-a36f-422c-aad8-60d4e7e260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A8F3B-5FBA-4228-87F7-910B08828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EB45-F34E-48FA-BFC6-940AE7334FAD}">
  <ds:schemaRefs>
    <ds:schemaRef ds:uri="http://schemas.microsoft.com/sharepoint/v3/contenttype/forms"/>
  </ds:schemaRefs>
</ds:datastoreItem>
</file>

<file path=customXml/itemProps3.xml><?xml version="1.0" encoding="utf-8"?>
<ds:datastoreItem xmlns:ds="http://schemas.openxmlformats.org/officeDocument/2006/customXml" ds:itemID="{80D2DEBE-2DC0-48B0-84F3-A39A79A2A298}">
  <ds:schemaRefs>
    <ds:schemaRef ds:uri="http://schemas.openxmlformats.org/officeDocument/2006/bibliography"/>
  </ds:schemaRefs>
</ds:datastoreItem>
</file>

<file path=customXml/itemProps4.xml><?xml version="1.0" encoding="utf-8"?>
<ds:datastoreItem xmlns:ds="http://schemas.openxmlformats.org/officeDocument/2006/customXml" ds:itemID="{8459DAB0-5B8C-4A6C-9193-416C41BE0ED5}">
  <ds:schemaRefs>
    <ds:schemaRef ds:uri="http://schemas.microsoft.com/office/infopath/2007/PartnerControls"/>
    <ds:schemaRef ds:uri="http://purl.org/dc/dcmitype/"/>
    <ds:schemaRef ds:uri="http://schemas.openxmlformats.org/package/2006/metadata/core-properties"/>
    <ds:schemaRef ds:uri="7a094bdd-a36f-422c-aad8-60d4e7e2607b"/>
    <ds:schemaRef ds:uri="http://schemas.microsoft.com/office/2006/documentManagement/types"/>
    <ds:schemaRef ds:uri="http://schemas.microsoft.com/office/2006/metadata/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2749</TotalTime>
  <Pages>22</Pages>
  <Words>6762</Words>
  <Characters>37423</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44097</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subject/>
  <dc:creator>Orlando</dc:creator>
  <cp:keywords/>
  <dc:description/>
  <cp:lastModifiedBy>Wellfin Jhonathan Canro Rodriguez</cp:lastModifiedBy>
  <cp:revision>90</cp:revision>
  <cp:lastPrinted>2021-12-16T18:30:00Z</cp:lastPrinted>
  <dcterms:created xsi:type="dcterms:W3CDTF">2022-04-28T23:32:00Z</dcterms:created>
  <dcterms:modified xsi:type="dcterms:W3CDTF">2022-11-01T19:42:00Z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