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B7A29" w14:textId="6B0D36B7" w:rsidR="005D3ADC" w:rsidRPr="005F28C8" w:rsidRDefault="005D3ADC" w:rsidP="005D3ADC">
      <w:pPr>
        <w:spacing w:after="0" w:line="240" w:lineRule="auto"/>
        <w:contextualSpacing/>
        <w:jc w:val="center"/>
        <w:rPr>
          <w:rFonts w:ascii="Arial" w:hAnsi="Arial" w:cs="Arial"/>
          <w:b/>
          <w:sz w:val="24"/>
          <w:szCs w:val="24"/>
        </w:rPr>
      </w:pPr>
      <w:r w:rsidRPr="005F28C8">
        <w:rPr>
          <w:rFonts w:ascii="Arial" w:hAnsi="Arial" w:cs="Arial"/>
          <w:b/>
          <w:sz w:val="24"/>
          <w:szCs w:val="24"/>
        </w:rPr>
        <w:t>RESOLUCIÓN NÚM. XXX de 20</w:t>
      </w:r>
      <w:r w:rsidR="00B25510">
        <w:rPr>
          <w:rFonts w:ascii="Arial" w:hAnsi="Arial" w:cs="Arial"/>
          <w:b/>
          <w:sz w:val="24"/>
          <w:szCs w:val="24"/>
        </w:rPr>
        <w:t>25</w:t>
      </w:r>
      <w:r w:rsidRPr="005F28C8">
        <w:rPr>
          <w:rFonts w:ascii="Arial" w:hAnsi="Arial" w:cs="Arial"/>
          <w:b/>
          <w:sz w:val="24"/>
          <w:szCs w:val="24"/>
        </w:rPr>
        <w:t xml:space="preserve"> </w:t>
      </w:r>
    </w:p>
    <w:p w14:paraId="208A5B60" w14:textId="11D2DCCA" w:rsidR="005D3ADC" w:rsidRPr="005F28C8" w:rsidRDefault="005D3ADC" w:rsidP="005D3ADC">
      <w:pPr>
        <w:spacing w:after="0" w:line="240" w:lineRule="auto"/>
        <w:contextualSpacing/>
        <w:jc w:val="center"/>
        <w:rPr>
          <w:rFonts w:ascii="Arial" w:hAnsi="Arial" w:cs="Arial"/>
          <w:b/>
          <w:sz w:val="24"/>
          <w:szCs w:val="24"/>
        </w:rPr>
      </w:pPr>
      <w:r w:rsidRPr="005F28C8">
        <w:rPr>
          <w:rFonts w:ascii="Arial" w:hAnsi="Arial" w:cs="Arial"/>
          <w:b/>
          <w:sz w:val="24"/>
          <w:szCs w:val="24"/>
        </w:rPr>
        <w:t>(XX de XXXX de 20</w:t>
      </w:r>
      <w:r w:rsidR="00B25510">
        <w:rPr>
          <w:rFonts w:ascii="Arial" w:hAnsi="Arial" w:cs="Arial"/>
          <w:b/>
          <w:sz w:val="24"/>
          <w:szCs w:val="24"/>
        </w:rPr>
        <w:t>25</w:t>
      </w:r>
      <w:r w:rsidRPr="005F28C8">
        <w:rPr>
          <w:rFonts w:ascii="Arial" w:hAnsi="Arial" w:cs="Arial"/>
          <w:b/>
          <w:sz w:val="24"/>
          <w:szCs w:val="24"/>
        </w:rPr>
        <w:t xml:space="preserve">) </w:t>
      </w:r>
    </w:p>
    <w:p w14:paraId="1A08E4C0" w14:textId="2B493FF8" w:rsidR="0057169A" w:rsidRPr="005F28C8" w:rsidRDefault="0057169A" w:rsidP="005D3ADC">
      <w:pPr>
        <w:spacing w:after="0" w:line="240" w:lineRule="auto"/>
        <w:contextualSpacing/>
        <w:jc w:val="both"/>
        <w:rPr>
          <w:rFonts w:ascii="Arial" w:hAnsi="Arial" w:cs="Arial"/>
          <w:sz w:val="24"/>
          <w:szCs w:val="24"/>
        </w:rPr>
      </w:pPr>
    </w:p>
    <w:p w14:paraId="3FB04D21" w14:textId="7787B52C" w:rsidR="0057169A" w:rsidRPr="005F28C8" w:rsidRDefault="005D3ADC" w:rsidP="005D3ADC">
      <w:pPr>
        <w:spacing w:after="0" w:line="240" w:lineRule="auto"/>
        <w:contextualSpacing/>
        <w:jc w:val="center"/>
        <w:rPr>
          <w:rFonts w:ascii="Arial" w:hAnsi="Arial" w:cs="Arial"/>
          <w:bCs/>
          <w:sz w:val="24"/>
          <w:szCs w:val="24"/>
        </w:rPr>
      </w:pPr>
      <w:r w:rsidRPr="005F28C8">
        <w:rPr>
          <w:rFonts w:ascii="Arial" w:eastAsia="Arial" w:hAnsi="Arial" w:cs="Arial"/>
          <w:bCs/>
          <w:sz w:val="24"/>
          <w:szCs w:val="24"/>
        </w:rPr>
        <w:t>Por la cual se adopta el reglamento del distribuidor del incentivo de cobro con premio inmediato «Raspa&amp;Listo» de la</w:t>
      </w:r>
      <w:r w:rsidR="0057169A" w:rsidRPr="005F28C8">
        <w:rPr>
          <w:rFonts w:ascii="Arial" w:hAnsi="Arial" w:cs="Arial"/>
          <w:bCs/>
          <w:sz w:val="24"/>
          <w:szCs w:val="24"/>
        </w:rPr>
        <w:t xml:space="preserve"> </w:t>
      </w:r>
      <w:r w:rsidRPr="005F28C8">
        <w:rPr>
          <w:rFonts w:ascii="Arial" w:eastAsia="Arial" w:hAnsi="Arial" w:cs="Arial"/>
          <w:bCs/>
          <w:sz w:val="24"/>
          <w:szCs w:val="24"/>
        </w:rPr>
        <w:t>Lotería de Bogotá.</w:t>
      </w:r>
    </w:p>
    <w:p w14:paraId="1B6EC1DE" w14:textId="77777777" w:rsidR="005D3ADC" w:rsidRPr="005F28C8" w:rsidRDefault="005D3ADC" w:rsidP="008216D4"/>
    <w:p w14:paraId="37E0C1BF" w14:textId="59050CBC" w:rsidR="0057169A" w:rsidRPr="005F28C8" w:rsidRDefault="00571514" w:rsidP="008216D4">
      <w:pPr>
        <w:jc w:val="center"/>
        <w:rPr>
          <w:rFonts w:ascii="Arial" w:hAnsi="Arial" w:cs="Arial"/>
          <w:b/>
          <w:bCs/>
        </w:rPr>
      </w:pPr>
      <w:r>
        <w:rPr>
          <w:rFonts w:ascii="Arial" w:hAnsi="Arial" w:cs="Arial"/>
          <w:b/>
          <w:bCs/>
        </w:rPr>
        <w:t>EL</w:t>
      </w:r>
      <w:r w:rsidR="00594DA4" w:rsidRPr="005F28C8">
        <w:rPr>
          <w:rFonts w:ascii="Arial" w:hAnsi="Arial" w:cs="Arial"/>
          <w:b/>
          <w:bCs/>
        </w:rPr>
        <w:t xml:space="preserve"> </w:t>
      </w:r>
      <w:r w:rsidR="0057169A" w:rsidRPr="005F28C8">
        <w:rPr>
          <w:rFonts w:ascii="Arial" w:hAnsi="Arial" w:cs="Arial"/>
          <w:b/>
          <w:bCs/>
        </w:rPr>
        <w:t>GERENTE GENERAL DE LA LOTERÍA DE BOGOTÁ</w:t>
      </w:r>
    </w:p>
    <w:p w14:paraId="44759421" w14:textId="77777777" w:rsidR="0057169A" w:rsidRPr="005F28C8" w:rsidRDefault="0057169A" w:rsidP="005D3ADC">
      <w:pPr>
        <w:spacing w:after="0" w:line="240" w:lineRule="auto"/>
        <w:contextualSpacing/>
        <w:jc w:val="both"/>
        <w:rPr>
          <w:rFonts w:ascii="Arial" w:eastAsia="Arial" w:hAnsi="Arial" w:cs="Arial"/>
          <w:sz w:val="24"/>
          <w:szCs w:val="24"/>
        </w:rPr>
      </w:pPr>
    </w:p>
    <w:p w14:paraId="0DA2BD7A" w14:textId="564E74C2"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sz w:val="24"/>
          <w:szCs w:val="24"/>
        </w:rPr>
        <w:t>En uso de sus facultades legales y estatutarias, especialmente las contenidas en el Acuerdo No. 001 del 29 de mayo de 2007</w:t>
      </w:r>
      <w:r w:rsidRPr="005F28C8" w:rsidDel="0057169A">
        <w:rPr>
          <w:rFonts w:ascii="Arial" w:eastAsia="Arial" w:hAnsi="Arial" w:cs="Arial"/>
          <w:sz w:val="24"/>
          <w:szCs w:val="24"/>
        </w:rPr>
        <w:t xml:space="preserve"> </w:t>
      </w:r>
      <w:r w:rsidR="005D3ADC" w:rsidRPr="005F28C8">
        <w:rPr>
          <w:rFonts w:ascii="Arial" w:eastAsia="Arial" w:hAnsi="Arial" w:cs="Arial"/>
          <w:sz w:val="24"/>
          <w:szCs w:val="24"/>
        </w:rPr>
        <w:t>«</w:t>
      </w:r>
      <w:r w:rsidRPr="005F28C8">
        <w:rPr>
          <w:rFonts w:ascii="Arial" w:eastAsia="Arial" w:hAnsi="Arial" w:cs="Arial"/>
          <w:sz w:val="24"/>
          <w:szCs w:val="24"/>
        </w:rPr>
        <w:t xml:space="preserve">Por el cual se aprueba una reforma a los Estatutos de la </w:t>
      </w:r>
      <w:r w:rsidR="005D3ADC" w:rsidRPr="005F28C8">
        <w:rPr>
          <w:rFonts w:ascii="Arial" w:eastAsia="Arial" w:hAnsi="Arial" w:cs="Arial"/>
          <w:sz w:val="24"/>
          <w:szCs w:val="24"/>
        </w:rPr>
        <w:t>Lotería de Bogotá»,</w:t>
      </w:r>
      <w:r w:rsidR="005D3ADC" w:rsidRPr="005F28C8">
        <w:rPr>
          <w:rFonts w:ascii="Arial" w:eastAsia="Arial" w:hAnsi="Arial" w:cs="Arial"/>
          <w:i/>
          <w:iCs/>
          <w:sz w:val="24"/>
          <w:szCs w:val="24"/>
        </w:rPr>
        <w:t xml:space="preserve"> </w:t>
      </w:r>
      <w:r w:rsidR="005D3ADC" w:rsidRPr="005F28C8">
        <w:rPr>
          <w:rFonts w:ascii="Arial" w:eastAsia="Arial" w:hAnsi="Arial" w:cs="Arial"/>
          <w:sz w:val="24"/>
          <w:szCs w:val="24"/>
        </w:rPr>
        <w:t>modificado</w:t>
      </w:r>
      <w:r w:rsidR="005D3ADC" w:rsidRPr="005F28C8">
        <w:rPr>
          <w:rFonts w:ascii="Arial" w:hAnsi="Arial" w:cs="Arial"/>
        </w:rPr>
        <w:t xml:space="preserve"> por el Acuerdo núm. 016 de 2018, y</w:t>
      </w:r>
    </w:p>
    <w:p w14:paraId="6E709B96" w14:textId="3D58D4CD" w:rsidR="0057169A" w:rsidRPr="005F28C8" w:rsidRDefault="0057169A" w:rsidP="005D3ADC">
      <w:pPr>
        <w:spacing w:after="0" w:line="240" w:lineRule="auto"/>
        <w:contextualSpacing/>
        <w:jc w:val="center"/>
        <w:rPr>
          <w:rFonts w:ascii="Arial" w:hAnsi="Arial" w:cs="Arial"/>
          <w:b/>
          <w:bCs/>
          <w:sz w:val="24"/>
          <w:szCs w:val="24"/>
        </w:rPr>
      </w:pPr>
      <w:r w:rsidRPr="005F28C8">
        <w:rPr>
          <w:rFonts w:ascii="Arial" w:eastAsia="Arial" w:hAnsi="Arial" w:cs="Arial"/>
          <w:b/>
          <w:bCs/>
          <w:sz w:val="24"/>
          <w:szCs w:val="24"/>
        </w:rPr>
        <w:t>CONSIDERANDO</w:t>
      </w:r>
    </w:p>
    <w:p w14:paraId="36871FDD" w14:textId="338BACDA" w:rsidR="0057169A" w:rsidRPr="005F28C8" w:rsidRDefault="0057169A" w:rsidP="005D3ADC">
      <w:pPr>
        <w:spacing w:after="0" w:line="240" w:lineRule="auto"/>
        <w:contextualSpacing/>
        <w:jc w:val="both"/>
        <w:rPr>
          <w:rFonts w:ascii="Arial" w:hAnsi="Arial" w:cs="Arial"/>
          <w:sz w:val="24"/>
          <w:szCs w:val="24"/>
        </w:rPr>
      </w:pPr>
    </w:p>
    <w:p w14:paraId="78DE33A1" w14:textId="795C83BC"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sz w:val="24"/>
          <w:szCs w:val="24"/>
        </w:rPr>
        <w:t xml:space="preserve">La Lotería de Bogotá es una empresa industrial y comercial del Distrito con personería jurídica, autonomía administrativa, patrimonio propio, vinculada a la Alcaldía Mayor del Distrito Especial y cuyo estatuto orgánico es el Decreto 407 de abril 18 de 1874. La cual tiene por objeto obtener recursos financieros para la atención de los programas de asistencia pública, establecidos por la ley, acuerdos o estatutos de la Lotería. </w:t>
      </w:r>
    </w:p>
    <w:p w14:paraId="7F6F993A"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sz w:val="24"/>
          <w:szCs w:val="24"/>
        </w:rPr>
        <w:t xml:space="preserve"> </w:t>
      </w:r>
    </w:p>
    <w:p w14:paraId="051EBC7B" w14:textId="46011BBC" w:rsidR="00594DA4" w:rsidRPr="005F28C8" w:rsidRDefault="00594DA4" w:rsidP="005D3ADC">
      <w:pPr>
        <w:spacing w:after="0" w:line="240" w:lineRule="auto"/>
        <w:contextualSpacing/>
        <w:jc w:val="both"/>
        <w:rPr>
          <w:rFonts w:ascii="Arial" w:hAnsi="Arial" w:cs="Arial"/>
          <w:sz w:val="24"/>
          <w:szCs w:val="24"/>
        </w:rPr>
      </w:pPr>
      <w:r w:rsidRPr="005F28C8">
        <w:rPr>
          <w:rFonts w:ascii="Arial" w:hAnsi="Arial" w:cs="Arial"/>
          <w:sz w:val="24"/>
          <w:szCs w:val="24"/>
        </w:rPr>
        <w:t>El Decreto Legislativo 808 de 2020</w:t>
      </w:r>
      <w:r w:rsidR="00582F5B" w:rsidRPr="005F28C8">
        <w:rPr>
          <w:rFonts w:ascii="Arial" w:hAnsi="Arial" w:cs="Arial"/>
          <w:sz w:val="24"/>
          <w:szCs w:val="24"/>
        </w:rPr>
        <w:t>,</w:t>
      </w:r>
      <w:r w:rsidRPr="005F28C8">
        <w:rPr>
          <w:rFonts w:ascii="Arial" w:hAnsi="Arial" w:cs="Arial"/>
          <w:sz w:val="24"/>
          <w:szCs w:val="24"/>
        </w:rPr>
        <w:t xml:space="preserve"> creó una nueva modalidad de juego denominada incentivos de premio inmediato de juegos de suerte y azar territoriales.</w:t>
      </w:r>
    </w:p>
    <w:p w14:paraId="6DA3DFFC" w14:textId="77777777" w:rsidR="002E6446" w:rsidRPr="005F28C8" w:rsidRDefault="002E6446" w:rsidP="005D3ADC">
      <w:pPr>
        <w:spacing w:after="0" w:line="240" w:lineRule="auto"/>
        <w:contextualSpacing/>
        <w:jc w:val="both"/>
        <w:rPr>
          <w:rFonts w:ascii="Arial" w:hAnsi="Arial" w:cs="Arial"/>
          <w:sz w:val="24"/>
          <w:szCs w:val="24"/>
        </w:rPr>
      </w:pPr>
    </w:p>
    <w:p w14:paraId="48E1E3D8" w14:textId="77777777" w:rsidR="005D3ADC" w:rsidRPr="005F28C8" w:rsidRDefault="00594DA4" w:rsidP="005D3ADC">
      <w:pPr>
        <w:spacing w:after="0" w:line="240" w:lineRule="auto"/>
        <w:contextualSpacing/>
        <w:jc w:val="both"/>
        <w:rPr>
          <w:rFonts w:ascii="Arial" w:hAnsi="Arial" w:cs="Arial"/>
          <w:sz w:val="24"/>
          <w:szCs w:val="24"/>
        </w:rPr>
      </w:pPr>
      <w:r w:rsidRPr="005F28C8">
        <w:rPr>
          <w:rFonts w:ascii="Arial" w:hAnsi="Arial" w:cs="Arial"/>
          <w:sz w:val="24"/>
          <w:szCs w:val="24"/>
        </w:rPr>
        <w:t>Que el Incentivo s</w:t>
      </w:r>
      <w:r w:rsidR="257C4716" w:rsidRPr="005F28C8">
        <w:rPr>
          <w:rFonts w:ascii="Arial" w:hAnsi="Arial" w:cs="Arial"/>
          <w:sz w:val="24"/>
          <w:szCs w:val="24"/>
        </w:rPr>
        <w:t>o</w:t>
      </w:r>
      <w:r w:rsidRPr="005F28C8">
        <w:rPr>
          <w:rFonts w:ascii="Arial" w:hAnsi="Arial" w:cs="Arial"/>
          <w:sz w:val="24"/>
          <w:szCs w:val="24"/>
        </w:rPr>
        <w:t>lo puede ser operado por las entidades operadoras del juego de Lotería tradicional o de billetes y los concesionarios del juego de apuestas permanentes o chance</w:t>
      </w:r>
      <w:r w:rsidR="006546C2" w:rsidRPr="005F28C8">
        <w:rPr>
          <w:rFonts w:ascii="Arial" w:hAnsi="Arial" w:cs="Arial"/>
          <w:sz w:val="24"/>
          <w:szCs w:val="24"/>
        </w:rPr>
        <w:t xml:space="preserve"> y al ser una modalidad autónoma de juego, que no forma parte del juego de </w:t>
      </w:r>
      <w:r w:rsidR="214EE48B" w:rsidRPr="005F28C8">
        <w:rPr>
          <w:rFonts w:ascii="Arial" w:hAnsi="Arial" w:cs="Arial"/>
          <w:sz w:val="24"/>
          <w:szCs w:val="24"/>
        </w:rPr>
        <w:t>lotería</w:t>
      </w:r>
      <w:r w:rsidR="006546C2" w:rsidRPr="005F28C8">
        <w:rPr>
          <w:rFonts w:ascii="Arial" w:hAnsi="Arial" w:cs="Arial"/>
          <w:sz w:val="24"/>
          <w:szCs w:val="24"/>
        </w:rPr>
        <w:t>, no será objeto de impuesto a loterías foráneas, ni al impuesto a ganadores.</w:t>
      </w:r>
    </w:p>
    <w:p w14:paraId="0731810C" w14:textId="1CEEAD10" w:rsidR="00594DA4" w:rsidRPr="005F28C8" w:rsidRDefault="00594DA4" w:rsidP="005D3ADC">
      <w:pPr>
        <w:spacing w:after="0" w:line="240" w:lineRule="auto"/>
        <w:contextualSpacing/>
        <w:jc w:val="both"/>
        <w:rPr>
          <w:rFonts w:ascii="Arial" w:hAnsi="Arial" w:cs="Arial"/>
          <w:sz w:val="24"/>
          <w:szCs w:val="24"/>
        </w:rPr>
      </w:pPr>
    </w:p>
    <w:p w14:paraId="04DF8C84" w14:textId="3DB3B93B" w:rsidR="00594DA4" w:rsidRPr="005F28C8" w:rsidRDefault="00594DA4" w:rsidP="005D3ADC">
      <w:pPr>
        <w:spacing w:after="0" w:line="240" w:lineRule="auto"/>
        <w:contextualSpacing/>
        <w:jc w:val="both"/>
        <w:rPr>
          <w:rFonts w:ascii="Arial" w:hAnsi="Arial" w:cs="Arial"/>
          <w:sz w:val="24"/>
          <w:szCs w:val="24"/>
        </w:rPr>
      </w:pPr>
      <w:r w:rsidRPr="005F28C8">
        <w:rPr>
          <w:rFonts w:ascii="Arial" w:hAnsi="Arial" w:cs="Arial"/>
          <w:sz w:val="24"/>
          <w:szCs w:val="24"/>
        </w:rPr>
        <w:t>Atendiendo el mandato normativo del Decreto Legislativo 808 de 2020, el Consejo Nacional de Juegos de Suerte y Azar -CNJSA- expidió el Acuerdo 572 de 2021</w:t>
      </w:r>
      <w:r w:rsidR="00582F5B" w:rsidRPr="005F28C8">
        <w:rPr>
          <w:rFonts w:ascii="Arial" w:hAnsi="Arial" w:cs="Arial"/>
          <w:sz w:val="24"/>
          <w:szCs w:val="24"/>
        </w:rPr>
        <w:t>,</w:t>
      </w:r>
      <w:r w:rsidRPr="005F28C8">
        <w:rPr>
          <w:rFonts w:ascii="Arial" w:hAnsi="Arial" w:cs="Arial"/>
          <w:sz w:val="24"/>
          <w:szCs w:val="24"/>
        </w:rPr>
        <w:t xml:space="preserve"> </w:t>
      </w:r>
      <w:r w:rsidR="008216D4" w:rsidRPr="005F28C8">
        <w:rPr>
          <w:rFonts w:ascii="Arial" w:hAnsi="Arial" w:cs="Arial"/>
          <w:sz w:val="24"/>
          <w:szCs w:val="24"/>
        </w:rPr>
        <w:t>«</w:t>
      </w:r>
      <w:r w:rsidRPr="005F28C8">
        <w:rPr>
          <w:rFonts w:ascii="Arial" w:hAnsi="Arial" w:cs="Arial"/>
          <w:sz w:val="24"/>
          <w:szCs w:val="24"/>
        </w:rPr>
        <w:t>Por el cual se deroga el Acuerdo 563 de 2020 y se aprueba el reglamento para la operación del incentivo con cobro de premio inmediato de juegos de sue</w:t>
      </w:r>
      <w:r w:rsidR="00582F5B" w:rsidRPr="005F28C8">
        <w:rPr>
          <w:rFonts w:ascii="Arial" w:hAnsi="Arial" w:cs="Arial"/>
          <w:sz w:val="24"/>
          <w:szCs w:val="24"/>
        </w:rPr>
        <w:t xml:space="preserve">rte </w:t>
      </w:r>
      <w:r w:rsidRPr="005F28C8">
        <w:rPr>
          <w:rFonts w:ascii="Arial" w:hAnsi="Arial" w:cs="Arial"/>
          <w:sz w:val="24"/>
          <w:szCs w:val="24"/>
        </w:rPr>
        <w:t xml:space="preserve"> y azar</w:t>
      </w:r>
      <w:r w:rsidR="00C958AD" w:rsidRPr="005F28C8">
        <w:rPr>
          <w:rFonts w:ascii="Arial" w:hAnsi="Arial" w:cs="Arial"/>
          <w:sz w:val="24"/>
          <w:szCs w:val="24"/>
        </w:rPr>
        <w:t xml:space="preserve"> </w:t>
      </w:r>
      <w:r w:rsidRPr="005F28C8">
        <w:rPr>
          <w:rFonts w:ascii="Arial" w:hAnsi="Arial" w:cs="Arial"/>
          <w:sz w:val="24"/>
          <w:szCs w:val="24"/>
        </w:rPr>
        <w:t>territoriales</w:t>
      </w:r>
      <w:r w:rsidR="008216D4" w:rsidRPr="005F28C8">
        <w:rPr>
          <w:rFonts w:ascii="Arial" w:hAnsi="Arial" w:cs="Arial"/>
          <w:sz w:val="24"/>
          <w:szCs w:val="24"/>
        </w:rPr>
        <w:t>»</w:t>
      </w:r>
      <w:r w:rsidRPr="005F28C8">
        <w:rPr>
          <w:rFonts w:ascii="Arial" w:hAnsi="Arial" w:cs="Arial"/>
          <w:sz w:val="24"/>
          <w:szCs w:val="24"/>
        </w:rPr>
        <w:t>, el Anexo Técnico del Acuerdo 572 de 2021</w:t>
      </w:r>
      <w:r w:rsidR="00582F5B" w:rsidRPr="005F28C8">
        <w:rPr>
          <w:rFonts w:ascii="Arial" w:hAnsi="Arial" w:cs="Arial"/>
          <w:sz w:val="24"/>
          <w:szCs w:val="24"/>
        </w:rPr>
        <w:t>,</w:t>
      </w:r>
      <w:r w:rsidRPr="005F28C8">
        <w:rPr>
          <w:rFonts w:ascii="Arial" w:hAnsi="Arial" w:cs="Arial"/>
          <w:sz w:val="24"/>
          <w:szCs w:val="24"/>
        </w:rPr>
        <w:t xml:space="preserve"> </w:t>
      </w:r>
      <w:r w:rsidR="008216D4" w:rsidRPr="005F28C8">
        <w:rPr>
          <w:rFonts w:ascii="Arial" w:hAnsi="Arial" w:cs="Arial"/>
          <w:sz w:val="24"/>
          <w:szCs w:val="24"/>
        </w:rPr>
        <w:t>«</w:t>
      </w:r>
      <w:r w:rsidRPr="005F28C8">
        <w:rPr>
          <w:rFonts w:ascii="Arial" w:hAnsi="Arial" w:cs="Arial"/>
          <w:sz w:val="24"/>
          <w:szCs w:val="24"/>
        </w:rPr>
        <w:t>Requerimientos técnicos y condiciones tecnológicas para la operación del Incentivo de Premio Inmediato</w:t>
      </w:r>
      <w:r w:rsidR="008216D4" w:rsidRPr="005F28C8">
        <w:rPr>
          <w:rFonts w:ascii="Arial" w:hAnsi="Arial" w:cs="Arial"/>
          <w:sz w:val="24"/>
          <w:szCs w:val="24"/>
        </w:rPr>
        <w:t>»</w:t>
      </w:r>
      <w:r w:rsidRPr="005F28C8">
        <w:rPr>
          <w:rFonts w:ascii="Arial" w:hAnsi="Arial" w:cs="Arial"/>
          <w:sz w:val="24"/>
          <w:szCs w:val="24"/>
        </w:rPr>
        <w:t>, y el Manual de Marca con el nombre comercial genérico de uso obligatorio «RASPA&amp;LISTO».</w:t>
      </w:r>
    </w:p>
    <w:p w14:paraId="76FF0F53" w14:textId="77777777" w:rsidR="002E6446" w:rsidRPr="005F28C8" w:rsidRDefault="002E6446" w:rsidP="005D3ADC">
      <w:pPr>
        <w:spacing w:after="0" w:line="240" w:lineRule="auto"/>
        <w:contextualSpacing/>
        <w:jc w:val="both"/>
        <w:rPr>
          <w:rFonts w:ascii="Arial" w:hAnsi="Arial" w:cs="Arial"/>
          <w:sz w:val="24"/>
          <w:szCs w:val="24"/>
        </w:rPr>
      </w:pPr>
    </w:p>
    <w:p w14:paraId="0F1E5D80" w14:textId="56CB25E6" w:rsidR="00594DA4" w:rsidRPr="005F28C8" w:rsidRDefault="00594DA4" w:rsidP="005D3ADC">
      <w:pPr>
        <w:spacing w:after="0" w:line="240" w:lineRule="auto"/>
        <w:contextualSpacing/>
        <w:jc w:val="both"/>
        <w:rPr>
          <w:rFonts w:ascii="Arial" w:hAnsi="Arial" w:cs="Arial"/>
          <w:sz w:val="24"/>
          <w:szCs w:val="24"/>
        </w:rPr>
      </w:pPr>
      <w:r w:rsidRPr="005F28C8">
        <w:rPr>
          <w:rFonts w:ascii="Arial" w:hAnsi="Arial" w:cs="Arial"/>
          <w:sz w:val="24"/>
          <w:szCs w:val="24"/>
        </w:rPr>
        <w:t>Que el Acuerdo 572 de 2021</w:t>
      </w:r>
      <w:r w:rsidR="00582F5B" w:rsidRPr="005F28C8">
        <w:rPr>
          <w:rFonts w:ascii="Arial" w:hAnsi="Arial" w:cs="Arial"/>
          <w:sz w:val="24"/>
          <w:szCs w:val="24"/>
        </w:rPr>
        <w:t>, m</w:t>
      </w:r>
      <w:r w:rsidRPr="005F28C8">
        <w:rPr>
          <w:rFonts w:ascii="Arial" w:hAnsi="Arial" w:cs="Arial"/>
          <w:sz w:val="24"/>
          <w:szCs w:val="24"/>
        </w:rPr>
        <w:t>odificado por el acuerdo 710 de 2023</w:t>
      </w:r>
      <w:r w:rsidR="00582F5B" w:rsidRPr="005F28C8">
        <w:rPr>
          <w:rFonts w:ascii="Arial" w:hAnsi="Arial" w:cs="Arial"/>
          <w:sz w:val="24"/>
          <w:szCs w:val="24"/>
        </w:rPr>
        <w:t xml:space="preserve">, </w:t>
      </w:r>
      <w:r w:rsidRPr="005F28C8">
        <w:rPr>
          <w:rFonts w:ascii="Arial" w:hAnsi="Arial" w:cs="Arial"/>
          <w:sz w:val="24"/>
          <w:szCs w:val="24"/>
        </w:rPr>
        <w:t>establece que, para la operación individual se exige:</w:t>
      </w:r>
    </w:p>
    <w:p w14:paraId="2379B7FC" w14:textId="77777777" w:rsidR="002E6446" w:rsidRPr="005F28C8" w:rsidRDefault="002E6446" w:rsidP="005D3ADC">
      <w:pPr>
        <w:spacing w:after="0" w:line="240" w:lineRule="auto"/>
        <w:contextualSpacing/>
        <w:jc w:val="both"/>
        <w:rPr>
          <w:rFonts w:ascii="Arial" w:hAnsi="Arial" w:cs="Arial"/>
          <w:sz w:val="24"/>
          <w:szCs w:val="24"/>
        </w:rPr>
      </w:pPr>
    </w:p>
    <w:p w14:paraId="149FDCB6" w14:textId="2A870F79" w:rsidR="00594DA4" w:rsidRPr="005F28C8" w:rsidRDefault="00594DA4" w:rsidP="002E6446">
      <w:pPr>
        <w:spacing w:after="0" w:line="240" w:lineRule="auto"/>
        <w:ind w:left="708"/>
        <w:contextualSpacing/>
        <w:jc w:val="both"/>
        <w:rPr>
          <w:rFonts w:ascii="Arial" w:hAnsi="Arial" w:cs="Arial"/>
        </w:rPr>
      </w:pPr>
      <w:r w:rsidRPr="005F28C8">
        <w:rPr>
          <w:rFonts w:ascii="Arial" w:hAnsi="Arial" w:cs="Arial"/>
        </w:rPr>
        <w:t xml:space="preserve">ARTICULO. 29.—Validación previa del CNJSA para la operación individual. Una vez se demuestre el sostenimiento de la operación individual del incentivo con cobro de </w:t>
      </w:r>
      <w:r w:rsidRPr="005F28C8">
        <w:rPr>
          <w:rFonts w:ascii="Arial" w:hAnsi="Arial" w:cs="Arial"/>
        </w:rPr>
        <w:lastRenderedPageBreak/>
        <w:t>premio inmediato con fundamento en estudios financieros, de mercado y de riesgos, aprobados por la junta directiva del operador, en los que se justifique que la operación será rentable, viable y sostenible financieramente, en un periodo mínimo de cinco años, el CNJSA, de manera previa, a través de acuerdo permitirá el inicio de la operación individual del incentivo con cobro de premio inmediato, dicha actuación dará lugar a las gestiones para la aprobación del plan de emisiones con sus componentes por la junta directiva del operador individual y su posterior validación por parte de la secretaría técnica del CNJSA</w:t>
      </w:r>
      <w:r w:rsidR="00995ED2" w:rsidRPr="005F28C8">
        <w:rPr>
          <w:rFonts w:ascii="Arial" w:hAnsi="Arial" w:cs="Arial"/>
        </w:rPr>
        <w:t>.</w:t>
      </w:r>
    </w:p>
    <w:p w14:paraId="6D5684A7" w14:textId="77777777" w:rsidR="00594DA4" w:rsidRPr="005F28C8" w:rsidRDefault="00594DA4" w:rsidP="005D3ADC">
      <w:pPr>
        <w:spacing w:after="0" w:line="240" w:lineRule="auto"/>
        <w:contextualSpacing/>
        <w:jc w:val="both"/>
        <w:rPr>
          <w:rFonts w:ascii="Arial" w:hAnsi="Arial" w:cs="Arial"/>
          <w:sz w:val="24"/>
          <w:szCs w:val="24"/>
        </w:rPr>
      </w:pPr>
    </w:p>
    <w:p w14:paraId="0E23607A" w14:textId="046D3317" w:rsidR="00C649DB" w:rsidRPr="005F28C8" w:rsidRDefault="0053336B" w:rsidP="005D3ADC">
      <w:pPr>
        <w:spacing w:after="0" w:line="240" w:lineRule="auto"/>
        <w:contextualSpacing/>
        <w:jc w:val="both"/>
        <w:rPr>
          <w:rFonts w:ascii="Arial" w:hAnsi="Arial" w:cs="Arial"/>
          <w:sz w:val="24"/>
          <w:szCs w:val="24"/>
        </w:rPr>
      </w:pPr>
      <w:r w:rsidRPr="005F28C8">
        <w:rPr>
          <w:rFonts w:ascii="Arial" w:hAnsi="Arial" w:cs="Arial"/>
          <w:sz w:val="24"/>
          <w:szCs w:val="24"/>
        </w:rPr>
        <w:t>Que el Con</w:t>
      </w:r>
      <w:r w:rsidR="00BD4AF0">
        <w:rPr>
          <w:rFonts w:ascii="Arial" w:hAnsi="Arial" w:cs="Arial"/>
          <w:sz w:val="24"/>
          <w:szCs w:val="24"/>
        </w:rPr>
        <w:t>s</w:t>
      </w:r>
      <w:r w:rsidRPr="005F28C8">
        <w:rPr>
          <w:rFonts w:ascii="Arial" w:hAnsi="Arial" w:cs="Arial"/>
          <w:sz w:val="24"/>
          <w:szCs w:val="24"/>
        </w:rPr>
        <w:t xml:space="preserve">ejo </w:t>
      </w:r>
      <w:r w:rsidR="74DA5B7E" w:rsidRPr="005F28C8">
        <w:rPr>
          <w:rFonts w:ascii="Arial" w:hAnsi="Arial" w:cs="Arial"/>
          <w:sz w:val="24"/>
          <w:szCs w:val="24"/>
        </w:rPr>
        <w:t>N</w:t>
      </w:r>
      <w:r w:rsidRPr="005F28C8">
        <w:rPr>
          <w:rFonts w:ascii="Arial" w:hAnsi="Arial" w:cs="Arial"/>
          <w:sz w:val="24"/>
          <w:szCs w:val="24"/>
        </w:rPr>
        <w:t xml:space="preserve">acional de </w:t>
      </w:r>
      <w:r w:rsidR="0C8129BC" w:rsidRPr="005F28C8">
        <w:rPr>
          <w:rFonts w:ascii="Arial" w:hAnsi="Arial" w:cs="Arial"/>
          <w:sz w:val="24"/>
          <w:szCs w:val="24"/>
        </w:rPr>
        <w:t>J</w:t>
      </w:r>
      <w:r w:rsidRPr="005F28C8">
        <w:rPr>
          <w:rFonts w:ascii="Arial" w:hAnsi="Arial" w:cs="Arial"/>
          <w:sz w:val="24"/>
          <w:szCs w:val="24"/>
        </w:rPr>
        <w:t xml:space="preserve">uegos de </w:t>
      </w:r>
      <w:r w:rsidR="4E30F093" w:rsidRPr="005F28C8">
        <w:rPr>
          <w:rFonts w:ascii="Arial" w:hAnsi="Arial" w:cs="Arial"/>
          <w:sz w:val="24"/>
          <w:szCs w:val="24"/>
        </w:rPr>
        <w:t>S</w:t>
      </w:r>
      <w:r w:rsidRPr="005F28C8">
        <w:rPr>
          <w:rFonts w:ascii="Arial" w:hAnsi="Arial" w:cs="Arial"/>
          <w:sz w:val="24"/>
          <w:szCs w:val="24"/>
        </w:rPr>
        <w:t xml:space="preserve">uerte </w:t>
      </w:r>
      <w:r w:rsidR="16CCAE6F" w:rsidRPr="005F28C8">
        <w:rPr>
          <w:rFonts w:ascii="Arial" w:hAnsi="Arial" w:cs="Arial"/>
          <w:sz w:val="24"/>
          <w:szCs w:val="24"/>
        </w:rPr>
        <w:t>A</w:t>
      </w:r>
      <w:r w:rsidRPr="005F28C8">
        <w:rPr>
          <w:rFonts w:ascii="Arial" w:hAnsi="Arial" w:cs="Arial"/>
          <w:sz w:val="24"/>
          <w:szCs w:val="24"/>
        </w:rPr>
        <w:t>zar</w:t>
      </w:r>
      <w:r w:rsidR="008B05C0" w:rsidRPr="005F28C8">
        <w:rPr>
          <w:rFonts w:ascii="Arial" w:hAnsi="Arial" w:cs="Arial"/>
          <w:sz w:val="24"/>
          <w:szCs w:val="24"/>
        </w:rPr>
        <w:t xml:space="preserve"> </w:t>
      </w:r>
      <w:r w:rsidR="00594DA4" w:rsidRPr="005F28C8">
        <w:rPr>
          <w:rFonts w:ascii="Arial" w:hAnsi="Arial" w:cs="Arial"/>
          <w:sz w:val="24"/>
          <w:szCs w:val="24"/>
        </w:rPr>
        <w:t xml:space="preserve">expidió el </w:t>
      </w:r>
      <w:r w:rsidR="00120D05" w:rsidRPr="005F28C8">
        <w:rPr>
          <w:rFonts w:ascii="Arial" w:hAnsi="Arial" w:cs="Arial"/>
          <w:sz w:val="24"/>
          <w:szCs w:val="24"/>
        </w:rPr>
        <w:t xml:space="preserve">acuerdo </w:t>
      </w:r>
      <w:r w:rsidR="400D01C1" w:rsidRPr="005F28C8">
        <w:rPr>
          <w:rFonts w:ascii="Arial" w:hAnsi="Arial" w:cs="Arial"/>
          <w:sz w:val="24"/>
          <w:szCs w:val="24"/>
        </w:rPr>
        <w:t>683</w:t>
      </w:r>
      <w:r w:rsidR="006208FF" w:rsidRPr="005F28C8">
        <w:rPr>
          <w:rFonts w:ascii="Arial" w:hAnsi="Arial" w:cs="Arial"/>
          <w:sz w:val="24"/>
          <w:szCs w:val="24"/>
        </w:rPr>
        <w:t xml:space="preserve"> de 2023</w:t>
      </w:r>
      <w:r w:rsidR="00594DA4" w:rsidRPr="005F28C8">
        <w:rPr>
          <w:rFonts w:ascii="Arial" w:hAnsi="Arial" w:cs="Arial"/>
          <w:sz w:val="24"/>
          <w:szCs w:val="24"/>
        </w:rPr>
        <w:t xml:space="preserve"> </w:t>
      </w:r>
      <w:r w:rsidR="36F7626C" w:rsidRPr="005F28C8">
        <w:rPr>
          <w:rFonts w:ascii="Arial" w:hAnsi="Arial" w:cs="Arial"/>
          <w:sz w:val="24"/>
          <w:szCs w:val="24"/>
        </w:rPr>
        <w:t xml:space="preserve">«Por medio del cual se valida el </w:t>
      </w:r>
      <w:r w:rsidR="2832DD56" w:rsidRPr="005F28C8">
        <w:rPr>
          <w:rFonts w:ascii="Arial" w:hAnsi="Arial" w:cs="Arial"/>
          <w:sz w:val="24"/>
          <w:szCs w:val="24"/>
        </w:rPr>
        <w:t>inicio</w:t>
      </w:r>
      <w:r w:rsidR="36F7626C" w:rsidRPr="005F28C8">
        <w:rPr>
          <w:rFonts w:ascii="Arial" w:hAnsi="Arial" w:cs="Arial"/>
          <w:sz w:val="24"/>
          <w:szCs w:val="24"/>
        </w:rPr>
        <w:t xml:space="preserve"> de la operación individual del incentivo con cobro de premio inmediato </w:t>
      </w:r>
      <w:r w:rsidR="01E70AF9" w:rsidRPr="005F28C8">
        <w:rPr>
          <w:rFonts w:ascii="Arial" w:hAnsi="Arial" w:cs="Arial"/>
          <w:sz w:val="24"/>
          <w:szCs w:val="24"/>
        </w:rPr>
        <w:t>«Raspa&amp;Listo» operado por la Lotería de Bogotá»</w:t>
      </w:r>
      <w:r w:rsidR="050E0761" w:rsidRPr="005F28C8">
        <w:rPr>
          <w:rFonts w:ascii="Arial" w:hAnsi="Arial" w:cs="Arial"/>
          <w:sz w:val="24"/>
          <w:szCs w:val="24"/>
        </w:rPr>
        <w:t>.</w:t>
      </w:r>
      <w:r w:rsidR="0053488D" w:rsidRPr="005F28C8">
        <w:rPr>
          <w:rFonts w:ascii="Arial" w:hAnsi="Arial" w:cs="Arial"/>
          <w:sz w:val="24"/>
          <w:szCs w:val="24"/>
        </w:rPr>
        <w:t xml:space="preserve"> </w:t>
      </w:r>
    </w:p>
    <w:p w14:paraId="399EC304" w14:textId="77777777" w:rsidR="002E6446" w:rsidRPr="005F28C8" w:rsidRDefault="002E6446" w:rsidP="005D3ADC">
      <w:pPr>
        <w:spacing w:after="0" w:line="240" w:lineRule="auto"/>
        <w:contextualSpacing/>
        <w:jc w:val="both"/>
        <w:rPr>
          <w:rFonts w:ascii="Arial" w:hAnsi="Arial" w:cs="Arial"/>
          <w:sz w:val="24"/>
          <w:szCs w:val="24"/>
        </w:rPr>
      </w:pPr>
    </w:p>
    <w:p w14:paraId="1E1BC6DD" w14:textId="090D7203" w:rsidR="0057169A" w:rsidRPr="005F28C8" w:rsidRDefault="0E0E3DDB" w:rsidP="005D3ADC">
      <w:pPr>
        <w:spacing w:after="0" w:line="240" w:lineRule="auto"/>
        <w:contextualSpacing/>
        <w:jc w:val="both"/>
        <w:rPr>
          <w:rFonts w:ascii="Arial" w:hAnsi="Arial" w:cs="Arial"/>
          <w:sz w:val="24"/>
          <w:szCs w:val="24"/>
        </w:rPr>
      </w:pPr>
      <w:r w:rsidRPr="005F28C8">
        <w:rPr>
          <w:rFonts w:ascii="Arial" w:eastAsia="Arial" w:hAnsi="Arial" w:cs="Arial"/>
          <w:sz w:val="24"/>
          <w:szCs w:val="24"/>
        </w:rPr>
        <w:t>Que la Lotería de Bogotá para regular las relaciones con los distribuidores establece el reglamento, que es obligatorio cumplimiento entre las partes, se socializará a los distribuidores y hará parte integral de los contratos de distribución.</w:t>
      </w:r>
      <w:r w:rsidR="0057169A" w:rsidRPr="005F28C8">
        <w:rPr>
          <w:rFonts w:ascii="Arial" w:eastAsia="Arial" w:hAnsi="Arial" w:cs="Arial"/>
          <w:sz w:val="24"/>
          <w:szCs w:val="24"/>
        </w:rPr>
        <w:t xml:space="preserve"> Por tanto, se entenderá que los distribuidores conocen su contenido al firmar los respectivos contratos atípicos de distribución en todas sus modalidades; así como en sus modificaciones. </w:t>
      </w:r>
    </w:p>
    <w:p w14:paraId="7A9293E4" w14:textId="514BD928" w:rsidR="0057169A" w:rsidRPr="005F28C8" w:rsidRDefault="0057169A" w:rsidP="005D3ADC">
      <w:pPr>
        <w:spacing w:after="0" w:line="240" w:lineRule="auto"/>
        <w:contextualSpacing/>
        <w:jc w:val="both"/>
        <w:rPr>
          <w:rFonts w:ascii="Arial" w:hAnsi="Arial" w:cs="Arial"/>
          <w:sz w:val="24"/>
          <w:szCs w:val="24"/>
        </w:rPr>
      </w:pPr>
    </w:p>
    <w:p w14:paraId="644096C0"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sz w:val="24"/>
          <w:szCs w:val="24"/>
        </w:rPr>
        <w:t xml:space="preserve">Cualquier modificación a los procedimientos aquí establecidos será comunicada con la debida anticipación. </w:t>
      </w:r>
    </w:p>
    <w:p w14:paraId="3CE95E39" w14:textId="77777777" w:rsidR="00461608" w:rsidRPr="005F28C8" w:rsidRDefault="00461608" w:rsidP="005D3ADC">
      <w:pPr>
        <w:spacing w:after="0" w:line="240" w:lineRule="auto"/>
        <w:contextualSpacing/>
        <w:jc w:val="both"/>
        <w:rPr>
          <w:rFonts w:ascii="Arial" w:eastAsia="Arial" w:hAnsi="Arial" w:cs="Arial"/>
          <w:sz w:val="24"/>
          <w:szCs w:val="24"/>
        </w:rPr>
      </w:pPr>
    </w:p>
    <w:p w14:paraId="2672E650" w14:textId="77777777" w:rsidR="0057169A" w:rsidRPr="005F28C8" w:rsidRDefault="0057169A" w:rsidP="005D3ADC">
      <w:pPr>
        <w:spacing w:after="0" w:line="240" w:lineRule="auto"/>
        <w:contextualSpacing/>
        <w:jc w:val="center"/>
        <w:rPr>
          <w:rFonts w:ascii="Arial" w:hAnsi="Arial" w:cs="Arial"/>
          <w:b/>
          <w:bCs/>
          <w:sz w:val="24"/>
          <w:szCs w:val="24"/>
        </w:rPr>
      </w:pPr>
      <w:r w:rsidRPr="005F28C8">
        <w:rPr>
          <w:rFonts w:ascii="Arial" w:hAnsi="Arial" w:cs="Arial"/>
          <w:b/>
          <w:bCs/>
          <w:sz w:val="24"/>
          <w:szCs w:val="24"/>
        </w:rPr>
        <w:t>RESUELVE</w:t>
      </w:r>
    </w:p>
    <w:p w14:paraId="40400C20" w14:textId="53658B4A" w:rsidR="0057169A" w:rsidRPr="005F28C8" w:rsidRDefault="0057169A" w:rsidP="005D3ADC">
      <w:pPr>
        <w:spacing w:after="0" w:line="240" w:lineRule="auto"/>
        <w:contextualSpacing/>
        <w:jc w:val="both"/>
        <w:rPr>
          <w:rFonts w:ascii="Arial" w:hAnsi="Arial" w:cs="Arial"/>
          <w:sz w:val="24"/>
          <w:szCs w:val="24"/>
        </w:rPr>
      </w:pPr>
    </w:p>
    <w:p w14:paraId="3E9DFEBB" w14:textId="6294EEEB" w:rsidR="0057169A" w:rsidRPr="005F28C8" w:rsidRDefault="0057169A" w:rsidP="00A41E20">
      <w:pPr>
        <w:pStyle w:val="Prrafodelista"/>
        <w:numPr>
          <w:ilvl w:val="0"/>
          <w:numId w:val="2"/>
        </w:numPr>
        <w:ind w:left="0" w:firstLine="0"/>
        <w:contextualSpacing/>
        <w:jc w:val="both"/>
        <w:rPr>
          <w:rFonts w:ascii="Arial" w:hAnsi="Arial" w:cs="Arial"/>
          <w:b/>
          <w:bCs/>
          <w:sz w:val="24"/>
          <w:szCs w:val="24"/>
          <w:lang w:val="es-CO"/>
        </w:rPr>
      </w:pPr>
      <w:r w:rsidRPr="005F28C8">
        <w:rPr>
          <w:rFonts w:ascii="Arial" w:eastAsia="Arial" w:hAnsi="Arial" w:cs="Arial"/>
          <w:b/>
          <w:color w:val="auto"/>
          <w:sz w:val="24"/>
          <w:szCs w:val="24"/>
          <w:lang w:val="es-CO"/>
        </w:rPr>
        <w:t xml:space="preserve">Objeto. </w:t>
      </w:r>
      <w:r w:rsidR="009B266D" w:rsidRPr="005F28C8">
        <w:rPr>
          <w:rFonts w:ascii="Arial" w:eastAsia="Arial" w:hAnsi="Arial" w:cs="Arial"/>
          <w:color w:val="auto"/>
          <w:sz w:val="24"/>
          <w:szCs w:val="24"/>
          <w:lang w:val="es-CO"/>
        </w:rPr>
        <w:t>Adóptese el reglamento para la distribución de los tiquetes del Incentivo de Cobro de Premio Inmediato «Raspa&amp;Listo» de la Lotería de Bogotá, contenido en el documento anexo a la presente resolución, el cual forma parte integral de la misma.</w:t>
      </w:r>
      <w:r w:rsidRPr="005F28C8">
        <w:rPr>
          <w:rFonts w:ascii="Arial" w:eastAsia="Arial" w:hAnsi="Arial" w:cs="Arial"/>
          <w:b/>
          <w:bCs/>
          <w:i/>
          <w:sz w:val="24"/>
          <w:szCs w:val="24"/>
          <w:lang w:val="es-CO"/>
        </w:rPr>
        <w:t xml:space="preserve"> </w:t>
      </w:r>
    </w:p>
    <w:p w14:paraId="0C9E9E4F" w14:textId="77777777" w:rsidR="009B266D" w:rsidRPr="005F28C8" w:rsidRDefault="009B266D" w:rsidP="009B266D">
      <w:pPr>
        <w:pStyle w:val="Prrafodelista"/>
        <w:ind w:left="0"/>
        <w:contextualSpacing/>
        <w:jc w:val="both"/>
        <w:rPr>
          <w:rFonts w:ascii="Arial" w:eastAsia="Arial" w:hAnsi="Arial" w:cs="Arial"/>
          <w:b/>
          <w:color w:val="auto"/>
          <w:sz w:val="24"/>
          <w:szCs w:val="24"/>
          <w:lang w:val="es-CO"/>
        </w:rPr>
      </w:pPr>
    </w:p>
    <w:p w14:paraId="7B17521F" w14:textId="77777777" w:rsidR="009B266D" w:rsidRPr="005F28C8" w:rsidRDefault="009B266D" w:rsidP="009B266D">
      <w:pPr>
        <w:pStyle w:val="Prrafodelista"/>
        <w:ind w:left="0"/>
        <w:contextualSpacing/>
        <w:jc w:val="both"/>
        <w:rPr>
          <w:rFonts w:ascii="Arial" w:hAnsi="Arial" w:cs="Arial"/>
          <w:b/>
          <w:bCs/>
          <w:sz w:val="24"/>
          <w:szCs w:val="24"/>
          <w:lang w:val="es-CO"/>
        </w:rPr>
      </w:pPr>
    </w:p>
    <w:p w14:paraId="4E421A15" w14:textId="18C4AB21" w:rsidR="0057169A" w:rsidRPr="005F28C8" w:rsidRDefault="0057169A" w:rsidP="00A41E20">
      <w:pPr>
        <w:pStyle w:val="Prrafodelista"/>
        <w:numPr>
          <w:ilvl w:val="0"/>
          <w:numId w:val="7"/>
        </w:numPr>
        <w:ind w:left="0" w:firstLine="0"/>
        <w:contextualSpacing/>
        <w:jc w:val="both"/>
        <w:rPr>
          <w:rFonts w:ascii="Arial" w:hAnsi="Arial" w:cs="Arial"/>
          <w:sz w:val="24"/>
          <w:szCs w:val="24"/>
          <w:lang w:val="es-CO"/>
        </w:rPr>
      </w:pPr>
      <w:r w:rsidRPr="005F28C8">
        <w:rPr>
          <w:rFonts w:ascii="Arial" w:eastAsia="Arial" w:hAnsi="Arial" w:cs="Arial"/>
          <w:sz w:val="24"/>
          <w:szCs w:val="24"/>
          <w:lang w:val="es-CO"/>
        </w:rPr>
        <w:t xml:space="preserve">La Lotería de Bogotá, las personas naturales y jurídicas interesadas en distribuir los tiquetes del Incentivo de Cobro de Premio Inmediato de </w:t>
      </w:r>
      <w:r w:rsidRPr="005F28C8">
        <w:rPr>
          <w:rFonts w:ascii="Arial" w:eastAsia="Arial" w:hAnsi="Arial" w:cs="Arial"/>
          <w:i/>
          <w:iCs/>
          <w:sz w:val="24"/>
          <w:szCs w:val="24"/>
          <w:lang w:val="es-CO"/>
        </w:rPr>
        <w:t>Raspa&amp;Listo</w:t>
      </w:r>
      <w:r w:rsidRPr="005F28C8">
        <w:rPr>
          <w:rFonts w:ascii="Arial" w:eastAsia="Arial" w:hAnsi="Arial" w:cs="Arial"/>
          <w:sz w:val="24"/>
          <w:szCs w:val="24"/>
          <w:lang w:val="es-CO"/>
        </w:rPr>
        <w:t xml:space="preserve"> de la Lotería de Bogotá, deberán guardar observancia de lo dispuesto en el presente reglamento</w:t>
      </w:r>
      <w:r w:rsidR="009F0698" w:rsidRPr="005F28C8">
        <w:rPr>
          <w:rFonts w:ascii="Arial" w:eastAsia="Arial" w:hAnsi="Arial" w:cs="Arial"/>
          <w:sz w:val="24"/>
          <w:szCs w:val="24"/>
          <w:lang w:val="es-CO"/>
        </w:rPr>
        <w:t xml:space="preserve"> y a la ley</w:t>
      </w:r>
      <w:r w:rsidRPr="005F28C8">
        <w:rPr>
          <w:rFonts w:ascii="Arial" w:eastAsia="Arial" w:hAnsi="Arial" w:cs="Arial"/>
          <w:sz w:val="24"/>
          <w:szCs w:val="24"/>
          <w:lang w:val="es-CO"/>
        </w:rPr>
        <w:t xml:space="preserve">. </w:t>
      </w:r>
    </w:p>
    <w:p w14:paraId="58EF82C6"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sz w:val="24"/>
          <w:szCs w:val="24"/>
        </w:rPr>
        <w:t xml:space="preserve"> </w:t>
      </w:r>
    </w:p>
    <w:p w14:paraId="7778DC63" w14:textId="1324AE41" w:rsidR="0057169A" w:rsidRPr="005F28C8" w:rsidRDefault="0057169A" w:rsidP="00A41E20">
      <w:pPr>
        <w:pStyle w:val="Prrafodelista"/>
        <w:numPr>
          <w:ilvl w:val="0"/>
          <w:numId w:val="7"/>
        </w:numPr>
        <w:ind w:left="0" w:firstLine="0"/>
        <w:contextualSpacing/>
        <w:jc w:val="both"/>
        <w:rPr>
          <w:rFonts w:ascii="Arial" w:hAnsi="Arial" w:cs="Arial"/>
          <w:color w:val="auto"/>
          <w:sz w:val="24"/>
          <w:szCs w:val="24"/>
          <w:lang w:val="es-CO"/>
        </w:rPr>
      </w:pPr>
      <w:r w:rsidRPr="005F28C8">
        <w:rPr>
          <w:rFonts w:ascii="Arial" w:eastAsia="Arial" w:hAnsi="Arial" w:cs="Arial"/>
          <w:color w:val="auto"/>
          <w:sz w:val="24"/>
          <w:szCs w:val="24"/>
          <w:lang w:val="es-CO"/>
        </w:rPr>
        <w:t xml:space="preserve">El reglamento anexo a la presente resolución se podrá modificar, ajustar, actualizar, adicionar o sustituir de acuerdo con los requerimientos de operación del Incentivo de </w:t>
      </w:r>
      <w:bookmarkStart w:id="0" w:name="_Hlk163627969"/>
      <w:r w:rsidRPr="005F28C8">
        <w:rPr>
          <w:rFonts w:ascii="Arial" w:eastAsia="Arial" w:hAnsi="Arial" w:cs="Arial"/>
          <w:color w:val="auto"/>
          <w:sz w:val="24"/>
          <w:szCs w:val="24"/>
          <w:lang w:val="es-CO"/>
        </w:rPr>
        <w:t xml:space="preserve">Cobro de Premio Inmediato de </w:t>
      </w:r>
      <w:r w:rsidRPr="005F28C8">
        <w:rPr>
          <w:rFonts w:ascii="Arial" w:eastAsia="Arial" w:hAnsi="Arial" w:cs="Arial"/>
          <w:i/>
          <w:iCs/>
          <w:color w:val="auto"/>
          <w:sz w:val="24"/>
          <w:szCs w:val="24"/>
          <w:lang w:val="es-CO"/>
        </w:rPr>
        <w:t>Raspa&amp;Listo</w:t>
      </w:r>
      <w:r w:rsidRPr="005F28C8">
        <w:rPr>
          <w:rFonts w:ascii="Arial" w:eastAsia="Arial" w:hAnsi="Arial" w:cs="Arial"/>
          <w:color w:val="auto"/>
          <w:sz w:val="24"/>
          <w:szCs w:val="24"/>
          <w:lang w:val="es-CO"/>
        </w:rPr>
        <w:t xml:space="preserve"> </w:t>
      </w:r>
      <w:bookmarkEnd w:id="0"/>
      <w:r w:rsidRPr="005F28C8">
        <w:rPr>
          <w:rFonts w:ascii="Arial" w:eastAsia="Arial" w:hAnsi="Arial" w:cs="Arial"/>
          <w:color w:val="auto"/>
          <w:sz w:val="24"/>
          <w:szCs w:val="24"/>
          <w:lang w:val="es-CO"/>
        </w:rPr>
        <w:t xml:space="preserve">de la Lotería de Bogotá, para lo cual bastará con comunicarlo a los distribuidores. </w:t>
      </w:r>
      <w:r w:rsidRPr="005F28C8">
        <w:rPr>
          <w:rFonts w:ascii="Arial" w:eastAsia="Arial" w:hAnsi="Arial" w:cs="Arial"/>
          <w:b/>
          <w:color w:val="auto"/>
          <w:sz w:val="24"/>
          <w:szCs w:val="24"/>
          <w:lang w:val="es-CO"/>
        </w:rPr>
        <w:t xml:space="preserve"> </w:t>
      </w:r>
    </w:p>
    <w:p w14:paraId="72ABC8D5"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sz w:val="24"/>
          <w:szCs w:val="24"/>
        </w:rPr>
        <w:t xml:space="preserve"> </w:t>
      </w:r>
    </w:p>
    <w:p w14:paraId="434491C8" w14:textId="5CCF89EE" w:rsidR="0057169A" w:rsidRPr="005F28C8" w:rsidRDefault="0057169A" w:rsidP="00A41E20">
      <w:pPr>
        <w:pStyle w:val="Prrafodelista"/>
        <w:numPr>
          <w:ilvl w:val="0"/>
          <w:numId w:val="2"/>
        </w:numPr>
        <w:ind w:left="0" w:firstLine="0"/>
        <w:contextualSpacing/>
        <w:jc w:val="both"/>
        <w:rPr>
          <w:rFonts w:ascii="Arial" w:hAnsi="Arial" w:cs="Arial"/>
          <w:strike/>
          <w:color w:val="auto"/>
          <w:sz w:val="24"/>
          <w:szCs w:val="24"/>
          <w:lang w:val="es-CO"/>
        </w:rPr>
      </w:pPr>
      <w:r w:rsidRPr="005F28C8">
        <w:rPr>
          <w:rFonts w:ascii="Arial" w:eastAsia="Arial" w:hAnsi="Arial" w:cs="Arial"/>
          <w:color w:val="auto"/>
          <w:sz w:val="24"/>
          <w:szCs w:val="24"/>
          <w:lang w:val="es-CO"/>
        </w:rPr>
        <w:t xml:space="preserve">Las obligaciones señaladas </w:t>
      </w:r>
      <w:r w:rsidR="00C7406C" w:rsidRPr="005F28C8">
        <w:rPr>
          <w:rFonts w:ascii="Arial" w:eastAsia="Arial" w:hAnsi="Arial" w:cs="Arial"/>
          <w:color w:val="auto"/>
          <w:sz w:val="24"/>
          <w:szCs w:val="24"/>
          <w:lang w:val="es-CO"/>
        </w:rPr>
        <w:t>en el reglamento para la distribución de los tiquetes del Incentivo de Cobro de Premio Inmediato «Raspa&amp;Listo» de la Lotería de Bogotá</w:t>
      </w:r>
      <w:r w:rsidRPr="005F28C8">
        <w:rPr>
          <w:rFonts w:ascii="Arial" w:eastAsia="Arial" w:hAnsi="Arial" w:cs="Arial"/>
          <w:color w:val="auto"/>
          <w:sz w:val="24"/>
          <w:szCs w:val="24"/>
          <w:lang w:val="es-CO"/>
        </w:rPr>
        <w:t xml:space="preserve"> formarán parte integral de los contratos atípicos de distribución y se entenderán incorporadas a los contratos vigentes a </w:t>
      </w:r>
      <w:r w:rsidRPr="005F28C8">
        <w:rPr>
          <w:rFonts w:ascii="Arial" w:eastAsia="Arial" w:hAnsi="Arial" w:cs="Arial"/>
          <w:color w:val="auto"/>
          <w:sz w:val="24"/>
          <w:szCs w:val="24"/>
          <w:lang w:val="es-CO"/>
        </w:rPr>
        <w:lastRenderedPageBreak/>
        <w:t xml:space="preserve">partir de su fecha de publicación </w:t>
      </w:r>
      <w:r w:rsidR="00173D18" w:rsidRPr="005F28C8">
        <w:rPr>
          <w:rFonts w:ascii="Arial" w:eastAsia="Arial" w:hAnsi="Arial" w:cs="Arial"/>
          <w:color w:val="auto"/>
          <w:sz w:val="24"/>
          <w:szCs w:val="24"/>
          <w:lang w:val="es-CO"/>
        </w:rPr>
        <w:t xml:space="preserve">relacionados con el </w:t>
      </w:r>
      <w:r w:rsidR="002E05C8" w:rsidRPr="005F28C8">
        <w:rPr>
          <w:rFonts w:ascii="Arial" w:eastAsia="Arial" w:hAnsi="Arial" w:cs="Arial"/>
          <w:color w:val="auto"/>
          <w:sz w:val="24"/>
          <w:szCs w:val="24"/>
          <w:lang w:val="es-CO"/>
        </w:rPr>
        <w:t>incentivo de c</w:t>
      </w:r>
      <w:r w:rsidR="00173D18" w:rsidRPr="005F28C8">
        <w:rPr>
          <w:rFonts w:ascii="Arial" w:eastAsia="Arial" w:hAnsi="Arial" w:cs="Arial"/>
          <w:color w:val="auto"/>
          <w:sz w:val="24"/>
          <w:szCs w:val="24"/>
          <w:lang w:val="es-CO"/>
        </w:rPr>
        <w:t xml:space="preserve">obro de </w:t>
      </w:r>
      <w:r w:rsidR="003F2501" w:rsidRPr="005F28C8">
        <w:rPr>
          <w:rFonts w:ascii="Arial" w:eastAsia="Arial" w:hAnsi="Arial" w:cs="Arial"/>
          <w:color w:val="auto"/>
          <w:sz w:val="24"/>
          <w:szCs w:val="24"/>
          <w:lang w:val="es-CO"/>
        </w:rPr>
        <w:t>p</w:t>
      </w:r>
      <w:r w:rsidR="00173D18" w:rsidRPr="005F28C8">
        <w:rPr>
          <w:rFonts w:ascii="Arial" w:eastAsia="Arial" w:hAnsi="Arial" w:cs="Arial"/>
          <w:color w:val="auto"/>
          <w:sz w:val="24"/>
          <w:szCs w:val="24"/>
          <w:lang w:val="es-CO"/>
        </w:rPr>
        <w:t xml:space="preserve">remio </w:t>
      </w:r>
      <w:r w:rsidR="0093079C" w:rsidRPr="005F28C8">
        <w:rPr>
          <w:rFonts w:ascii="Arial" w:eastAsia="Arial" w:hAnsi="Arial" w:cs="Arial"/>
          <w:color w:val="auto"/>
          <w:sz w:val="24"/>
          <w:szCs w:val="24"/>
          <w:lang w:val="es-CO"/>
        </w:rPr>
        <w:t>inmediato «</w:t>
      </w:r>
      <w:r w:rsidR="00173D18" w:rsidRPr="005F28C8">
        <w:rPr>
          <w:rFonts w:ascii="Arial" w:eastAsia="Arial" w:hAnsi="Arial" w:cs="Arial"/>
          <w:i/>
          <w:iCs/>
          <w:color w:val="auto"/>
          <w:sz w:val="24"/>
          <w:szCs w:val="24"/>
          <w:lang w:val="es-CO"/>
        </w:rPr>
        <w:t>Raspa&amp;Listo</w:t>
      </w:r>
      <w:r w:rsidR="002E05C8" w:rsidRPr="005F28C8">
        <w:rPr>
          <w:rFonts w:ascii="Arial" w:eastAsia="Arial" w:hAnsi="Arial" w:cs="Arial"/>
          <w:i/>
          <w:iCs/>
          <w:color w:val="auto"/>
          <w:sz w:val="24"/>
          <w:szCs w:val="24"/>
          <w:lang w:val="es-CO"/>
        </w:rPr>
        <w:t>»</w:t>
      </w:r>
    </w:p>
    <w:p w14:paraId="38998FFB"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sz w:val="24"/>
          <w:szCs w:val="24"/>
        </w:rPr>
        <w:t xml:space="preserve"> </w:t>
      </w:r>
    </w:p>
    <w:p w14:paraId="7D2AB117" w14:textId="368D6007" w:rsidR="0057169A" w:rsidRPr="005F28C8" w:rsidRDefault="0057169A" w:rsidP="00A41E20">
      <w:pPr>
        <w:pStyle w:val="Prrafodelista"/>
        <w:numPr>
          <w:ilvl w:val="0"/>
          <w:numId w:val="2"/>
        </w:numPr>
        <w:ind w:left="0" w:firstLine="0"/>
        <w:contextualSpacing/>
        <w:jc w:val="both"/>
        <w:rPr>
          <w:rFonts w:ascii="Arial" w:eastAsia="Arial" w:hAnsi="Arial" w:cs="Arial"/>
          <w:color w:val="auto"/>
          <w:sz w:val="24"/>
          <w:szCs w:val="24"/>
          <w:lang w:val="es-CO"/>
        </w:rPr>
      </w:pPr>
      <w:r w:rsidRPr="005F28C8">
        <w:rPr>
          <w:rFonts w:ascii="Arial" w:eastAsia="Arial" w:hAnsi="Arial" w:cs="Arial"/>
          <w:color w:val="auto"/>
          <w:sz w:val="24"/>
          <w:szCs w:val="24"/>
          <w:lang w:val="es-CO"/>
        </w:rPr>
        <w:t>Para garantizar el principio de publicidad</w:t>
      </w:r>
      <w:r w:rsidR="00582F5B" w:rsidRPr="005F28C8">
        <w:rPr>
          <w:rFonts w:ascii="Arial" w:eastAsia="Arial" w:hAnsi="Arial" w:cs="Arial"/>
          <w:color w:val="auto"/>
          <w:sz w:val="24"/>
          <w:szCs w:val="24"/>
          <w:lang w:val="es-CO"/>
        </w:rPr>
        <w:t xml:space="preserve"> </w:t>
      </w:r>
      <w:r w:rsidRPr="005F28C8">
        <w:rPr>
          <w:rFonts w:ascii="Arial" w:eastAsia="Arial" w:hAnsi="Arial" w:cs="Arial"/>
          <w:color w:val="auto"/>
          <w:sz w:val="24"/>
          <w:szCs w:val="24"/>
          <w:lang w:val="es-CO"/>
        </w:rPr>
        <w:t>del presente reglamento</w:t>
      </w:r>
      <w:r w:rsidR="00F10565" w:rsidRPr="005F28C8">
        <w:rPr>
          <w:rFonts w:ascii="Arial" w:eastAsia="Arial" w:hAnsi="Arial" w:cs="Arial"/>
          <w:color w:val="auto"/>
          <w:sz w:val="24"/>
          <w:szCs w:val="24"/>
          <w:lang w:val="es-CO"/>
        </w:rPr>
        <w:t xml:space="preserve"> </w:t>
      </w:r>
      <w:r w:rsidRPr="005F28C8">
        <w:rPr>
          <w:rFonts w:ascii="Arial" w:eastAsia="Arial" w:hAnsi="Arial" w:cs="Arial"/>
          <w:color w:val="auto"/>
          <w:sz w:val="24"/>
          <w:szCs w:val="24"/>
          <w:lang w:val="es-CO"/>
        </w:rPr>
        <w:t xml:space="preserve">se dispone su </w:t>
      </w:r>
      <w:r w:rsidR="000A0005" w:rsidRPr="005F28C8">
        <w:rPr>
          <w:rFonts w:ascii="Arial" w:eastAsia="Arial" w:hAnsi="Arial" w:cs="Arial"/>
          <w:color w:val="auto"/>
          <w:sz w:val="24"/>
          <w:szCs w:val="24"/>
          <w:lang w:val="es-CO"/>
        </w:rPr>
        <w:t>publicación</w:t>
      </w:r>
      <w:r w:rsidR="00436B6E" w:rsidRPr="005F28C8">
        <w:rPr>
          <w:rFonts w:ascii="Arial" w:eastAsia="Arial" w:hAnsi="Arial" w:cs="Arial"/>
          <w:color w:val="auto"/>
          <w:sz w:val="24"/>
          <w:szCs w:val="24"/>
          <w:lang w:val="es-CO"/>
        </w:rPr>
        <w:t xml:space="preserve"> </w:t>
      </w:r>
      <w:r w:rsidRPr="005F28C8">
        <w:rPr>
          <w:rFonts w:ascii="Arial" w:eastAsia="Arial" w:hAnsi="Arial" w:cs="Arial"/>
          <w:color w:val="auto"/>
          <w:sz w:val="24"/>
          <w:szCs w:val="24"/>
          <w:lang w:val="es-CO"/>
        </w:rPr>
        <w:t xml:space="preserve">en la página web de la entidad </w:t>
      </w:r>
      <w:r w:rsidRPr="005F28C8">
        <w:rPr>
          <w:rFonts w:ascii="Arial" w:eastAsia="Cambria" w:hAnsi="Arial" w:cs="Arial"/>
          <w:color w:val="auto"/>
          <w:sz w:val="24"/>
          <w:szCs w:val="24"/>
          <w:lang w:val="es-CO"/>
        </w:rPr>
        <w:t>www.loteriadebogota.com</w:t>
      </w:r>
      <w:r w:rsidR="00436B6E" w:rsidRPr="005F28C8">
        <w:rPr>
          <w:rFonts w:ascii="Arial" w:eastAsia="Cambria" w:hAnsi="Arial" w:cs="Arial"/>
          <w:color w:val="auto"/>
          <w:sz w:val="24"/>
          <w:szCs w:val="24"/>
          <w:lang w:val="es-CO"/>
        </w:rPr>
        <w:t>.</w:t>
      </w:r>
    </w:p>
    <w:p w14:paraId="49813D92" w14:textId="77777777" w:rsidR="00461608" w:rsidRPr="005F28C8" w:rsidRDefault="00461608" w:rsidP="005D3ADC">
      <w:pPr>
        <w:spacing w:after="0" w:line="240" w:lineRule="auto"/>
        <w:contextualSpacing/>
        <w:jc w:val="both"/>
        <w:rPr>
          <w:rFonts w:ascii="Arial" w:hAnsi="Arial" w:cs="Arial"/>
          <w:sz w:val="24"/>
          <w:szCs w:val="24"/>
        </w:rPr>
      </w:pPr>
    </w:p>
    <w:p w14:paraId="64128414" w14:textId="77777777" w:rsidR="00F10565" w:rsidRPr="005F28C8" w:rsidRDefault="00F10565" w:rsidP="005D3ADC">
      <w:pPr>
        <w:spacing w:after="0" w:line="240" w:lineRule="auto"/>
        <w:contextualSpacing/>
        <w:jc w:val="both"/>
        <w:rPr>
          <w:rFonts w:ascii="Arial" w:eastAsia="Arial" w:hAnsi="Arial" w:cs="Arial"/>
          <w:b/>
          <w:sz w:val="24"/>
          <w:szCs w:val="24"/>
        </w:rPr>
      </w:pPr>
    </w:p>
    <w:p w14:paraId="33C26AA8" w14:textId="1E8865D0" w:rsidR="0057169A" w:rsidRPr="005F28C8" w:rsidRDefault="00461608" w:rsidP="005D3ADC">
      <w:pPr>
        <w:spacing w:after="0" w:line="240" w:lineRule="auto"/>
        <w:contextualSpacing/>
        <w:jc w:val="center"/>
        <w:rPr>
          <w:rFonts w:ascii="Arial" w:hAnsi="Arial" w:cs="Arial"/>
          <w:sz w:val="24"/>
          <w:szCs w:val="24"/>
        </w:rPr>
      </w:pPr>
      <w:r w:rsidRPr="005F28C8">
        <w:rPr>
          <w:rFonts w:ascii="Arial" w:eastAsia="Arial" w:hAnsi="Arial" w:cs="Arial"/>
          <w:b/>
          <w:sz w:val="24"/>
          <w:szCs w:val="24"/>
        </w:rPr>
        <w:t>P</w:t>
      </w:r>
      <w:r w:rsidR="0057169A" w:rsidRPr="005F28C8">
        <w:rPr>
          <w:rFonts w:ascii="Arial" w:eastAsia="Arial" w:hAnsi="Arial" w:cs="Arial"/>
          <w:b/>
          <w:sz w:val="24"/>
          <w:szCs w:val="24"/>
        </w:rPr>
        <w:t>ublíquese</w:t>
      </w:r>
      <w:r w:rsidRPr="005F28C8">
        <w:rPr>
          <w:rFonts w:ascii="Arial" w:eastAsia="Arial" w:hAnsi="Arial" w:cs="Arial"/>
          <w:b/>
          <w:sz w:val="24"/>
          <w:szCs w:val="24"/>
        </w:rPr>
        <w:t xml:space="preserve"> y cúmplase</w:t>
      </w:r>
    </w:p>
    <w:p w14:paraId="16137FB3" w14:textId="77777777" w:rsidR="00436B6E" w:rsidRPr="005F28C8" w:rsidRDefault="00436B6E" w:rsidP="005D3ADC">
      <w:pPr>
        <w:spacing w:after="0" w:line="240" w:lineRule="auto"/>
        <w:contextualSpacing/>
        <w:jc w:val="both"/>
        <w:rPr>
          <w:rFonts w:ascii="Arial" w:eastAsia="Arial" w:hAnsi="Arial" w:cs="Arial"/>
          <w:sz w:val="24"/>
          <w:szCs w:val="24"/>
        </w:rPr>
      </w:pPr>
    </w:p>
    <w:p w14:paraId="7ABB9C0C" w14:textId="580E569A" w:rsidR="00436B6E" w:rsidRPr="005F28C8" w:rsidRDefault="00436B6E" w:rsidP="005D3ADC">
      <w:pPr>
        <w:spacing w:after="0" w:line="240" w:lineRule="auto"/>
        <w:contextualSpacing/>
        <w:jc w:val="both"/>
        <w:rPr>
          <w:rFonts w:ascii="Arial" w:hAnsi="Arial" w:cs="Arial"/>
          <w:sz w:val="24"/>
          <w:szCs w:val="24"/>
        </w:rPr>
      </w:pPr>
      <w:r w:rsidRPr="005F28C8">
        <w:rPr>
          <w:rFonts w:ascii="Arial" w:eastAsia="Arial" w:hAnsi="Arial" w:cs="Arial"/>
          <w:sz w:val="24"/>
          <w:szCs w:val="24"/>
        </w:rPr>
        <w:t xml:space="preserve">Dada en Bogotá, D.C., el xxxx de </w:t>
      </w:r>
      <w:r w:rsidR="00282F00" w:rsidRPr="005F28C8">
        <w:rPr>
          <w:rFonts w:ascii="Arial" w:eastAsia="Arial" w:hAnsi="Arial" w:cs="Arial"/>
          <w:sz w:val="24"/>
          <w:szCs w:val="24"/>
        </w:rPr>
        <w:t xml:space="preserve">junio </w:t>
      </w:r>
      <w:r w:rsidRPr="005F28C8">
        <w:rPr>
          <w:rFonts w:ascii="Arial" w:eastAsia="Arial" w:hAnsi="Arial" w:cs="Arial"/>
          <w:sz w:val="24"/>
          <w:szCs w:val="24"/>
        </w:rPr>
        <w:t>202</w:t>
      </w:r>
      <w:r w:rsidR="00293321" w:rsidRPr="005F28C8">
        <w:rPr>
          <w:rFonts w:ascii="Arial" w:eastAsia="Arial" w:hAnsi="Arial" w:cs="Arial"/>
          <w:sz w:val="24"/>
          <w:szCs w:val="24"/>
        </w:rPr>
        <w:t>5</w:t>
      </w:r>
    </w:p>
    <w:p w14:paraId="44828F64" w14:textId="3EE3B0ED" w:rsidR="0057169A" w:rsidRPr="005F28C8" w:rsidRDefault="0057169A" w:rsidP="005D3ADC">
      <w:pPr>
        <w:spacing w:after="0" w:line="240" w:lineRule="auto"/>
        <w:contextualSpacing/>
        <w:jc w:val="center"/>
        <w:rPr>
          <w:rFonts w:ascii="Arial" w:hAnsi="Arial" w:cs="Arial"/>
          <w:sz w:val="24"/>
          <w:szCs w:val="24"/>
        </w:rPr>
      </w:pPr>
    </w:p>
    <w:p w14:paraId="5FC3B96E" w14:textId="400749D1" w:rsidR="0057169A" w:rsidRPr="005F28C8" w:rsidRDefault="0057169A" w:rsidP="005D3ADC">
      <w:pPr>
        <w:spacing w:after="0" w:line="240" w:lineRule="auto"/>
        <w:contextualSpacing/>
        <w:jc w:val="center"/>
        <w:rPr>
          <w:rFonts w:ascii="Arial" w:hAnsi="Arial" w:cs="Arial"/>
          <w:sz w:val="24"/>
          <w:szCs w:val="24"/>
        </w:rPr>
      </w:pPr>
    </w:p>
    <w:p w14:paraId="5174DA09" w14:textId="77777777" w:rsidR="008216D4" w:rsidRPr="005F28C8" w:rsidRDefault="008216D4" w:rsidP="005D3ADC">
      <w:pPr>
        <w:spacing w:after="0" w:line="240" w:lineRule="auto"/>
        <w:contextualSpacing/>
        <w:jc w:val="center"/>
        <w:rPr>
          <w:rFonts w:ascii="Arial" w:hAnsi="Arial" w:cs="Arial"/>
          <w:sz w:val="24"/>
          <w:szCs w:val="24"/>
        </w:rPr>
      </w:pPr>
    </w:p>
    <w:p w14:paraId="693223B7" w14:textId="77777777" w:rsidR="008216D4" w:rsidRPr="005F28C8" w:rsidRDefault="008216D4" w:rsidP="005D3ADC">
      <w:pPr>
        <w:spacing w:after="0" w:line="240" w:lineRule="auto"/>
        <w:contextualSpacing/>
        <w:jc w:val="center"/>
        <w:rPr>
          <w:rFonts w:ascii="Arial" w:hAnsi="Arial" w:cs="Arial"/>
          <w:sz w:val="24"/>
          <w:szCs w:val="24"/>
        </w:rPr>
      </w:pPr>
    </w:p>
    <w:p w14:paraId="0A64619A" w14:textId="5A8C9C61" w:rsidR="0057169A" w:rsidRPr="005F28C8" w:rsidRDefault="00293321" w:rsidP="005D3ADC">
      <w:pPr>
        <w:spacing w:after="0" w:line="240" w:lineRule="auto"/>
        <w:contextualSpacing/>
        <w:jc w:val="center"/>
        <w:rPr>
          <w:rFonts w:ascii="Arial" w:hAnsi="Arial" w:cs="Arial"/>
          <w:b/>
          <w:bCs/>
          <w:sz w:val="24"/>
          <w:szCs w:val="24"/>
        </w:rPr>
      </w:pPr>
      <w:r w:rsidRPr="005F28C8">
        <w:rPr>
          <w:rFonts w:ascii="Arial" w:hAnsi="Arial" w:cs="Arial"/>
          <w:b/>
          <w:bCs/>
          <w:sz w:val="24"/>
          <w:szCs w:val="24"/>
        </w:rPr>
        <w:t>LUIS ALBERTO NEIRA SANCHEZ</w:t>
      </w:r>
    </w:p>
    <w:p w14:paraId="4800F6EF" w14:textId="247BC7F4" w:rsidR="0057169A" w:rsidRPr="005F28C8" w:rsidRDefault="0057169A" w:rsidP="005D3ADC">
      <w:pPr>
        <w:spacing w:after="0" w:line="240" w:lineRule="auto"/>
        <w:contextualSpacing/>
        <w:jc w:val="center"/>
        <w:rPr>
          <w:rFonts w:ascii="Arial" w:hAnsi="Arial" w:cs="Arial"/>
          <w:b/>
          <w:bCs/>
          <w:sz w:val="24"/>
          <w:szCs w:val="24"/>
        </w:rPr>
      </w:pPr>
      <w:r w:rsidRPr="005F28C8">
        <w:rPr>
          <w:rFonts w:ascii="Arial" w:eastAsia="Arial" w:hAnsi="Arial" w:cs="Arial"/>
          <w:b/>
          <w:bCs/>
          <w:sz w:val="24"/>
          <w:szCs w:val="24"/>
        </w:rPr>
        <w:t>Gerente General</w:t>
      </w:r>
      <w:r w:rsidR="008216D4" w:rsidRPr="005F28C8">
        <w:rPr>
          <w:rFonts w:ascii="Arial" w:eastAsia="Arial" w:hAnsi="Arial" w:cs="Arial"/>
          <w:b/>
          <w:bCs/>
          <w:sz w:val="24"/>
          <w:szCs w:val="24"/>
        </w:rPr>
        <w:t xml:space="preserve"> (E)</w:t>
      </w:r>
    </w:p>
    <w:p w14:paraId="680E0C2F" w14:textId="46D0B370" w:rsidR="0057169A" w:rsidRPr="005F28C8" w:rsidRDefault="0057169A" w:rsidP="005D3ADC">
      <w:pPr>
        <w:spacing w:after="0" w:line="240" w:lineRule="auto"/>
        <w:contextualSpacing/>
        <w:jc w:val="both"/>
        <w:rPr>
          <w:rFonts w:ascii="Arial" w:hAnsi="Arial" w:cs="Arial"/>
          <w:b/>
          <w:bCs/>
          <w:sz w:val="20"/>
          <w:szCs w:val="20"/>
        </w:rPr>
      </w:pPr>
    </w:p>
    <w:p w14:paraId="11E636DD" w14:textId="0A6E5E8C" w:rsidR="0093079C" w:rsidRPr="005F28C8" w:rsidRDefault="0093079C" w:rsidP="0093079C">
      <w:pPr>
        <w:spacing w:after="0" w:line="240" w:lineRule="auto"/>
        <w:contextualSpacing/>
        <w:jc w:val="both"/>
        <w:rPr>
          <w:rFonts w:ascii="Arial" w:eastAsia="Arial" w:hAnsi="Arial" w:cs="Arial"/>
          <w:sz w:val="20"/>
          <w:szCs w:val="20"/>
        </w:rPr>
      </w:pPr>
      <w:r w:rsidRPr="005F28C8">
        <w:rPr>
          <w:rFonts w:ascii="Arial" w:eastAsia="Arial" w:hAnsi="Arial" w:cs="Arial"/>
          <w:sz w:val="20"/>
          <w:szCs w:val="20"/>
        </w:rPr>
        <w:t xml:space="preserve">Revisó: </w:t>
      </w:r>
      <w:r w:rsidR="00293321" w:rsidRPr="005F28C8">
        <w:rPr>
          <w:rFonts w:ascii="Arial" w:eastAsia="Arial" w:hAnsi="Arial" w:cs="Arial"/>
          <w:sz w:val="20"/>
          <w:szCs w:val="20"/>
        </w:rPr>
        <w:t>Frank Manotas Puente</w:t>
      </w:r>
      <w:r w:rsidRPr="005F28C8">
        <w:rPr>
          <w:rFonts w:ascii="Arial" w:eastAsia="Arial" w:hAnsi="Arial" w:cs="Arial"/>
          <w:sz w:val="20"/>
          <w:szCs w:val="20"/>
        </w:rPr>
        <w:t xml:space="preserve">- </w:t>
      </w:r>
      <w:r w:rsidR="008216D4" w:rsidRPr="005F28C8">
        <w:rPr>
          <w:rFonts w:ascii="Arial" w:eastAsia="Arial" w:hAnsi="Arial" w:cs="Arial"/>
          <w:sz w:val="20"/>
          <w:szCs w:val="20"/>
        </w:rPr>
        <w:t>S</w:t>
      </w:r>
      <w:r w:rsidRPr="005F28C8">
        <w:rPr>
          <w:rFonts w:ascii="Arial" w:eastAsia="Arial" w:hAnsi="Arial" w:cs="Arial"/>
          <w:sz w:val="20"/>
          <w:szCs w:val="20"/>
        </w:rPr>
        <w:t>ecretari</w:t>
      </w:r>
      <w:r w:rsidR="00293321" w:rsidRPr="005F28C8">
        <w:rPr>
          <w:rFonts w:ascii="Arial" w:eastAsia="Arial" w:hAnsi="Arial" w:cs="Arial"/>
          <w:sz w:val="20"/>
          <w:szCs w:val="20"/>
        </w:rPr>
        <w:t>o</w:t>
      </w:r>
      <w:r w:rsidRPr="005F28C8">
        <w:rPr>
          <w:rFonts w:ascii="Arial" w:eastAsia="Arial" w:hAnsi="Arial" w:cs="Arial"/>
          <w:sz w:val="20"/>
          <w:szCs w:val="20"/>
        </w:rPr>
        <w:t xml:space="preserve"> </w:t>
      </w:r>
      <w:r w:rsidR="008216D4" w:rsidRPr="005F28C8">
        <w:rPr>
          <w:rFonts w:ascii="Arial" w:eastAsia="Arial" w:hAnsi="Arial" w:cs="Arial"/>
          <w:sz w:val="20"/>
          <w:szCs w:val="20"/>
        </w:rPr>
        <w:t>G</w:t>
      </w:r>
      <w:r w:rsidRPr="005F28C8">
        <w:rPr>
          <w:rFonts w:ascii="Arial" w:eastAsia="Arial" w:hAnsi="Arial" w:cs="Arial"/>
          <w:sz w:val="20"/>
          <w:szCs w:val="20"/>
        </w:rPr>
        <w:t xml:space="preserve">eneral. </w:t>
      </w:r>
    </w:p>
    <w:p w14:paraId="47D36592" w14:textId="02A2F645" w:rsidR="0093079C" w:rsidRPr="005F28C8" w:rsidRDefault="0093079C" w:rsidP="0093079C">
      <w:pPr>
        <w:spacing w:after="0" w:line="240" w:lineRule="auto"/>
        <w:contextualSpacing/>
        <w:jc w:val="both"/>
        <w:rPr>
          <w:rFonts w:ascii="Arial" w:eastAsia="Arial" w:hAnsi="Arial" w:cs="Arial"/>
          <w:sz w:val="20"/>
          <w:szCs w:val="20"/>
        </w:rPr>
      </w:pPr>
      <w:r w:rsidRPr="005F28C8">
        <w:rPr>
          <w:rFonts w:ascii="Arial" w:eastAsia="Arial" w:hAnsi="Arial" w:cs="Arial"/>
          <w:sz w:val="20"/>
          <w:szCs w:val="20"/>
        </w:rPr>
        <w:t xml:space="preserve">Revisó: Natalia Russi Acuña Contratista </w:t>
      </w:r>
    </w:p>
    <w:p w14:paraId="706F02D9" w14:textId="618A16E6" w:rsidR="0093079C" w:rsidRPr="005F28C8" w:rsidRDefault="0093079C" w:rsidP="0093079C">
      <w:pPr>
        <w:spacing w:after="0" w:line="240" w:lineRule="auto"/>
        <w:contextualSpacing/>
        <w:jc w:val="both"/>
        <w:rPr>
          <w:rFonts w:ascii="Arial" w:eastAsia="Arial" w:hAnsi="Arial" w:cs="Arial"/>
          <w:sz w:val="20"/>
          <w:szCs w:val="20"/>
        </w:rPr>
      </w:pPr>
      <w:r w:rsidRPr="005F28C8">
        <w:rPr>
          <w:rFonts w:ascii="Arial" w:eastAsia="Arial" w:hAnsi="Arial" w:cs="Arial"/>
          <w:sz w:val="20"/>
          <w:szCs w:val="20"/>
        </w:rPr>
        <w:t xml:space="preserve">Revisó  Revisó: Andres Mauricio Pinzón. Jefe Unidad Financiera y Contable </w:t>
      </w:r>
    </w:p>
    <w:p w14:paraId="6DCD26D4" w14:textId="04793545" w:rsidR="0093079C" w:rsidRPr="005F28C8" w:rsidRDefault="0093079C" w:rsidP="0093079C">
      <w:pPr>
        <w:spacing w:after="0" w:line="240" w:lineRule="auto"/>
        <w:contextualSpacing/>
        <w:jc w:val="both"/>
        <w:rPr>
          <w:rFonts w:ascii="Arial" w:eastAsia="Arial" w:hAnsi="Arial" w:cs="Arial"/>
          <w:sz w:val="20"/>
          <w:szCs w:val="20"/>
        </w:rPr>
      </w:pPr>
      <w:r w:rsidRPr="005F28C8">
        <w:rPr>
          <w:rFonts w:ascii="Arial" w:eastAsia="Arial" w:hAnsi="Arial" w:cs="Arial"/>
          <w:sz w:val="20"/>
          <w:szCs w:val="20"/>
        </w:rPr>
        <w:t xml:space="preserve">Revisó: </w:t>
      </w:r>
      <w:r w:rsidR="00293321" w:rsidRPr="005F28C8">
        <w:rPr>
          <w:rFonts w:ascii="Arial" w:eastAsia="Arial" w:hAnsi="Arial" w:cs="Arial"/>
          <w:sz w:val="20"/>
          <w:szCs w:val="20"/>
        </w:rPr>
        <w:t>Jesus Eduardo Mendez</w:t>
      </w:r>
      <w:r w:rsidRPr="005F28C8">
        <w:rPr>
          <w:rFonts w:ascii="Arial" w:eastAsia="Arial" w:hAnsi="Arial" w:cs="Arial"/>
          <w:sz w:val="20"/>
          <w:szCs w:val="20"/>
        </w:rPr>
        <w:t xml:space="preserve"> - Director de Operación de Productos y Comercialización</w:t>
      </w:r>
      <w:r w:rsidR="00293321" w:rsidRPr="005F28C8">
        <w:rPr>
          <w:rFonts w:ascii="Arial" w:eastAsia="Arial" w:hAnsi="Arial" w:cs="Arial"/>
          <w:sz w:val="20"/>
          <w:szCs w:val="20"/>
        </w:rPr>
        <w:t xml:space="preserve"> (E)</w:t>
      </w:r>
    </w:p>
    <w:p w14:paraId="725797B6" w14:textId="1CEF0518" w:rsidR="0093079C" w:rsidRPr="005F28C8" w:rsidRDefault="0093079C" w:rsidP="0093079C">
      <w:pPr>
        <w:spacing w:after="0" w:line="240" w:lineRule="auto"/>
        <w:contextualSpacing/>
        <w:jc w:val="both"/>
        <w:rPr>
          <w:rFonts w:ascii="Arial" w:eastAsia="Arial" w:hAnsi="Arial" w:cs="Arial"/>
          <w:sz w:val="20"/>
          <w:szCs w:val="20"/>
        </w:rPr>
      </w:pPr>
      <w:r w:rsidRPr="005F28C8">
        <w:rPr>
          <w:rFonts w:ascii="Arial" w:eastAsia="Arial" w:hAnsi="Arial" w:cs="Arial"/>
          <w:sz w:val="20"/>
          <w:szCs w:val="20"/>
        </w:rPr>
        <w:t xml:space="preserve">Revisó: </w:t>
      </w:r>
      <w:r w:rsidR="00293321" w:rsidRPr="005F28C8">
        <w:rPr>
          <w:rFonts w:ascii="Arial" w:eastAsia="Arial" w:hAnsi="Arial" w:cs="Arial"/>
          <w:sz w:val="20"/>
          <w:szCs w:val="20"/>
        </w:rPr>
        <w:t>Yohana Pin</w:t>
      </w:r>
      <w:r w:rsidR="00282F00" w:rsidRPr="005F28C8">
        <w:rPr>
          <w:rFonts w:ascii="Arial" w:eastAsia="Arial" w:hAnsi="Arial" w:cs="Arial"/>
          <w:sz w:val="20"/>
          <w:szCs w:val="20"/>
        </w:rPr>
        <w:t>eda</w:t>
      </w:r>
      <w:r w:rsidRPr="005F28C8">
        <w:rPr>
          <w:rFonts w:ascii="Arial" w:eastAsia="Arial" w:hAnsi="Arial" w:cs="Arial"/>
          <w:sz w:val="20"/>
          <w:szCs w:val="20"/>
        </w:rPr>
        <w:t xml:space="preserve">. - Jefe Oficina de Gestión tecnológica e innovación  </w:t>
      </w:r>
    </w:p>
    <w:p w14:paraId="19B092CF" w14:textId="47BD3524" w:rsidR="0093079C" w:rsidRPr="005F28C8" w:rsidRDefault="0093079C" w:rsidP="0093079C">
      <w:pPr>
        <w:spacing w:after="0" w:line="240" w:lineRule="auto"/>
        <w:contextualSpacing/>
        <w:jc w:val="both"/>
        <w:rPr>
          <w:rFonts w:ascii="Arial" w:eastAsia="Arial" w:hAnsi="Arial" w:cs="Arial"/>
          <w:sz w:val="20"/>
          <w:szCs w:val="20"/>
        </w:rPr>
      </w:pPr>
      <w:r w:rsidRPr="005F28C8">
        <w:rPr>
          <w:rFonts w:ascii="Arial" w:eastAsia="Arial" w:hAnsi="Arial" w:cs="Arial"/>
          <w:sz w:val="20"/>
          <w:szCs w:val="20"/>
        </w:rPr>
        <w:t xml:space="preserve">Elaboró: Claudia Vega </w:t>
      </w:r>
      <w:r w:rsidR="00282F00" w:rsidRPr="005F28C8">
        <w:rPr>
          <w:rFonts w:ascii="Arial" w:eastAsia="Arial" w:hAnsi="Arial" w:cs="Arial"/>
          <w:sz w:val="20"/>
          <w:szCs w:val="20"/>
        </w:rPr>
        <w:t>C</w:t>
      </w:r>
      <w:r w:rsidRPr="005F28C8">
        <w:rPr>
          <w:rFonts w:ascii="Arial" w:eastAsia="Arial" w:hAnsi="Arial" w:cs="Arial"/>
          <w:sz w:val="20"/>
          <w:szCs w:val="20"/>
        </w:rPr>
        <w:t>astro. Profesional I</w:t>
      </w:r>
    </w:p>
    <w:p w14:paraId="5DF80C46" w14:textId="215A20FF"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sz w:val="24"/>
          <w:szCs w:val="24"/>
        </w:rPr>
        <w:t xml:space="preserve"> </w:t>
      </w:r>
    </w:p>
    <w:p w14:paraId="0FFBB72B" w14:textId="77777777" w:rsidR="0057169A" w:rsidRPr="005F28C8" w:rsidRDefault="0057169A" w:rsidP="005D3ADC">
      <w:pPr>
        <w:spacing w:after="0" w:line="240" w:lineRule="auto"/>
        <w:contextualSpacing/>
        <w:jc w:val="both"/>
        <w:rPr>
          <w:rFonts w:ascii="Arial" w:hAnsi="Arial" w:cs="Arial"/>
          <w:sz w:val="24"/>
          <w:szCs w:val="24"/>
        </w:rPr>
        <w:sectPr w:rsidR="0057169A" w:rsidRPr="005F28C8" w:rsidSect="00B231E5">
          <w:headerReference w:type="even" r:id="rId11"/>
          <w:headerReference w:type="default" r:id="rId12"/>
          <w:footerReference w:type="even" r:id="rId13"/>
          <w:footerReference w:type="default" r:id="rId14"/>
          <w:headerReference w:type="first" r:id="rId15"/>
          <w:footerReference w:type="first" r:id="rId16"/>
          <w:pgSz w:w="12240" w:h="15840"/>
          <w:pgMar w:top="708" w:right="1697" w:bottom="1992" w:left="1702" w:header="737" w:footer="1020" w:gutter="0"/>
          <w:cols w:space="720"/>
          <w:titlePg/>
          <w:docGrid w:linePitch="299"/>
        </w:sectPr>
      </w:pPr>
    </w:p>
    <w:p w14:paraId="7384EE7D" w14:textId="165C2D4B" w:rsidR="0057169A" w:rsidRPr="005F28C8" w:rsidRDefault="0057169A" w:rsidP="008216D4">
      <w:pPr>
        <w:spacing w:after="0" w:line="240" w:lineRule="auto"/>
        <w:contextualSpacing/>
        <w:jc w:val="center"/>
        <w:rPr>
          <w:rFonts w:ascii="Arial" w:hAnsi="Arial" w:cs="Arial"/>
          <w:b/>
          <w:bCs/>
          <w:sz w:val="24"/>
          <w:szCs w:val="24"/>
        </w:rPr>
      </w:pPr>
      <w:bookmarkStart w:id="1" w:name="_Hlk165885045"/>
      <w:r w:rsidRPr="005F28C8">
        <w:rPr>
          <w:rFonts w:ascii="Arial" w:hAnsi="Arial" w:cs="Arial"/>
          <w:b/>
          <w:bCs/>
          <w:sz w:val="24"/>
          <w:szCs w:val="24"/>
        </w:rPr>
        <w:lastRenderedPageBreak/>
        <w:t xml:space="preserve">REGLAMENTO PARA LA DISTRIBUCION DE </w:t>
      </w:r>
      <w:r w:rsidR="00F10565" w:rsidRPr="005F28C8">
        <w:rPr>
          <w:rFonts w:ascii="Arial" w:hAnsi="Arial" w:cs="Arial"/>
          <w:b/>
          <w:bCs/>
          <w:sz w:val="24"/>
          <w:szCs w:val="24"/>
        </w:rPr>
        <w:t>TIQUTES DEL INCENTIVO DE COBRO CON PREMIO INMEDIATO RASPA&amp;LISTO</w:t>
      </w:r>
      <w:r w:rsidRPr="005F28C8">
        <w:rPr>
          <w:rFonts w:ascii="Arial" w:hAnsi="Arial" w:cs="Arial"/>
          <w:b/>
          <w:bCs/>
          <w:sz w:val="24"/>
          <w:szCs w:val="24"/>
        </w:rPr>
        <w:t xml:space="preserve"> DE LA LOTERIA DE BOGOTA</w:t>
      </w:r>
    </w:p>
    <w:bookmarkEnd w:id="1"/>
    <w:p w14:paraId="5C2281E3" w14:textId="0E57A782" w:rsidR="0057169A" w:rsidRPr="005F28C8" w:rsidRDefault="00852C76" w:rsidP="00A41E20">
      <w:pPr>
        <w:pStyle w:val="Ttulo1"/>
        <w:numPr>
          <w:ilvl w:val="0"/>
          <w:numId w:val="5"/>
        </w:numPr>
        <w:jc w:val="center"/>
        <w:rPr>
          <w:rFonts w:ascii="Arial" w:hAnsi="Arial" w:cs="Arial"/>
          <w:b/>
          <w:bCs/>
          <w:caps/>
          <w:color w:val="auto"/>
          <w:sz w:val="24"/>
          <w:szCs w:val="24"/>
        </w:rPr>
      </w:pPr>
      <w:r w:rsidRPr="005F28C8">
        <w:rPr>
          <w:rFonts w:ascii="Arial" w:eastAsia="Arial" w:hAnsi="Arial" w:cs="Arial"/>
          <w:b/>
          <w:bCs/>
          <w:color w:val="auto"/>
          <w:sz w:val="24"/>
          <w:szCs w:val="24"/>
        </w:rPr>
        <w:t>DISPOSICIONES GENERALES</w:t>
      </w:r>
    </w:p>
    <w:p w14:paraId="32DDB6F6"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3DCCF7C8" w14:textId="6600C9B3" w:rsidR="00372EA6"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hAnsi="Arial" w:cs="Arial"/>
          <w:sz w:val="24"/>
          <w:szCs w:val="24"/>
          <w:lang w:val="es-CO"/>
        </w:rPr>
        <w:t xml:space="preserve"> </w:t>
      </w:r>
      <w:bookmarkStart w:id="2" w:name="_Hlk129785450"/>
      <w:r w:rsidR="00EF17B5" w:rsidRPr="005F28C8">
        <w:rPr>
          <w:rFonts w:ascii="Arial" w:eastAsia="Arial" w:hAnsi="Arial" w:cs="Arial"/>
          <w:b/>
          <w:color w:val="auto"/>
          <w:sz w:val="24"/>
          <w:szCs w:val="24"/>
          <w:lang w:val="es-CO"/>
        </w:rPr>
        <w:t>Objeto</w:t>
      </w:r>
      <w:r w:rsidR="00EF17B5" w:rsidRPr="005F28C8">
        <w:rPr>
          <w:rFonts w:ascii="Arial" w:hAnsi="Arial" w:cs="Arial"/>
          <w:b/>
          <w:bCs/>
          <w:color w:val="auto"/>
          <w:sz w:val="24"/>
          <w:szCs w:val="24"/>
          <w:lang w:val="es-CO"/>
        </w:rPr>
        <w:t>.</w:t>
      </w:r>
      <w:r w:rsidR="00372EA6" w:rsidRPr="005F28C8">
        <w:rPr>
          <w:rFonts w:ascii="Arial" w:hAnsi="Arial" w:cs="Arial"/>
          <w:b/>
          <w:bCs/>
          <w:color w:val="auto"/>
          <w:sz w:val="24"/>
          <w:szCs w:val="24"/>
          <w:lang w:val="es-CO"/>
        </w:rPr>
        <w:t xml:space="preserve"> </w:t>
      </w:r>
      <w:r w:rsidR="00372EA6" w:rsidRPr="005F28C8">
        <w:rPr>
          <w:rFonts w:ascii="Arial" w:hAnsi="Arial" w:cs="Arial"/>
          <w:color w:val="auto"/>
          <w:sz w:val="24"/>
          <w:szCs w:val="24"/>
          <w:lang w:val="es-CO"/>
        </w:rPr>
        <w:t>Regular, de manera integral y vinculante, las relaciones precontractuales, contractuales entre la Lotería de Bogotá y las personas naturales o jurídicas que actúen como distribuidores del Incentivo de Cobro de Premio Inmediato «Raspa&amp;Listo», estableciendo los derechos, obligaciones, procedimientos y condiciones aplicables a la vinculación, asignación de cupos, operación, comercialización, pago de premios, manejo de cartera y demás aspectos relacionados con la distribución de los tiquetes de dicho incentivo.</w:t>
      </w:r>
    </w:p>
    <w:p w14:paraId="7B4A8BB2" w14:textId="77777777" w:rsidR="00372EA6" w:rsidRPr="005F28C8" w:rsidRDefault="00372EA6" w:rsidP="00372EA6">
      <w:pPr>
        <w:pStyle w:val="Prrafodelista"/>
        <w:ind w:left="785"/>
        <w:contextualSpacing/>
        <w:jc w:val="both"/>
        <w:rPr>
          <w:rFonts w:ascii="Arial" w:hAnsi="Arial" w:cs="Arial"/>
          <w:color w:val="auto"/>
          <w:sz w:val="24"/>
          <w:szCs w:val="24"/>
          <w:lang w:val="es-CO"/>
        </w:rPr>
      </w:pPr>
    </w:p>
    <w:p w14:paraId="110B7369" w14:textId="7FECC524" w:rsidR="00372EA6" w:rsidRPr="005F28C8" w:rsidRDefault="009E2F39" w:rsidP="008648E1">
      <w:pPr>
        <w:contextualSpacing/>
        <w:jc w:val="both"/>
        <w:rPr>
          <w:rFonts w:ascii="Arial" w:hAnsi="Arial" w:cs="Arial"/>
          <w:sz w:val="24"/>
          <w:szCs w:val="24"/>
        </w:rPr>
      </w:pPr>
      <w:r w:rsidRPr="005F28C8">
        <w:rPr>
          <w:rFonts w:ascii="Arial" w:hAnsi="Arial" w:cs="Arial"/>
          <w:b/>
          <w:bCs/>
          <w:sz w:val="24"/>
          <w:szCs w:val="24"/>
        </w:rPr>
        <w:t>Parágrafo.</w:t>
      </w:r>
      <w:r w:rsidRPr="005F28C8">
        <w:rPr>
          <w:rFonts w:ascii="Arial" w:hAnsi="Arial" w:cs="Arial"/>
          <w:sz w:val="24"/>
          <w:szCs w:val="24"/>
        </w:rPr>
        <w:t xml:space="preserve"> </w:t>
      </w:r>
      <w:r w:rsidR="00372EA6" w:rsidRPr="005F28C8">
        <w:rPr>
          <w:rFonts w:ascii="Arial" w:hAnsi="Arial" w:cs="Arial"/>
          <w:sz w:val="24"/>
          <w:szCs w:val="24"/>
        </w:rPr>
        <w:t>El cumplimiento de lo establecido en este reglamento se</w:t>
      </w:r>
      <w:r w:rsidR="00F0439F" w:rsidRPr="005F28C8">
        <w:rPr>
          <w:rFonts w:ascii="Arial" w:hAnsi="Arial" w:cs="Arial"/>
          <w:sz w:val="24"/>
          <w:szCs w:val="24"/>
        </w:rPr>
        <w:t xml:space="preserve">rá </w:t>
      </w:r>
      <w:r w:rsidR="00372EA6" w:rsidRPr="005F28C8">
        <w:rPr>
          <w:rFonts w:ascii="Arial" w:hAnsi="Arial" w:cs="Arial"/>
          <w:sz w:val="24"/>
          <w:szCs w:val="24"/>
        </w:rPr>
        <w:t>obligatorio para la Lotería de Bogotá y los distribuidores, entendiéndose sus disposiciones incorporadas a los contratos de distribución</w:t>
      </w:r>
      <w:r w:rsidR="00C7160C" w:rsidRPr="005F28C8">
        <w:rPr>
          <w:rFonts w:ascii="Arial" w:hAnsi="Arial" w:cs="Arial"/>
          <w:sz w:val="24"/>
          <w:szCs w:val="24"/>
        </w:rPr>
        <w:t>. Cualquier modificación, ajuste, actualización, adición o sustitución será comunicada oportunamente a los distribuidores y aplicada conforme a los requerimientos operativos y normativos vigentes.</w:t>
      </w:r>
    </w:p>
    <w:p w14:paraId="1E048E4F" w14:textId="713F180E" w:rsidR="009E2F39" w:rsidRPr="005F28C8" w:rsidRDefault="009E2F39"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hAnsi="Arial" w:cs="Arial"/>
          <w:b/>
          <w:bCs/>
          <w:color w:val="auto"/>
          <w:sz w:val="24"/>
          <w:szCs w:val="24"/>
          <w:lang w:val="es-CO"/>
        </w:rPr>
        <w:t xml:space="preserve">Ámbito de aplicación. </w:t>
      </w:r>
      <w:r w:rsidR="00F25C2D" w:rsidRPr="005F28C8">
        <w:rPr>
          <w:rFonts w:ascii="Arial" w:hAnsi="Arial" w:cs="Arial"/>
          <w:color w:val="auto"/>
          <w:sz w:val="24"/>
          <w:szCs w:val="24"/>
          <w:lang w:val="es-CO"/>
        </w:rPr>
        <w:t>Este reglamento se aplica a la Lotería de Bogotá y a todas las personas naturales o jurídicas que, en calidad de distribuidores, participen en las relaciones precontractuales, contractuales y postcontractuales derivadas de la distribución de los tiquetes del Incentivo de Cobro de Premio Inmediato «Raspa&amp;Listo», dentro del territorio autorizado para su operación.</w:t>
      </w:r>
    </w:p>
    <w:p w14:paraId="034BE84A" w14:textId="77777777" w:rsidR="00F25C2D" w:rsidRPr="005F28C8" w:rsidRDefault="00F25C2D" w:rsidP="00F25C2D">
      <w:pPr>
        <w:pStyle w:val="Prrafodelista"/>
        <w:ind w:left="0"/>
        <w:contextualSpacing/>
        <w:jc w:val="both"/>
        <w:rPr>
          <w:rFonts w:ascii="Arial" w:hAnsi="Arial" w:cs="Arial"/>
          <w:color w:val="auto"/>
          <w:sz w:val="24"/>
          <w:szCs w:val="24"/>
          <w:lang w:val="es-CO"/>
        </w:rPr>
      </w:pPr>
    </w:p>
    <w:p w14:paraId="0DA154F6" w14:textId="14BD6C31" w:rsidR="00F25C2D" w:rsidRPr="005F28C8" w:rsidRDefault="00F25C2D" w:rsidP="00A41E20">
      <w:pPr>
        <w:pStyle w:val="Ttulo1"/>
        <w:numPr>
          <w:ilvl w:val="0"/>
          <w:numId w:val="5"/>
        </w:numPr>
        <w:jc w:val="center"/>
        <w:rPr>
          <w:rFonts w:ascii="Arial" w:hAnsi="Arial" w:cs="Arial"/>
          <w:b/>
          <w:bCs/>
          <w:caps/>
          <w:color w:val="auto"/>
          <w:sz w:val="24"/>
          <w:szCs w:val="24"/>
        </w:rPr>
      </w:pPr>
      <w:r w:rsidRPr="005F28C8">
        <w:rPr>
          <w:rFonts w:ascii="Arial" w:eastAsia="Arial" w:hAnsi="Arial" w:cs="Arial"/>
          <w:b/>
          <w:bCs/>
          <w:color w:val="auto"/>
          <w:sz w:val="24"/>
          <w:szCs w:val="24"/>
        </w:rPr>
        <w:t>GLOSARIO</w:t>
      </w:r>
    </w:p>
    <w:p w14:paraId="3E563E50" w14:textId="77777777" w:rsidR="00F25C2D" w:rsidRPr="005F28C8" w:rsidRDefault="00F25C2D" w:rsidP="00F25C2D">
      <w:pPr>
        <w:pStyle w:val="Prrafodelista"/>
        <w:ind w:left="0"/>
        <w:contextualSpacing/>
        <w:jc w:val="both"/>
        <w:rPr>
          <w:rFonts w:ascii="Arial" w:hAnsi="Arial" w:cs="Arial"/>
          <w:color w:val="auto"/>
          <w:sz w:val="24"/>
          <w:szCs w:val="24"/>
          <w:lang w:val="es-CO"/>
        </w:rPr>
      </w:pPr>
    </w:p>
    <w:p w14:paraId="42733575" w14:textId="5ECAA3B2"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Glosario.</w:t>
      </w:r>
      <w:r w:rsidRPr="005F28C8">
        <w:rPr>
          <w:rFonts w:ascii="Arial" w:hAnsi="Arial" w:cs="Arial"/>
          <w:color w:val="auto"/>
          <w:sz w:val="24"/>
          <w:szCs w:val="24"/>
          <w:lang w:val="es-CO"/>
        </w:rPr>
        <w:t xml:space="preserve"> Para efectos de lo dispuesto en el presente reglamento</w:t>
      </w:r>
      <w:r w:rsidR="003178AC" w:rsidRPr="005F28C8">
        <w:rPr>
          <w:rFonts w:ascii="Arial" w:hAnsi="Arial" w:cs="Arial"/>
          <w:color w:val="auto"/>
          <w:sz w:val="24"/>
          <w:szCs w:val="24"/>
          <w:lang w:val="es-CO"/>
        </w:rPr>
        <w:t xml:space="preserve"> se </w:t>
      </w:r>
      <w:r w:rsidR="003178AC" w:rsidRPr="005F28C8" w:rsidDel="00394322">
        <w:rPr>
          <w:rFonts w:ascii="Arial" w:hAnsi="Arial" w:cs="Arial"/>
          <w:color w:val="auto"/>
          <w:sz w:val="24"/>
          <w:szCs w:val="24"/>
          <w:lang w:val="es-CO"/>
        </w:rPr>
        <w:t xml:space="preserve">realizan </w:t>
      </w:r>
      <w:r w:rsidR="003178AC" w:rsidRPr="005F28C8">
        <w:rPr>
          <w:rFonts w:ascii="Arial" w:hAnsi="Arial" w:cs="Arial"/>
          <w:color w:val="auto"/>
          <w:sz w:val="24"/>
          <w:szCs w:val="24"/>
          <w:lang w:val="es-CO"/>
        </w:rPr>
        <w:t>las siguientes</w:t>
      </w:r>
      <w:r w:rsidRPr="005F28C8">
        <w:rPr>
          <w:rFonts w:ascii="Arial" w:hAnsi="Arial" w:cs="Arial"/>
          <w:color w:val="auto"/>
          <w:sz w:val="24"/>
          <w:szCs w:val="24"/>
          <w:lang w:val="es-CO"/>
        </w:rPr>
        <w:t xml:space="preserve"> definici</w:t>
      </w:r>
      <w:r w:rsidR="003178AC" w:rsidRPr="005F28C8">
        <w:rPr>
          <w:rFonts w:ascii="Arial" w:hAnsi="Arial" w:cs="Arial"/>
          <w:color w:val="auto"/>
          <w:sz w:val="24"/>
          <w:szCs w:val="24"/>
          <w:lang w:val="es-CO"/>
        </w:rPr>
        <w:t xml:space="preserve">ones: </w:t>
      </w:r>
    </w:p>
    <w:p w14:paraId="2AEFBA3B" w14:textId="77777777" w:rsidR="00594DA4" w:rsidRPr="005F28C8" w:rsidDel="00394322" w:rsidRDefault="0057169A" w:rsidP="005D3ADC">
      <w:pPr>
        <w:shd w:val="clear" w:color="auto" w:fill="FFFFFF"/>
        <w:spacing w:after="0" w:line="240" w:lineRule="auto"/>
        <w:contextualSpacing/>
        <w:jc w:val="both"/>
        <w:rPr>
          <w:rFonts w:ascii="Arial" w:eastAsia="Times New Roman" w:hAnsi="Arial" w:cs="Arial"/>
          <w:sz w:val="24"/>
          <w:szCs w:val="24"/>
          <w:lang w:eastAsia="es-CO"/>
        </w:rPr>
      </w:pPr>
      <w:r w:rsidRPr="005F28C8" w:rsidDel="000B28E7">
        <w:rPr>
          <w:rFonts w:ascii="Arial" w:eastAsia="Arial" w:hAnsi="Arial" w:cs="Arial"/>
          <w:b/>
          <w:sz w:val="24"/>
          <w:szCs w:val="24"/>
        </w:rPr>
        <w:t xml:space="preserve"> </w:t>
      </w:r>
    </w:p>
    <w:p w14:paraId="2978955A" w14:textId="3D9A075A"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Activación del tiquete</w:t>
      </w:r>
      <w:r w:rsidRPr="005F28C8">
        <w:rPr>
          <w:rFonts w:ascii="Arial" w:hAnsi="Arial" w:cs="Arial"/>
          <w:sz w:val="24"/>
          <w:szCs w:val="24"/>
          <w:lang w:val="es-CO"/>
        </w:rPr>
        <w:t xml:space="preserve">: </w:t>
      </w:r>
      <w:r w:rsidR="00582F5B" w:rsidRPr="005F28C8">
        <w:rPr>
          <w:rFonts w:ascii="Arial" w:hAnsi="Arial" w:cs="Arial"/>
          <w:sz w:val="24"/>
          <w:szCs w:val="24"/>
          <w:lang w:val="es-CO"/>
        </w:rPr>
        <w:t>P</w:t>
      </w:r>
      <w:r w:rsidRPr="005F28C8">
        <w:rPr>
          <w:rFonts w:ascii="Arial" w:hAnsi="Arial" w:cs="Arial"/>
          <w:sz w:val="24"/>
          <w:szCs w:val="24"/>
          <w:lang w:val="es-CO"/>
        </w:rPr>
        <w:t>roceso informático mediante el cual se valida la participación del tiquete en el sistema de juego.</w:t>
      </w:r>
    </w:p>
    <w:p w14:paraId="199B1D2F" w14:textId="54660A3D"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Apuesta:</w:t>
      </w:r>
      <w:r w:rsidRPr="005F28C8">
        <w:rPr>
          <w:rFonts w:ascii="Arial" w:hAnsi="Arial" w:cs="Arial"/>
          <w:sz w:val="24"/>
          <w:szCs w:val="24"/>
          <w:lang w:val="es-CO"/>
        </w:rPr>
        <w:t xml:space="preserve"> </w:t>
      </w:r>
      <w:r w:rsidR="00582F5B" w:rsidRPr="005F28C8">
        <w:rPr>
          <w:rFonts w:ascii="Arial" w:hAnsi="Arial" w:cs="Arial"/>
          <w:sz w:val="24"/>
          <w:szCs w:val="24"/>
          <w:lang w:val="es-CO"/>
        </w:rPr>
        <w:t>V</w:t>
      </w:r>
      <w:r w:rsidRPr="005F28C8">
        <w:rPr>
          <w:rFonts w:ascii="Arial" w:hAnsi="Arial" w:cs="Arial"/>
          <w:sz w:val="24"/>
          <w:szCs w:val="24"/>
          <w:lang w:val="es-CO"/>
        </w:rPr>
        <w:t>alor pagado por el jugador sin incluir el valor del impuesto sobre las ventas, en caso de que aplique, el cual le da derecho a adquirir un tiquete y participar en los incentivos con cobro de premio inmediato de los juegos de suerte y azar territoriales.</w:t>
      </w:r>
    </w:p>
    <w:p w14:paraId="20B4E968" w14:textId="3756532F"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Archivo encriptado</w:t>
      </w:r>
      <w:r w:rsidRPr="005F28C8">
        <w:rPr>
          <w:rFonts w:ascii="Arial" w:hAnsi="Arial" w:cs="Arial"/>
          <w:sz w:val="24"/>
          <w:szCs w:val="24"/>
          <w:lang w:val="es-CO"/>
        </w:rPr>
        <w:t xml:space="preserve">: </w:t>
      </w:r>
      <w:r w:rsidR="00582F5B" w:rsidRPr="005F28C8">
        <w:rPr>
          <w:rFonts w:ascii="Arial" w:hAnsi="Arial" w:cs="Arial"/>
          <w:sz w:val="24"/>
          <w:szCs w:val="24"/>
          <w:lang w:val="es-CO"/>
        </w:rPr>
        <w:t>A</w:t>
      </w:r>
      <w:r w:rsidRPr="005F28C8">
        <w:rPr>
          <w:rFonts w:ascii="Arial" w:hAnsi="Arial" w:cs="Arial"/>
          <w:sz w:val="24"/>
          <w:szCs w:val="24"/>
          <w:lang w:val="es-CO"/>
        </w:rPr>
        <w:t>rchivo sometido a controles criptográficos por medio de un sistema de cifrado para dificultar su vulneración y guardar su confidencialidad o su integridad, cuenta con un sistema de seguridad que lo vuelve ilegible para usuarios no autorizados, aplicando un programa informático específico.</w:t>
      </w:r>
    </w:p>
    <w:p w14:paraId="3F6DC72E" w14:textId="3468A362"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lastRenderedPageBreak/>
        <w:t>Área de juego</w:t>
      </w:r>
      <w:r w:rsidRPr="005F28C8">
        <w:rPr>
          <w:rFonts w:ascii="Arial" w:hAnsi="Arial" w:cs="Arial"/>
          <w:sz w:val="24"/>
          <w:szCs w:val="24"/>
          <w:lang w:val="es-CO"/>
        </w:rPr>
        <w:t xml:space="preserve">: </w:t>
      </w:r>
      <w:r w:rsidR="00582F5B" w:rsidRPr="005F28C8">
        <w:rPr>
          <w:rFonts w:ascii="Arial" w:hAnsi="Arial" w:cs="Arial"/>
          <w:sz w:val="24"/>
          <w:szCs w:val="24"/>
          <w:lang w:val="es-CO"/>
        </w:rPr>
        <w:t>Z</w:t>
      </w:r>
      <w:r w:rsidRPr="005F28C8">
        <w:rPr>
          <w:rFonts w:ascii="Arial" w:hAnsi="Arial" w:cs="Arial"/>
          <w:sz w:val="24"/>
          <w:szCs w:val="24"/>
          <w:lang w:val="es-CO"/>
        </w:rPr>
        <w:t>ona del tiquete donde se imprime y permanecen ocultas las combinaciones de números o caracteres que determinan el premio en dinero y/o especie, la cual debe ser raspada para develar si el tiquete es ganador. Los billetes pueden contener múltiples áreas de juego.</w:t>
      </w:r>
    </w:p>
    <w:p w14:paraId="2FDDCC12" w14:textId="2EC144FD"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Capa de protección</w:t>
      </w:r>
      <w:r w:rsidRPr="005F28C8">
        <w:rPr>
          <w:rFonts w:ascii="Arial" w:hAnsi="Arial" w:cs="Arial"/>
          <w:sz w:val="24"/>
          <w:szCs w:val="24"/>
          <w:lang w:val="es-CO"/>
        </w:rPr>
        <w:t xml:space="preserve">: </w:t>
      </w:r>
      <w:r w:rsidR="00582F5B" w:rsidRPr="005F28C8">
        <w:rPr>
          <w:rFonts w:ascii="Arial" w:hAnsi="Arial" w:cs="Arial"/>
          <w:sz w:val="24"/>
          <w:szCs w:val="24"/>
          <w:lang w:val="es-CO"/>
        </w:rPr>
        <w:t>C</w:t>
      </w:r>
      <w:r w:rsidRPr="005F28C8">
        <w:rPr>
          <w:rFonts w:ascii="Arial" w:hAnsi="Arial" w:cs="Arial"/>
          <w:sz w:val="24"/>
          <w:szCs w:val="24"/>
          <w:lang w:val="es-CO"/>
        </w:rPr>
        <w:t>apa transparente, que permite al sustrato (papel) recibir de manera efectiva y segura, la información variable (premios), lo cual no permite la adulteración o borrado de los mismos.</w:t>
      </w:r>
    </w:p>
    <w:p w14:paraId="45DA7377" w14:textId="251A45FB"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Carácter:</w:t>
      </w:r>
      <w:r w:rsidRPr="005F28C8">
        <w:rPr>
          <w:rFonts w:ascii="Arial" w:hAnsi="Arial" w:cs="Arial"/>
          <w:sz w:val="24"/>
          <w:szCs w:val="24"/>
          <w:lang w:val="es-CO"/>
        </w:rPr>
        <w:t xml:space="preserve"> </w:t>
      </w:r>
      <w:r w:rsidR="00582F5B" w:rsidRPr="005F28C8">
        <w:rPr>
          <w:rFonts w:ascii="Arial" w:hAnsi="Arial" w:cs="Arial"/>
          <w:sz w:val="24"/>
          <w:szCs w:val="24"/>
          <w:lang w:val="es-CO"/>
        </w:rPr>
        <w:t>N</w:t>
      </w:r>
      <w:r w:rsidRPr="005F28C8">
        <w:rPr>
          <w:rFonts w:ascii="Arial" w:hAnsi="Arial" w:cs="Arial"/>
          <w:sz w:val="24"/>
          <w:szCs w:val="24"/>
          <w:lang w:val="es-CO"/>
        </w:rPr>
        <w:t>úmero, letra, imagen, símbolo, marca, señal o cualquier otro signo de escritura o de imprenta usado para establecer las combinaciones de cada mecánica de juego.</w:t>
      </w:r>
    </w:p>
    <w:p w14:paraId="688C6C2D" w14:textId="00F6E18B"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Código oculto</w:t>
      </w:r>
      <w:r w:rsidRPr="005F28C8">
        <w:rPr>
          <w:rFonts w:ascii="Arial" w:hAnsi="Arial" w:cs="Arial"/>
          <w:sz w:val="24"/>
          <w:szCs w:val="24"/>
          <w:lang w:val="es-CO"/>
        </w:rPr>
        <w:t xml:space="preserve">: </w:t>
      </w:r>
      <w:r w:rsidR="00582F5B" w:rsidRPr="005F28C8">
        <w:rPr>
          <w:rFonts w:ascii="Arial" w:hAnsi="Arial" w:cs="Arial"/>
          <w:sz w:val="24"/>
          <w:szCs w:val="24"/>
          <w:lang w:val="es-CO"/>
        </w:rPr>
        <w:t>C</w:t>
      </w:r>
      <w:r w:rsidRPr="005F28C8">
        <w:rPr>
          <w:rFonts w:ascii="Arial" w:hAnsi="Arial" w:cs="Arial"/>
          <w:sz w:val="24"/>
          <w:szCs w:val="24"/>
          <w:lang w:val="es-CO"/>
        </w:rPr>
        <w:t>ombinación alfanumérica asignada a los tiquetes ganadores para su reconocimiento en el sistema de juego.</w:t>
      </w:r>
    </w:p>
    <w:p w14:paraId="4F1D0DC3" w14:textId="153BC805" w:rsidR="00E61848"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Códigos de identificación de los tiquetes</w:t>
      </w:r>
      <w:r w:rsidRPr="005F28C8">
        <w:rPr>
          <w:rFonts w:ascii="Arial" w:hAnsi="Arial" w:cs="Arial"/>
          <w:sz w:val="24"/>
          <w:szCs w:val="24"/>
          <w:lang w:val="es-CO"/>
        </w:rPr>
        <w:t xml:space="preserve">: </w:t>
      </w:r>
      <w:r w:rsidR="00582F5B" w:rsidRPr="005F28C8">
        <w:rPr>
          <w:rFonts w:ascii="Arial" w:hAnsi="Arial" w:cs="Arial"/>
          <w:sz w:val="24"/>
          <w:szCs w:val="24"/>
          <w:lang w:val="es-CO"/>
        </w:rPr>
        <w:t>C</w:t>
      </w:r>
      <w:r w:rsidRPr="005F28C8">
        <w:rPr>
          <w:rFonts w:ascii="Arial" w:hAnsi="Arial" w:cs="Arial"/>
          <w:sz w:val="24"/>
          <w:szCs w:val="24"/>
          <w:lang w:val="es-CO"/>
        </w:rPr>
        <w:t>onjunto de caracteres alfanuméricos que distinguen a la vista el tiquete</w:t>
      </w:r>
      <w:r w:rsidR="00582F5B" w:rsidRPr="005F28C8">
        <w:rPr>
          <w:rFonts w:ascii="Arial" w:hAnsi="Arial" w:cs="Arial"/>
          <w:sz w:val="24"/>
          <w:szCs w:val="24"/>
          <w:lang w:val="es-CO"/>
        </w:rPr>
        <w:t>.</w:t>
      </w:r>
    </w:p>
    <w:p w14:paraId="609281D7" w14:textId="2154609E" w:rsidR="007A6486" w:rsidRPr="005F28C8" w:rsidRDefault="007A6486"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Comité de Cupos</w:t>
      </w:r>
      <w:r w:rsidRPr="005F28C8">
        <w:rPr>
          <w:rFonts w:ascii="Arial" w:hAnsi="Arial" w:cs="Arial"/>
          <w:sz w:val="24"/>
          <w:szCs w:val="24"/>
          <w:lang w:val="es-CO"/>
        </w:rPr>
        <w:t xml:space="preserve">: Organismo conformado en la Lotería de Bogotá cuyo objetivo es el de lograr mayor eficiencia y eficacia en la comercialización de los productos operados por la Lotería de Bogotá y quienes </w:t>
      </w:r>
      <w:r w:rsidR="00E61848" w:rsidRPr="005F28C8">
        <w:rPr>
          <w:rFonts w:ascii="Arial" w:hAnsi="Arial" w:cs="Arial"/>
          <w:sz w:val="24"/>
          <w:szCs w:val="24"/>
          <w:lang w:val="es-CO"/>
        </w:rPr>
        <w:t>estudiaran,</w:t>
      </w:r>
      <w:r w:rsidRPr="005F28C8">
        <w:rPr>
          <w:rFonts w:ascii="Arial" w:hAnsi="Arial" w:cs="Arial"/>
          <w:sz w:val="24"/>
          <w:szCs w:val="24"/>
          <w:lang w:val="es-CO"/>
        </w:rPr>
        <w:t xml:space="preserve"> </w:t>
      </w:r>
      <w:r w:rsidR="00E61848" w:rsidRPr="005F28C8">
        <w:rPr>
          <w:rFonts w:ascii="Arial" w:hAnsi="Arial" w:cs="Arial"/>
          <w:sz w:val="24"/>
          <w:szCs w:val="24"/>
          <w:lang w:val="es-CO"/>
        </w:rPr>
        <w:t>verificaran</w:t>
      </w:r>
      <w:r w:rsidRPr="005F28C8">
        <w:rPr>
          <w:rFonts w:ascii="Arial" w:hAnsi="Arial" w:cs="Arial"/>
          <w:sz w:val="24"/>
          <w:szCs w:val="24"/>
          <w:lang w:val="es-CO"/>
        </w:rPr>
        <w:t>, analizaran y recomendaran todo</w:t>
      </w:r>
      <w:r w:rsidR="00E61848" w:rsidRPr="005F28C8">
        <w:rPr>
          <w:rFonts w:ascii="Arial" w:hAnsi="Arial" w:cs="Arial"/>
          <w:sz w:val="24"/>
          <w:szCs w:val="24"/>
          <w:lang w:val="es-CO"/>
        </w:rPr>
        <w:t xml:space="preserve"> </w:t>
      </w:r>
      <w:r w:rsidRPr="005F28C8">
        <w:rPr>
          <w:rFonts w:ascii="Arial" w:hAnsi="Arial" w:cs="Arial"/>
          <w:sz w:val="24"/>
          <w:szCs w:val="24"/>
          <w:lang w:val="es-CO"/>
        </w:rPr>
        <w:t xml:space="preserve"> lo relacionado con los billetes de </w:t>
      </w:r>
      <w:r w:rsidR="00E61848" w:rsidRPr="005F28C8">
        <w:rPr>
          <w:rFonts w:ascii="Arial" w:hAnsi="Arial" w:cs="Arial"/>
          <w:sz w:val="24"/>
          <w:szCs w:val="24"/>
          <w:lang w:val="es-CO"/>
        </w:rPr>
        <w:t>lotería</w:t>
      </w:r>
      <w:r w:rsidRPr="005F28C8">
        <w:rPr>
          <w:rFonts w:ascii="Arial" w:hAnsi="Arial" w:cs="Arial"/>
          <w:sz w:val="24"/>
          <w:szCs w:val="24"/>
          <w:lang w:val="es-CO"/>
        </w:rPr>
        <w:t xml:space="preserve"> tradicional o tiquetes de incentivo con cobro de premio inmediato y demás actividades complementarias o conexas.</w:t>
      </w:r>
      <w:r w:rsidRPr="005F28C8" w:rsidDel="00995ED2">
        <w:rPr>
          <w:rFonts w:ascii="Arial" w:hAnsi="Arial" w:cs="Arial"/>
          <w:sz w:val="24"/>
          <w:szCs w:val="24"/>
          <w:lang w:val="es-CO"/>
        </w:rPr>
        <w:t xml:space="preserve"> </w:t>
      </w:r>
    </w:p>
    <w:p w14:paraId="39E265E9" w14:textId="069B956D"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Consultor especializado</w:t>
      </w:r>
      <w:r w:rsidRPr="005F28C8">
        <w:rPr>
          <w:rFonts w:ascii="Arial" w:hAnsi="Arial" w:cs="Arial"/>
          <w:sz w:val="24"/>
          <w:szCs w:val="24"/>
          <w:lang w:val="es-CO"/>
        </w:rPr>
        <w:t xml:space="preserve">: </w:t>
      </w:r>
      <w:r w:rsidR="00582F5B" w:rsidRPr="005F28C8">
        <w:rPr>
          <w:rFonts w:ascii="Arial" w:hAnsi="Arial" w:cs="Arial"/>
          <w:sz w:val="24"/>
          <w:szCs w:val="24"/>
          <w:lang w:val="es-CO"/>
        </w:rPr>
        <w:t>P</w:t>
      </w:r>
      <w:r w:rsidRPr="005F28C8">
        <w:rPr>
          <w:rFonts w:ascii="Arial" w:hAnsi="Arial" w:cs="Arial"/>
          <w:sz w:val="24"/>
          <w:szCs w:val="24"/>
          <w:lang w:val="es-CO"/>
        </w:rPr>
        <w:t>ersona natural o jurídica con experiencia en el diseño de planes de emisión, planes de premios, mecánicas de juegos de resultado inmediato, que debe cumplir los requisitos previstos en el artículo 9º del presente acuerdo.</w:t>
      </w:r>
    </w:p>
    <w:p w14:paraId="03711868" w14:textId="063DE6DB"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Distribuidor</w:t>
      </w:r>
      <w:r w:rsidRPr="005F28C8">
        <w:rPr>
          <w:rFonts w:ascii="Arial" w:hAnsi="Arial" w:cs="Arial"/>
          <w:sz w:val="24"/>
          <w:szCs w:val="24"/>
          <w:lang w:val="es-CO"/>
        </w:rPr>
        <w:t xml:space="preserve">: </w:t>
      </w:r>
      <w:r w:rsidR="00582F5B" w:rsidRPr="005F28C8">
        <w:rPr>
          <w:rFonts w:ascii="Arial" w:hAnsi="Arial" w:cs="Arial"/>
          <w:sz w:val="24"/>
          <w:szCs w:val="24"/>
          <w:lang w:val="es-CO"/>
        </w:rPr>
        <w:t>P</w:t>
      </w:r>
      <w:r w:rsidRPr="005F28C8">
        <w:rPr>
          <w:rFonts w:ascii="Arial" w:hAnsi="Arial" w:cs="Arial"/>
          <w:sz w:val="24"/>
          <w:szCs w:val="24"/>
          <w:lang w:val="es-CO"/>
        </w:rPr>
        <w:t>ersona natural o jurídica, con la cual la entidad operadora del juego de lotería tradicional o de billetes suscribe un contrato para la comercialización de los tiquetes del incentivo con cobro de premio inmediato en determinada jurisdicción territorial.</w:t>
      </w:r>
    </w:p>
    <w:p w14:paraId="40D3FCDE" w14:textId="12CC5528"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Dispositivos de conexión remota</w:t>
      </w:r>
      <w:r w:rsidRPr="005F28C8">
        <w:rPr>
          <w:rFonts w:ascii="Arial" w:hAnsi="Arial" w:cs="Arial"/>
          <w:sz w:val="24"/>
          <w:szCs w:val="24"/>
          <w:lang w:val="es-CO"/>
        </w:rPr>
        <w:t xml:space="preserve">: </w:t>
      </w:r>
      <w:r w:rsidR="00582F5B" w:rsidRPr="005F28C8">
        <w:rPr>
          <w:rFonts w:ascii="Arial" w:hAnsi="Arial" w:cs="Arial"/>
          <w:sz w:val="24"/>
          <w:szCs w:val="24"/>
          <w:lang w:val="es-CO"/>
        </w:rPr>
        <w:t>D</w:t>
      </w:r>
      <w:r w:rsidRPr="005F28C8">
        <w:rPr>
          <w:rFonts w:ascii="Arial" w:hAnsi="Arial" w:cs="Arial"/>
          <w:sz w:val="24"/>
          <w:szCs w:val="24"/>
          <w:lang w:val="es-CO"/>
        </w:rPr>
        <w:t>iferentes mecanismos, instrumentos o aplicación móvil de software que permiten la conexión a distancia con el sistema del juego, como un canal de venta de los incentivos con cobro de premio inmediato de los juegos de suerte y azar territoriales.</w:t>
      </w:r>
    </w:p>
    <w:p w14:paraId="3BCC11DF" w14:textId="3CB6DB13"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Emisión</w:t>
      </w:r>
      <w:r w:rsidRPr="005F28C8">
        <w:rPr>
          <w:rFonts w:ascii="Arial" w:hAnsi="Arial" w:cs="Arial"/>
          <w:sz w:val="24"/>
          <w:szCs w:val="24"/>
          <w:lang w:val="es-CO"/>
        </w:rPr>
        <w:t xml:space="preserve">: </w:t>
      </w:r>
      <w:r w:rsidR="00582F5B" w:rsidRPr="005F28C8">
        <w:rPr>
          <w:rFonts w:ascii="Arial" w:hAnsi="Arial" w:cs="Arial"/>
          <w:sz w:val="24"/>
          <w:szCs w:val="24"/>
          <w:lang w:val="es-CO"/>
        </w:rPr>
        <w:t>C</w:t>
      </w:r>
      <w:r w:rsidRPr="005F28C8">
        <w:rPr>
          <w:rFonts w:ascii="Arial" w:hAnsi="Arial" w:cs="Arial"/>
          <w:sz w:val="24"/>
          <w:szCs w:val="24"/>
          <w:lang w:val="es-CO"/>
        </w:rPr>
        <w:t>antidad de tiquetes de determinado valor que se ponen en circulación, en las condiciones señaladas en el plan de emisiones y de premios, los cuales se ponen al alcance del público en su totalidad.</w:t>
      </w:r>
    </w:p>
    <w:p w14:paraId="2330F180" w14:textId="47F6C5C4"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En línea</w:t>
      </w:r>
      <w:r w:rsidRPr="005F28C8">
        <w:rPr>
          <w:rFonts w:ascii="Arial" w:hAnsi="Arial" w:cs="Arial"/>
          <w:sz w:val="24"/>
          <w:szCs w:val="24"/>
          <w:lang w:val="es-CO"/>
        </w:rPr>
        <w:t xml:space="preserve">: </w:t>
      </w:r>
      <w:r w:rsidR="00582F5B" w:rsidRPr="005F28C8">
        <w:rPr>
          <w:rFonts w:ascii="Arial" w:hAnsi="Arial" w:cs="Arial"/>
          <w:sz w:val="24"/>
          <w:szCs w:val="24"/>
          <w:lang w:val="es-CO"/>
        </w:rPr>
        <w:t>E</w:t>
      </w:r>
      <w:r w:rsidRPr="005F28C8">
        <w:rPr>
          <w:rFonts w:ascii="Arial" w:hAnsi="Arial" w:cs="Arial"/>
          <w:sz w:val="24"/>
          <w:szCs w:val="24"/>
          <w:lang w:val="es-CO"/>
        </w:rPr>
        <w:t>xpresión que se utiliza para denotar que un dispositivo se encuentra conectado o hace parte en forma permanente de un sistema de información.</w:t>
      </w:r>
    </w:p>
    <w:p w14:paraId="456748E5" w14:textId="272EEC32"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Fondo de seguridad</w:t>
      </w:r>
      <w:r w:rsidRPr="005F28C8">
        <w:rPr>
          <w:rFonts w:ascii="Arial" w:hAnsi="Arial" w:cs="Arial"/>
          <w:sz w:val="24"/>
          <w:szCs w:val="24"/>
          <w:lang w:val="es-CO"/>
        </w:rPr>
        <w:t xml:space="preserve">: </w:t>
      </w:r>
      <w:r w:rsidR="00582F5B" w:rsidRPr="005F28C8">
        <w:rPr>
          <w:rFonts w:ascii="Arial" w:hAnsi="Arial" w:cs="Arial"/>
          <w:sz w:val="24"/>
          <w:szCs w:val="24"/>
          <w:lang w:val="es-CO"/>
        </w:rPr>
        <w:t>I</w:t>
      </w:r>
      <w:r w:rsidRPr="005F28C8">
        <w:rPr>
          <w:rFonts w:ascii="Arial" w:hAnsi="Arial" w:cs="Arial"/>
          <w:sz w:val="24"/>
          <w:szCs w:val="24"/>
          <w:lang w:val="es-CO"/>
        </w:rPr>
        <w:t>mpresión en offset (mono o multicolor) o flexográfica, utilizada como fondo para ofrecer seguridad a los documentos; generalmente consiste en guilloché / motivos o patrones de líneas muy finas, las cuales son combinadas con microtextos, microimpresión, efecto de irisado u otros.</w:t>
      </w:r>
    </w:p>
    <w:p w14:paraId="721A0858" w14:textId="748A98A6"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Generador de número aleatorio, GNA</w:t>
      </w:r>
      <w:r w:rsidRPr="005F28C8">
        <w:rPr>
          <w:rFonts w:ascii="Arial" w:hAnsi="Arial" w:cs="Arial"/>
          <w:sz w:val="24"/>
          <w:szCs w:val="24"/>
          <w:lang w:val="es-CO"/>
        </w:rPr>
        <w:t xml:space="preserve">: </w:t>
      </w:r>
      <w:r w:rsidR="00582F5B" w:rsidRPr="005F28C8">
        <w:rPr>
          <w:rFonts w:ascii="Arial" w:hAnsi="Arial" w:cs="Arial"/>
          <w:sz w:val="24"/>
          <w:szCs w:val="24"/>
          <w:lang w:val="es-CO"/>
        </w:rPr>
        <w:t>S</w:t>
      </w:r>
      <w:r w:rsidRPr="005F28C8">
        <w:rPr>
          <w:rFonts w:ascii="Arial" w:hAnsi="Arial" w:cs="Arial"/>
          <w:sz w:val="24"/>
          <w:szCs w:val="24"/>
          <w:lang w:val="es-CO"/>
        </w:rPr>
        <w:t>istema que produce secuencias de caracteres estadísticamente independientes e impredecibles.</w:t>
      </w:r>
    </w:p>
    <w:p w14:paraId="190CEFFA" w14:textId="79E9A760"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lastRenderedPageBreak/>
        <w:t>Ingresos brutos</w:t>
      </w:r>
      <w:r w:rsidRPr="005F28C8">
        <w:rPr>
          <w:rFonts w:ascii="Arial" w:hAnsi="Arial" w:cs="Arial"/>
          <w:sz w:val="24"/>
          <w:szCs w:val="24"/>
          <w:lang w:val="es-CO"/>
        </w:rPr>
        <w:t xml:space="preserve">: </w:t>
      </w:r>
      <w:r w:rsidR="00582F5B" w:rsidRPr="005F28C8">
        <w:rPr>
          <w:rFonts w:ascii="Arial" w:hAnsi="Arial" w:cs="Arial"/>
          <w:sz w:val="24"/>
          <w:szCs w:val="24"/>
          <w:lang w:val="es-CO"/>
        </w:rPr>
        <w:t>V</w:t>
      </w:r>
      <w:r w:rsidRPr="005F28C8">
        <w:rPr>
          <w:rFonts w:ascii="Arial" w:hAnsi="Arial" w:cs="Arial"/>
          <w:sz w:val="24"/>
          <w:szCs w:val="24"/>
          <w:lang w:val="es-CO"/>
        </w:rPr>
        <w:t>alor total de la venta de los tiquetes, sin incluir el valor del impuesto sobre las ventas, en caso de que aplique.</w:t>
      </w:r>
    </w:p>
    <w:p w14:paraId="7B32EFB8" w14:textId="414CF814"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Jugador</w:t>
      </w:r>
      <w:r w:rsidRPr="005F28C8">
        <w:rPr>
          <w:rFonts w:ascii="Arial" w:hAnsi="Arial" w:cs="Arial"/>
          <w:sz w:val="24"/>
          <w:szCs w:val="24"/>
          <w:lang w:val="es-CO"/>
        </w:rPr>
        <w:t xml:space="preserve">: </w:t>
      </w:r>
      <w:r w:rsidR="00582F5B" w:rsidRPr="005F28C8">
        <w:rPr>
          <w:rFonts w:ascii="Arial" w:hAnsi="Arial" w:cs="Arial"/>
          <w:sz w:val="24"/>
          <w:szCs w:val="24"/>
          <w:lang w:val="es-CO"/>
        </w:rPr>
        <w:t>P</w:t>
      </w:r>
      <w:r w:rsidRPr="005F28C8">
        <w:rPr>
          <w:rFonts w:ascii="Arial" w:hAnsi="Arial" w:cs="Arial"/>
          <w:sz w:val="24"/>
          <w:szCs w:val="24"/>
          <w:lang w:val="es-CO"/>
        </w:rPr>
        <w:t>ersona que realiza la apuesta y adquiere el tiquete para participar en los incentivos con cobro de premio inmediato de los juegos de suerte y azar territoriales.</w:t>
      </w:r>
    </w:p>
    <w:p w14:paraId="26E05728" w14:textId="216AAC59"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Lector de códigos</w:t>
      </w:r>
      <w:r w:rsidRPr="005F28C8">
        <w:rPr>
          <w:rFonts w:ascii="Arial" w:hAnsi="Arial" w:cs="Arial"/>
          <w:sz w:val="24"/>
          <w:szCs w:val="24"/>
          <w:lang w:val="es-CO"/>
        </w:rPr>
        <w:t xml:space="preserve">: </w:t>
      </w:r>
      <w:r w:rsidR="00582F5B" w:rsidRPr="005F28C8">
        <w:rPr>
          <w:rFonts w:ascii="Arial" w:hAnsi="Arial" w:cs="Arial"/>
          <w:sz w:val="24"/>
          <w:szCs w:val="24"/>
          <w:lang w:val="es-CO"/>
        </w:rPr>
        <w:t>D</w:t>
      </w:r>
      <w:r w:rsidRPr="005F28C8">
        <w:rPr>
          <w:rFonts w:ascii="Arial" w:hAnsi="Arial" w:cs="Arial"/>
          <w:sz w:val="24"/>
          <w:szCs w:val="24"/>
          <w:lang w:val="es-CO"/>
        </w:rPr>
        <w:t>ispositivo electrónico o aplicación móvil utilizada para descifrar combinaciones alfanuméricas que identificar el tiquete y reportar al sistema del juego la información para efectos de su activación, registro de venta y de premiación.</w:t>
      </w:r>
    </w:p>
    <w:p w14:paraId="4B0FA472" w14:textId="05617CD9"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Máquina de dispensación</w:t>
      </w:r>
      <w:r w:rsidRPr="005F28C8">
        <w:rPr>
          <w:rFonts w:ascii="Arial" w:hAnsi="Arial" w:cs="Arial"/>
          <w:sz w:val="24"/>
          <w:szCs w:val="24"/>
          <w:lang w:val="es-CO"/>
        </w:rPr>
        <w:t>: Es un elemento que permite vender tiquetes del incentivo con cobro de premio inmediato sin la presencia de un colocador y activarlos en el sistema central de juego mediante una conexión en línea y tiempo real.</w:t>
      </w:r>
    </w:p>
    <w:p w14:paraId="3BDDBC88" w14:textId="3EE33053"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Mecánica del juego:</w:t>
      </w:r>
      <w:r w:rsidRPr="005F28C8">
        <w:rPr>
          <w:rFonts w:ascii="Arial" w:hAnsi="Arial" w:cs="Arial"/>
          <w:sz w:val="24"/>
          <w:szCs w:val="24"/>
          <w:lang w:val="es-CO"/>
        </w:rPr>
        <w:t xml:space="preserve"> </w:t>
      </w:r>
      <w:r w:rsidR="00582F5B" w:rsidRPr="005F28C8">
        <w:rPr>
          <w:rFonts w:ascii="Arial" w:hAnsi="Arial" w:cs="Arial"/>
          <w:sz w:val="24"/>
          <w:szCs w:val="24"/>
          <w:lang w:val="es-CO"/>
        </w:rPr>
        <w:t>C</w:t>
      </w:r>
      <w:r w:rsidRPr="005F28C8">
        <w:rPr>
          <w:rFonts w:ascii="Arial" w:hAnsi="Arial" w:cs="Arial"/>
          <w:sz w:val="24"/>
          <w:szCs w:val="24"/>
          <w:lang w:val="es-CO"/>
        </w:rPr>
        <w:t>ondiciones de acierto particulares para determinar los premios a entregar en cada emisión. Estas pueden ser múltiples y estar dentro de una biblioteca de juegos, según lo defina el operador.</w:t>
      </w:r>
    </w:p>
    <w:p w14:paraId="5ABBB0FE" w14:textId="0EB69978"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Medios de comunicación</w:t>
      </w:r>
      <w:r w:rsidRPr="005F28C8">
        <w:rPr>
          <w:rFonts w:ascii="Arial" w:hAnsi="Arial" w:cs="Arial"/>
          <w:sz w:val="24"/>
          <w:szCs w:val="24"/>
          <w:lang w:val="es-CO"/>
        </w:rPr>
        <w:t xml:space="preserve">: </w:t>
      </w:r>
      <w:r w:rsidR="00582F5B" w:rsidRPr="005F28C8">
        <w:rPr>
          <w:rFonts w:ascii="Arial" w:hAnsi="Arial" w:cs="Arial"/>
          <w:sz w:val="24"/>
          <w:szCs w:val="24"/>
          <w:lang w:val="es-CO"/>
        </w:rPr>
        <w:t>L</w:t>
      </w:r>
      <w:r w:rsidRPr="005F28C8">
        <w:rPr>
          <w:rFonts w:ascii="Arial" w:hAnsi="Arial" w:cs="Arial"/>
          <w:sz w:val="24"/>
          <w:szCs w:val="24"/>
          <w:lang w:val="es-CO"/>
        </w:rPr>
        <w:t>ínea de servicio al cliente, página web y otros medios previamente definidos por el operador, que serán usadas para mantener informados los jugadores y al público en general, sobre las novedades relacionadas con el incentivo de premio inmediato.</w:t>
      </w:r>
    </w:p>
    <w:p w14:paraId="2C064046" w14:textId="468F0091"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Operador del incentivo</w:t>
      </w:r>
      <w:r w:rsidRPr="005F28C8">
        <w:rPr>
          <w:rFonts w:ascii="Arial" w:hAnsi="Arial" w:cs="Arial"/>
          <w:sz w:val="24"/>
          <w:szCs w:val="24"/>
          <w:lang w:val="es-CO"/>
        </w:rPr>
        <w:t xml:space="preserve">: </w:t>
      </w:r>
      <w:r w:rsidR="00582F5B" w:rsidRPr="005F28C8">
        <w:rPr>
          <w:rFonts w:ascii="Arial" w:hAnsi="Arial" w:cs="Arial"/>
          <w:sz w:val="24"/>
          <w:szCs w:val="24"/>
          <w:lang w:val="es-CO"/>
        </w:rPr>
        <w:t>E</w:t>
      </w:r>
      <w:r w:rsidRPr="005F28C8">
        <w:rPr>
          <w:rFonts w:ascii="Arial" w:hAnsi="Arial" w:cs="Arial"/>
          <w:sz w:val="24"/>
          <w:szCs w:val="24"/>
          <w:lang w:val="es-CO"/>
        </w:rPr>
        <w:t>s la entidad operadora del juego de lotería tradicional o de billetes y concesionarios de apuestas permanentes o chance.</w:t>
      </w:r>
    </w:p>
    <w:p w14:paraId="566D91B4" w14:textId="14230CB3"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Plan de emisiones:</w:t>
      </w:r>
      <w:r w:rsidRPr="005F28C8">
        <w:rPr>
          <w:rFonts w:ascii="Arial" w:hAnsi="Arial" w:cs="Arial"/>
          <w:sz w:val="24"/>
          <w:szCs w:val="24"/>
          <w:lang w:val="es-CO"/>
        </w:rPr>
        <w:t xml:space="preserve"> </w:t>
      </w:r>
      <w:r w:rsidR="00582F5B" w:rsidRPr="005F28C8">
        <w:rPr>
          <w:rFonts w:ascii="Arial" w:hAnsi="Arial" w:cs="Arial"/>
          <w:sz w:val="24"/>
          <w:szCs w:val="24"/>
          <w:lang w:val="es-CO"/>
        </w:rPr>
        <w:t>D</w:t>
      </w:r>
      <w:r w:rsidRPr="005F28C8">
        <w:rPr>
          <w:rFonts w:ascii="Arial" w:hAnsi="Arial" w:cs="Arial"/>
          <w:sz w:val="24"/>
          <w:szCs w:val="24"/>
          <w:lang w:val="es-CO"/>
        </w:rPr>
        <w:t>ocumento elaborado por el operador o la asociación, aprobado por su órgano de dirección, que contiene el conjunto de emisiones, mecánica y plan de premios por cada emisión y el estudio de mercado y financiero.</w:t>
      </w:r>
    </w:p>
    <w:p w14:paraId="5457420C" w14:textId="05ECA8E9"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Plan de premios</w:t>
      </w:r>
      <w:r w:rsidRPr="005F28C8">
        <w:rPr>
          <w:rFonts w:ascii="Arial" w:hAnsi="Arial" w:cs="Arial"/>
          <w:sz w:val="24"/>
          <w:szCs w:val="24"/>
          <w:lang w:val="es-CO"/>
        </w:rPr>
        <w:t xml:space="preserve">: </w:t>
      </w:r>
      <w:r w:rsidR="00582F5B" w:rsidRPr="005F28C8">
        <w:rPr>
          <w:rFonts w:ascii="Arial" w:hAnsi="Arial" w:cs="Arial"/>
          <w:sz w:val="24"/>
          <w:szCs w:val="24"/>
          <w:lang w:val="es-CO"/>
        </w:rPr>
        <w:t>D</w:t>
      </w:r>
      <w:r w:rsidRPr="005F28C8">
        <w:rPr>
          <w:rFonts w:ascii="Arial" w:hAnsi="Arial" w:cs="Arial"/>
          <w:sz w:val="24"/>
          <w:szCs w:val="24"/>
          <w:lang w:val="es-CO"/>
        </w:rPr>
        <w:t>ocumento elaborado por el operador o la asociación que detalla la cantidad y valor de cada uno de los premios fijos en dinero o en especie, así como las características de los últimos.</w:t>
      </w:r>
    </w:p>
    <w:p w14:paraId="016C71FE" w14:textId="4AE9FF5B"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Premiación fija</w:t>
      </w:r>
      <w:r w:rsidRPr="005F28C8">
        <w:rPr>
          <w:rFonts w:ascii="Arial" w:hAnsi="Arial" w:cs="Arial"/>
          <w:sz w:val="24"/>
          <w:szCs w:val="24"/>
          <w:lang w:val="es-CO"/>
        </w:rPr>
        <w:t xml:space="preserve">: </w:t>
      </w:r>
      <w:r w:rsidR="00582F5B" w:rsidRPr="005F28C8">
        <w:rPr>
          <w:rFonts w:ascii="Arial" w:hAnsi="Arial" w:cs="Arial"/>
          <w:sz w:val="24"/>
          <w:szCs w:val="24"/>
          <w:lang w:val="es-CO"/>
        </w:rPr>
        <w:t>S</w:t>
      </w:r>
      <w:r w:rsidRPr="005F28C8">
        <w:rPr>
          <w:rFonts w:ascii="Arial" w:hAnsi="Arial" w:cs="Arial"/>
          <w:sz w:val="24"/>
          <w:szCs w:val="24"/>
          <w:lang w:val="es-CO"/>
        </w:rPr>
        <w:t>e tiene cuando se cuenta con un valor de apuesta y premios preestablecidos de valor fijo.</w:t>
      </w:r>
    </w:p>
    <w:p w14:paraId="0199ED60" w14:textId="28A45ACB"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Pre</w:t>
      </w:r>
      <w:r w:rsidR="00DD5575" w:rsidRPr="005F28C8">
        <w:rPr>
          <w:rFonts w:ascii="Arial" w:hAnsi="Arial" w:cs="Arial"/>
          <w:b/>
          <w:bCs/>
          <w:sz w:val="24"/>
          <w:szCs w:val="24"/>
          <w:lang w:val="es-CO"/>
        </w:rPr>
        <w:t xml:space="preserve"> </w:t>
      </w:r>
      <w:r w:rsidRPr="005F28C8">
        <w:rPr>
          <w:rFonts w:ascii="Arial" w:hAnsi="Arial" w:cs="Arial"/>
          <w:b/>
          <w:bCs/>
          <w:sz w:val="24"/>
          <w:szCs w:val="24"/>
          <w:lang w:val="es-CO"/>
        </w:rPr>
        <w:t>sorteo</w:t>
      </w:r>
      <w:r w:rsidRPr="005F28C8">
        <w:rPr>
          <w:rFonts w:ascii="Arial" w:hAnsi="Arial" w:cs="Arial"/>
          <w:sz w:val="24"/>
          <w:szCs w:val="24"/>
          <w:lang w:val="es-CO"/>
        </w:rPr>
        <w:t xml:space="preserve">: </w:t>
      </w:r>
      <w:r w:rsidR="00582F5B" w:rsidRPr="005F28C8">
        <w:rPr>
          <w:rFonts w:ascii="Arial" w:hAnsi="Arial" w:cs="Arial"/>
          <w:sz w:val="24"/>
          <w:szCs w:val="24"/>
          <w:lang w:val="es-CO"/>
        </w:rPr>
        <w:t>P</w:t>
      </w:r>
      <w:r w:rsidRPr="005F28C8">
        <w:rPr>
          <w:rFonts w:ascii="Arial" w:hAnsi="Arial" w:cs="Arial"/>
          <w:sz w:val="24"/>
          <w:szCs w:val="24"/>
          <w:lang w:val="es-CO"/>
        </w:rPr>
        <w:t>rocedimiento que se realiza previo a la impresión de tiquetes para asignarles aleatoriamente una combinación de caracteres, de conformidad con el plan de premios definido, que determina el ganador, y en tal caso el premio correspondiente.</w:t>
      </w:r>
    </w:p>
    <w:p w14:paraId="3359B23D" w14:textId="14F6E537"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Proveedor especializado</w:t>
      </w:r>
      <w:r w:rsidR="00582F5B" w:rsidRPr="005F28C8">
        <w:rPr>
          <w:rFonts w:ascii="Arial" w:hAnsi="Arial" w:cs="Arial"/>
          <w:b/>
          <w:bCs/>
          <w:sz w:val="24"/>
          <w:szCs w:val="24"/>
          <w:lang w:val="es-CO"/>
        </w:rPr>
        <w:t xml:space="preserve">: </w:t>
      </w:r>
      <w:r w:rsidR="00582F5B" w:rsidRPr="005F28C8">
        <w:rPr>
          <w:rFonts w:ascii="Arial" w:hAnsi="Arial" w:cs="Arial"/>
          <w:sz w:val="24"/>
          <w:szCs w:val="24"/>
          <w:lang w:val="es-CO"/>
        </w:rPr>
        <w:t>E</w:t>
      </w:r>
      <w:r w:rsidRPr="005F28C8">
        <w:rPr>
          <w:rFonts w:ascii="Arial" w:hAnsi="Arial" w:cs="Arial"/>
          <w:sz w:val="24"/>
          <w:szCs w:val="24"/>
          <w:lang w:val="es-CO"/>
        </w:rPr>
        <w:t>n impresión en tiquetes: persona jurídica contratada por el operador, encargado de la impresión de los tiquetes.</w:t>
      </w:r>
    </w:p>
    <w:p w14:paraId="0BF85C3C" w14:textId="79DFE14B"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Punto de venta</w:t>
      </w:r>
      <w:r w:rsidRPr="005F28C8">
        <w:rPr>
          <w:rFonts w:ascii="Arial" w:hAnsi="Arial" w:cs="Arial"/>
          <w:sz w:val="24"/>
          <w:szCs w:val="24"/>
          <w:lang w:val="es-CO"/>
        </w:rPr>
        <w:t>: Conjunto de bienes y elementos, fijos o móviles, autorizados por el operador para comercializar los incentivos con cobro de premio inmediato de los juegos de suerte y azar territoriales. Además, para validar los tiquetes, reclamar y pagar los premios en las cuantías y condiciones fijadas en el procedimiento de pago de premios.</w:t>
      </w:r>
    </w:p>
    <w:p w14:paraId="0F9C8E82" w14:textId="617C1F09"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Raspa</w:t>
      </w:r>
      <w:r w:rsidRPr="005F28C8">
        <w:rPr>
          <w:rFonts w:ascii="Arial" w:hAnsi="Arial" w:cs="Arial"/>
          <w:sz w:val="24"/>
          <w:szCs w:val="24"/>
          <w:lang w:val="es-CO"/>
        </w:rPr>
        <w:t xml:space="preserve">r: </w:t>
      </w:r>
      <w:r w:rsidR="00582F5B" w:rsidRPr="005F28C8">
        <w:rPr>
          <w:rFonts w:ascii="Arial" w:hAnsi="Arial" w:cs="Arial"/>
          <w:sz w:val="24"/>
          <w:szCs w:val="24"/>
          <w:lang w:val="es-CO"/>
        </w:rPr>
        <w:t>A</w:t>
      </w:r>
      <w:r w:rsidRPr="005F28C8">
        <w:rPr>
          <w:rFonts w:ascii="Arial" w:hAnsi="Arial" w:cs="Arial"/>
          <w:sz w:val="24"/>
          <w:szCs w:val="24"/>
          <w:lang w:val="es-CO"/>
        </w:rPr>
        <w:t>cción mediante la cual se retira el scratch o capa de color impresa que permite conocer el resultado del juego.</w:t>
      </w:r>
    </w:p>
    <w:p w14:paraId="04516BDF" w14:textId="6BA37745"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lastRenderedPageBreak/>
        <w:t xml:space="preserve">Red de comunicaciones: </w:t>
      </w:r>
      <w:r w:rsidR="00582F5B" w:rsidRPr="005F28C8">
        <w:rPr>
          <w:rFonts w:ascii="Arial" w:hAnsi="Arial" w:cs="Arial"/>
          <w:b/>
          <w:bCs/>
          <w:sz w:val="24"/>
          <w:szCs w:val="24"/>
          <w:lang w:val="es-CO"/>
        </w:rPr>
        <w:t>E</w:t>
      </w:r>
      <w:r w:rsidRPr="005F28C8">
        <w:rPr>
          <w:rFonts w:ascii="Arial" w:hAnsi="Arial" w:cs="Arial"/>
          <w:b/>
          <w:bCs/>
          <w:sz w:val="24"/>
          <w:szCs w:val="24"/>
          <w:lang w:val="es-CO"/>
        </w:rPr>
        <w:t>lementos</w:t>
      </w:r>
      <w:r w:rsidRPr="005F28C8">
        <w:rPr>
          <w:rFonts w:ascii="Arial" w:hAnsi="Arial" w:cs="Arial"/>
          <w:sz w:val="24"/>
          <w:szCs w:val="24"/>
          <w:lang w:val="es-CO"/>
        </w:rPr>
        <w:t xml:space="preserve"> que garantizan la comunicación confiable y oportuna entre los diferentes componentes que conforman el sistema de juego.</w:t>
      </w:r>
    </w:p>
    <w:p w14:paraId="2615AF0B" w14:textId="5A5034DF"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Requerimientos técnicos</w:t>
      </w:r>
      <w:r w:rsidR="001941BF" w:rsidRPr="005F28C8">
        <w:rPr>
          <w:rFonts w:ascii="Arial" w:hAnsi="Arial" w:cs="Arial"/>
          <w:b/>
          <w:bCs/>
          <w:sz w:val="24"/>
          <w:szCs w:val="24"/>
          <w:lang w:val="es-CO"/>
        </w:rPr>
        <w:t>:</w:t>
      </w:r>
      <w:r w:rsidRPr="005F28C8">
        <w:rPr>
          <w:rFonts w:ascii="Arial" w:hAnsi="Arial" w:cs="Arial"/>
          <w:sz w:val="24"/>
          <w:szCs w:val="24"/>
          <w:lang w:val="es-CO"/>
        </w:rPr>
        <w:t xml:space="preserve"> </w:t>
      </w:r>
      <w:r w:rsidR="001941BF" w:rsidRPr="005F28C8">
        <w:rPr>
          <w:rFonts w:ascii="Arial" w:hAnsi="Arial" w:cs="Arial"/>
          <w:sz w:val="24"/>
          <w:szCs w:val="24"/>
          <w:lang w:val="es-CO"/>
        </w:rPr>
        <w:t>P</w:t>
      </w:r>
      <w:r w:rsidRPr="005F28C8">
        <w:rPr>
          <w:rFonts w:ascii="Arial" w:hAnsi="Arial" w:cs="Arial"/>
          <w:sz w:val="24"/>
          <w:szCs w:val="24"/>
          <w:lang w:val="es-CO"/>
        </w:rPr>
        <w:t>ara la operación del incentivo con cobro de premio inmediato: documento maestro, expedido por el CNJSA, que establece los requisitos mínimos que debe cumplir el sistema del juego para la operación, comercialización, registro y reporte de la información.</w:t>
      </w:r>
    </w:p>
    <w:p w14:paraId="0EE95FE9" w14:textId="331250E8"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Retorno al público</w:t>
      </w:r>
      <w:r w:rsidRPr="005F28C8">
        <w:rPr>
          <w:rFonts w:ascii="Arial" w:hAnsi="Arial" w:cs="Arial"/>
          <w:sz w:val="24"/>
          <w:szCs w:val="24"/>
          <w:lang w:val="es-CO"/>
        </w:rPr>
        <w:t xml:space="preserve">: </w:t>
      </w:r>
      <w:r w:rsidR="001941BF" w:rsidRPr="005F28C8">
        <w:rPr>
          <w:rFonts w:ascii="Arial" w:hAnsi="Arial" w:cs="Arial"/>
          <w:sz w:val="24"/>
          <w:szCs w:val="24"/>
          <w:lang w:val="es-CO"/>
        </w:rPr>
        <w:t>C</w:t>
      </w:r>
      <w:r w:rsidRPr="005F28C8">
        <w:rPr>
          <w:rFonts w:ascii="Arial" w:hAnsi="Arial" w:cs="Arial"/>
          <w:sz w:val="24"/>
          <w:szCs w:val="24"/>
          <w:lang w:val="es-CO"/>
        </w:rPr>
        <w:t>orresponde a la esperanza de ganancia del jugador a partir de los premios dispuestos en el mercado, los cuales no podrán ser inferiores al 58% de los ingresos brutos.</w:t>
      </w:r>
    </w:p>
    <w:p w14:paraId="7032FCC8" w14:textId="4DE16ABA"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Scratch</w:t>
      </w:r>
      <w:r w:rsidRPr="005F28C8">
        <w:rPr>
          <w:rFonts w:ascii="Arial" w:hAnsi="Arial" w:cs="Arial"/>
          <w:sz w:val="24"/>
          <w:szCs w:val="24"/>
          <w:lang w:val="es-CO"/>
        </w:rPr>
        <w:t>: Capa de color que recubre el área de juego del tiquete bajo la cual se halla el resultado de la apuesta.</w:t>
      </w:r>
    </w:p>
    <w:p w14:paraId="194C2D81" w14:textId="39181470"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Sistema técnico del juego</w:t>
      </w:r>
      <w:r w:rsidRPr="005F28C8">
        <w:rPr>
          <w:rFonts w:ascii="Arial" w:hAnsi="Arial" w:cs="Arial"/>
          <w:sz w:val="24"/>
          <w:szCs w:val="24"/>
          <w:lang w:val="es-CO"/>
        </w:rPr>
        <w:t xml:space="preserve">: </w:t>
      </w:r>
      <w:r w:rsidR="001941BF" w:rsidRPr="005F28C8">
        <w:rPr>
          <w:rFonts w:ascii="Arial" w:hAnsi="Arial" w:cs="Arial"/>
          <w:sz w:val="24"/>
          <w:szCs w:val="24"/>
          <w:lang w:val="es-CO"/>
        </w:rPr>
        <w:t>P</w:t>
      </w:r>
      <w:r w:rsidRPr="005F28C8">
        <w:rPr>
          <w:rFonts w:ascii="Arial" w:hAnsi="Arial" w:cs="Arial"/>
          <w:sz w:val="24"/>
          <w:szCs w:val="24"/>
          <w:lang w:val="es-CO"/>
        </w:rPr>
        <w:t>lataforma tecnológica que soporta la información del incentivo con cobro de premio inmediato, el cual está compuesto por los elementos de hardware, software, bases de datos e infraestructura informática que permite la activación y validación de tiquetes, registrar apuestas y pago de premios, así como controlar inventarios, entre otros aspectos, garantizando la confidencialidad e integridad de las comunicaciones, el almacenamiento y procesamiento de la información.</w:t>
      </w:r>
    </w:p>
    <w:p w14:paraId="65200AD3" w14:textId="2D8D8ECB"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Sistema de comunicación:</w:t>
      </w:r>
      <w:r w:rsidRPr="005F28C8">
        <w:rPr>
          <w:rFonts w:ascii="Arial" w:hAnsi="Arial" w:cs="Arial"/>
          <w:sz w:val="24"/>
          <w:szCs w:val="24"/>
          <w:lang w:val="es-CO"/>
        </w:rPr>
        <w:t xml:space="preserve"> </w:t>
      </w:r>
      <w:r w:rsidR="001941BF" w:rsidRPr="005F28C8">
        <w:rPr>
          <w:rFonts w:ascii="Arial" w:hAnsi="Arial" w:cs="Arial"/>
          <w:sz w:val="24"/>
          <w:szCs w:val="24"/>
          <w:lang w:val="es-CO"/>
        </w:rPr>
        <w:t>M</w:t>
      </w:r>
      <w:r w:rsidRPr="005F28C8">
        <w:rPr>
          <w:rFonts w:ascii="Arial" w:hAnsi="Arial" w:cs="Arial"/>
          <w:sz w:val="24"/>
          <w:szCs w:val="24"/>
          <w:lang w:val="es-CO"/>
        </w:rPr>
        <w:t>edio para transmitir información relacionada y validada, el cual permite la interacción ininterrumpida entre las terminales o puntos de venta, el sistema técnico del juego y el sistema de información de la secretaría técnica del CNJSA.</w:t>
      </w:r>
    </w:p>
    <w:p w14:paraId="57051EDB" w14:textId="589C16A1" w:rsidR="00EE3040"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Terminal de venta, TDV:</w:t>
      </w:r>
      <w:r w:rsidRPr="005F28C8">
        <w:rPr>
          <w:rFonts w:ascii="Arial" w:hAnsi="Arial" w:cs="Arial"/>
          <w:sz w:val="24"/>
          <w:szCs w:val="24"/>
          <w:lang w:val="es-CO"/>
        </w:rPr>
        <w:t xml:space="preserve"> </w:t>
      </w:r>
      <w:r w:rsidR="001941BF" w:rsidRPr="005F28C8">
        <w:rPr>
          <w:rFonts w:ascii="Arial" w:hAnsi="Arial" w:cs="Arial"/>
          <w:sz w:val="24"/>
          <w:szCs w:val="24"/>
          <w:lang w:val="es-CO"/>
        </w:rPr>
        <w:t>D</w:t>
      </w:r>
      <w:r w:rsidRPr="005F28C8">
        <w:rPr>
          <w:rFonts w:ascii="Arial" w:hAnsi="Arial" w:cs="Arial"/>
          <w:sz w:val="24"/>
          <w:szCs w:val="24"/>
          <w:lang w:val="es-CO"/>
        </w:rPr>
        <w:t>ispositivo fijo o móvil que permite al operador registrar las apuestas, activar, validar el tiquete del juego, la cual debe estar conectada en línea y tiempo real con una plataforma que permita el seguimiento de las ventas.</w:t>
      </w:r>
    </w:p>
    <w:p w14:paraId="69D124D1" w14:textId="3F0DCB3E"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Tiempo real:</w:t>
      </w:r>
      <w:r w:rsidRPr="005F28C8">
        <w:rPr>
          <w:rFonts w:ascii="Arial" w:hAnsi="Arial" w:cs="Arial"/>
          <w:sz w:val="24"/>
          <w:szCs w:val="24"/>
          <w:lang w:val="es-CO"/>
        </w:rPr>
        <w:t xml:space="preserve"> </w:t>
      </w:r>
      <w:r w:rsidR="001941BF" w:rsidRPr="005F28C8">
        <w:rPr>
          <w:rFonts w:ascii="Arial" w:hAnsi="Arial" w:cs="Arial"/>
          <w:sz w:val="24"/>
          <w:szCs w:val="24"/>
          <w:lang w:val="es-CO"/>
        </w:rPr>
        <w:t>E</w:t>
      </w:r>
      <w:r w:rsidRPr="005F28C8">
        <w:rPr>
          <w:rFonts w:ascii="Arial" w:hAnsi="Arial" w:cs="Arial"/>
          <w:sz w:val="24"/>
          <w:szCs w:val="24"/>
          <w:lang w:val="es-CO"/>
        </w:rPr>
        <w:t>xpresión que se utiliza en los sistemas informáticos para indicar que estos tienen capacidad de sincronizar en intervalos de tiempo bien definidos, el funcionamiento del sistema en simultánea con las acciones que se presentan en el mundo físico.</w:t>
      </w:r>
    </w:p>
    <w:p w14:paraId="67B94F1B" w14:textId="5666D7ED" w:rsidR="00EE3040"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TIER</w:t>
      </w:r>
      <w:r w:rsidRPr="005F28C8">
        <w:rPr>
          <w:rFonts w:ascii="Arial" w:hAnsi="Arial" w:cs="Arial"/>
          <w:sz w:val="24"/>
          <w:szCs w:val="24"/>
          <w:lang w:val="es-CO"/>
        </w:rPr>
        <w:t xml:space="preserve">: </w:t>
      </w:r>
      <w:r w:rsidR="001941BF" w:rsidRPr="005F28C8">
        <w:rPr>
          <w:rFonts w:ascii="Arial" w:hAnsi="Arial" w:cs="Arial"/>
          <w:sz w:val="24"/>
          <w:szCs w:val="24"/>
          <w:lang w:val="es-CO"/>
        </w:rPr>
        <w:t>P</w:t>
      </w:r>
      <w:r w:rsidRPr="005F28C8">
        <w:rPr>
          <w:rFonts w:ascii="Arial" w:hAnsi="Arial" w:cs="Arial"/>
          <w:sz w:val="24"/>
          <w:szCs w:val="24"/>
          <w:lang w:val="es-CO"/>
        </w:rPr>
        <w:t>or su sigla en inglés “Telecomunications Infraestructure Standard for Data Centers” corresponde al nivel de disponibilidad que debe tener un centro de cómputo de acuerdo con las características del negocio.</w:t>
      </w:r>
    </w:p>
    <w:p w14:paraId="65F39599" w14:textId="5584567D" w:rsidR="00594DA4" w:rsidRPr="005F28C8" w:rsidRDefault="00EE3040"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T</w:t>
      </w:r>
      <w:r w:rsidR="00594DA4" w:rsidRPr="005F28C8">
        <w:rPr>
          <w:rFonts w:ascii="Arial" w:hAnsi="Arial" w:cs="Arial"/>
          <w:b/>
          <w:bCs/>
          <w:sz w:val="24"/>
          <w:szCs w:val="24"/>
          <w:lang w:val="es-CO"/>
        </w:rPr>
        <w:t>iquete:</w:t>
      </w:r>
      <w:r w:rsidR="00594DA4" w:rsidRPr="005F28C8">
        <w:rPr>
          <w:rFonts w:ascii="Arial" w:hAnsi="Arial" w:cs="Arial"/>
          <w:sz w:val="24"/>
          <w:szCs w:val="24"/>
          <w:lang w:val="es-CO"/>
        </w:rPr>
        <w:t xml:space="preserve"> </w:t>
      </w:r>
      <w:r w:rsidR="001941BF" w:rsidRPr="005F28C8">
        <w:rPr>
          <w:rFonts w:ascii="Arial" w:hAnsi="Arial" w:cs="Arial"/>
          <w:sz w:val="24"/>
          <w:szCs w:val="24"/>
          <w:lang w:val="es-CO"/>
        </w:rPr>
        <w:t>D</w:t>
      </w:r>
      <w:r w:rsidR="00594DA4" w:rsidRPr="005F28C8">
        <w:rPr>
          <w:rFonts w:ascii="Arial" w:hAnsi="Arial" w:cs="Arial"/>
          <w:sz w:val="24"/>
          <w:szCs w:val="24"/>
          <w:lang w:val="es-CO"/>
        </w:rPr>
        <w:t xml:space="preserve">ocumento físico preimpreso y diseñado para que el jugador participe de forma inmediata en el incentivo, raspando un scratch que recubre el área de juego, bajo la cual se halla el resultado de la apuesta, y que, </w:t>
      </w:r>
      <w:r w:rsidR="00421262" w:rsidRPr="005F28C8">
        <w:rPr>
          <w:rFonts w:ascii="Arial" w:hAnsi="Arial" w:cs="Arial"/>
          <w:sz w:val="24"/>
          <w:szCs w:val="24"/>
          <w:lang w:val="es-CO"/>
        </w:rPr>
        <w:t>de acuerdo con</w:t>
      </w:r>
      <w:r w:rsidR="00594DA4" w:rsidRPr="005F28C8">
        <w:rPr>
          <w:rFonts w:ascii="Arial" w:hAnsi="Arial" w:cs="Arial"/>
          <w:sz w:val="24"/>
          <w:szCs w:val="24"/>
          <w:lang w:val="es-CO"/>
        </w:rPr>
        <w:t xml:space="preserve"> sus características de seguridad, debe ser activado y validado, a través del sistema del juego. Este documento será el único válido para reclamar el premio en caso de ser ganador, el premio será pagado al portador.</w:t>
      </w:r>
    </w:p>
    <w:p w14:paraId="54CFF2EB" w14:textId="2BB41581" w:rsidR="00594DA4" w:rsidRPr="005F28C8" w:rsidRDefault="00594DA4" w:rsidP="00A41E20">
      <w:pPr>
        <w:pStyle w:val="Prrafodelista"/>
        <w:numPr>
          <w:ilvl w:val="0"/>
          <w:numId w:val="18"/>
        </w:numPr>
        <w:shd w:val="clear" w:color="auto" w:fill="FFFFFF"/>
        <w:contextualSpacing/>
        <w:jc w:val="both"/>
        <w:rPr>
          <w:rFonts w:ascii="Arial" w:hAnsi="Arial" w:cs="Arial"/>
          <w:b/>
          <w:bCs/>
          <w:sz w:val="24"/>
          <w:szCs w:val="24"/>
          <w:lang w:val="es-CO"/>
        </w:rPr>
      </w:pPr>
      <w:r w:rsidRPr="005F28C8">
        <w:rPr>
          <w:rFonts w:ascii="Arial" w:hAnsi="Arial" w:cs="Arial"/>
          <w:b/>
          <w:bCs/>
          <w:sz w:val="24"/>
          <w:szCs w:val="24"/>
          <w:lang w:val="es-CO"/>
        </w:rPr>
        <w:t>Unidad de valor tributario, UVT</w:t>
      </w:r>
      <w:r w:rsidRPr="005F28C8">
        <w:rPr>
          <w:rFonts w:ascii="Arial" w:hAnsi="Arial" w:cs="Arial"/>
          <w:sz w:val="24"/>
          <w:szCs w:val="24"/>
          <w:lang w:val="es-CO"/>
        </w:rPr>
        <w:t xml:space="preserve">: </w:t>
      </w:r>
      <w:r w:rsidR="001941BF" w:rsidRPr="005F28C8">
        <w:rPr>
          <w:rFonts w:ascii="Arial" w:hAnsi="Arial" w:cs="Arial"/>
          <w:sz w:val="24"/>
          <w:szCs w:val="24"/>
          <w:lang w:val="es-CO"/>
        </w:rPr>
        <w:t>U</w:t>
      </w:r>
      <w:r w:rsidRPr="005F28C8">
        <w:rPr>
          <w:rFonts w:ascii="Arial" w:hAnsi="Arial" w:cs="Arial"/>
          <w:sz w:val="24"/>
          <w:szCs w:val="24"/>
          <w:lang w:val="es-CO"/>
        </w:rPr>
        <w:t xml:space="preserve">nidad de medida de valor, anualmente actualizada por el Gobierno Nacional, que tiene como objeto representar los valores tributarios que se encontraban anteriormente expresados en pesos, para facilitar su cálculo al estandarizarlos y homogenizarlo. Valor que debe usarse </w:t>
      </w:r>
      <w:r w:rsidRPr="005F28C8">
        <w:rPr>
          <w:rFonts w:ascii="Arial" w:hAnsi="Arial" w:cs="Arial"/>
          <w:sz w:val="24"/>
          <w:szCs w:val="24"/>
          <w:lang w:val="es-CO"/>
        </w:rPr>
        <w:lastRenderedPageBreak/>
        <w:t>como referencia para determinar y constituir las garantías mínimas para el pago de premios aplicable a la vigencia en que la emisión permanece en el mercado.</w:t>
      </w:r>
    </w:p>
    <w:p w14:paraId="4D2D682E" w14:textId="23CE1E30"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Validación del tiquete:</w:t>
      </w:r>
      <w:r w:rsidRPr="005F28C8">
        <w:rPr>
          <w:rFonts w:ascii="Arial" w:hAnsi="Arial" w:cs="Arial"/>
          <w:sz w:val="24"/>
          <w:szCs w:val="24"/>
          <w:lang w:val="es-CO"/>
        </w:rPr>
        <w:t xml:space="preserve"> </w:t>
      </w:r>
      <w:r w:rsidR="001941BF" w:rsidRPr="005F28C8">
        <w:rPr>
          <w:rFonts w:ascii="Arial" w:hAnsi="Arial" w:cs="Arial"/>
          <w:sz w:val="24"/>
          <w:szCs w:val="24"/>
          <w:lang w:val="es-CO"/>
        </w:rPr>
        <w:t>P</w:t>
      </w:r>
      <w:r w:rsidRPr="005F28C8">
        <w:rPr>
          <w:rFonts w:ascii="Arial" w:hAnsi="Arial" w:cs="Arial"/>
          <w:sz w:val="24"/>
          <w:szCs w:val="24"/>
          <w:lang w:val="es-CO"/>
        </w:rPr>
        <w:t>roceso para establecer la originalidad de todos los tiquetes ganadores.</w:t>
      </w:r>
    </w:p>
    <w:p w14:paraId="1618DF16" w14:textId="6DF0F1AD"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Valor de la emisión</w:t>
      </w:r>
      <w:r w:rsidRPr="005F28C8">
        <w:rPr>
          <w:rFonts w:ascii="Arial" w:hAnsi="Arial" w:cs="Arial"/>
          <w:sz w:val="24"/>
          <w:szCs w:val="24"/>
          <w:lang w:val="es-CO"/>
        </w:rPr>
        <w:t xml:space="preserve">: </w:t>
      </w:r>
      <w:r w:rsidR="001941BF" w:rsidRPr="005F28C8">
        <w:rPr>
          <w:rFonts w:ascii="Arial" w:hAnsi="Arial" w:cs="Arial"/>
          <w:sz w:val="24"/>
          <w:szCs w:val="24"/>
          <w:lang w:val="es-CO"/>
        </w:rPr>
        <w:t>R</w:t>
      </w:r>
      <w:r w:rsidRPr="005F28C8">
        <w:rPr>
          <w:rFonts w:ascii="Arial" w:hAnsi="Arial" w:cs="Arial"/>
          <w:sz w:val="24"/>
          <w:szCs w:val="24"/>
          <w:lang w:val="es-CO"/>
        </w:rPr>
        <w:t>esultado de multiplicar el número de tiquetes que componen la emisión por el valor de los mismos, sin tener en cuenta el impuesto a las ventas, si aplica. Sobre este valor se determina el valor del plan de premios y porcentaje de retorno al público.</w:t>
      </w:r>
    </w:p>
    <w:p w14:paraId="69BB6731" w14:textId="183476F4" w:rsidR="00594DA4"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Vendedores y/o colocadores profesionalizados del incentivo</w:t>
      </w:r>
      <w:r w:rsidRPr="005F28C8">
        <w:rPr>
          <w:rFonts w:ascii="Arial" w:hAnsi="Arial" w:cs="Arial"/>
          <w:sz w:val="24"/>
          <w:szCs w:val="24"/>
          <w:lang w:val="es-CO"/>
        </w:rPr>
        <w:t>: Son las personas dependientes o independientes que se dedican a la venta de tiquetes del incentivo con cobro de premio inmediato, quienes, en todo caso, deberán contar con terminales de venta o dispositivos fijos o móviles conectados en línea y tiempo real con el sistema técnico de juego del operador, los cuales deben permitir en cualquier momento y lugar activar tiquetes, registrar ventas, validar y registrar el pago de los premios.</w:t>
      </w:r>
    </w:p>
    <w:p w14:paraId="33FC0AAD" w14:textId="6F280DC4" w:rsidR="00F10565" w:rsidRPr="005F28C8" w:rsidRDefault="00594DA4" w:rsidP="00A41E20">
      <w:pPr>
        <w:pStyle w:val="Prrafodelista"/>
        <w:numPr>
          <w:ilvl w:val="0"/>
          <w:numId w:val="18"/>
        </w:numPr>
        <w:shd w:val="clear" w:color="auto" w:fill="FFFFFF"/>
        <w:contextualSpacing/>
        <w:jc w:val="both"/>
        <w:rPr>
          <w:rFonts w:ascii="Arial" w:hAnsi="Arial" w:cs="Arial"/>
          <w:sz w:val="24"/>
          <w:szCs w:val="24"/>
          <w:lang w:val="es-CO"/>
        </w:rPr>
      </w:pPr>
      <w:r w:rsidRPr="005F28C8">
        <w:rPr>
          <w:rFonts w:ascii="Arial" w:hAnsi="Arial" w:cs="Arial"/>
          <w:b/>
          <w:bCs/>
          <w:sz w:val="24"/>
          <w:szCs w:val="24"/>
          <w:lang w:val="es-CO"/>
        </w:rPr>
        <w:t>Vigencia de la emisión</w:t>
      </w:r>
      <w:r w:rsidRPr="005F28C8">
        <w:rPr>
          <w:rFonts w:ascii="Arial" w:hAnsi="Arial" w:cs="Arial"/>
          <w:sz w:val="24"/>
          <w:szCs w:val="24"/>
          <w:lang w:val="es-CO"/>
        </w:rPr>
        <w:t xml:space="preserve">: </w:t>
      </w:r>
      <w:r w:rsidR="001941BF" w:rsidRPr="005F28C8">
        <w:rPr>
          <w:rFonts w:ascii="Arial" w:hAnsi="Arial" w:cs="Arial"/>
          <w:sz w:val="24"/>
          <w:szCs w:val="24"/>
          <w:lang w:val="es-CO"/>
        </w:rPr>
        <w:t>T</w:t>
      </w:r>
      <w:r w:rsidRPr="005F28C8">
        <w:rPr>
          <w:rFonts w:ascii="Arial" w:hAnsi="Arial" w:cs="Arial"/>
          <w:sz w:val="24"/>
          <w:szCs w:val="24"/>
          <w:lang w:val="es-CO"/>
        </w:rPr>
        <w:t>iempo determinado en que se mantienen los tiquetes en circulación, que en ningún caso podrá ser superior a un año</w:t>
      </w:r>
    </w:p>
    <w:bookmarkEnd w:id="2"/>
    <w:p w14:paraId="6F203641" w14:textId="0B15254E" w:rsidR="0057169A" w:rsidRPr="005F28C8" w:rsidRDefault="0057169A" w:rsidP="005D3ADC">
      <w:pPr>
        <w:shd w:val="clear" w:color="auto" w:fill="FFFFFF"/>
        <w:spacing w:after="0" w:line="240" w:lineRule="auto"/>
        <w:contextualSpacing/>
        <w:jc w:val="both"/>
        <w:rPr>
          <w:rFonts w:ascii="Arial" w:hAnsi="Arial" w:cs="Arial"/>
          <w:sz w:val="24"/>
          <w:szCs w:val="24"/>
        </w:rPr>
      </w:pPr>
    </w:p>
    <w:p w14:paraId="41CE4CD5" w14:textId="7FE07B97" w:rsidR="0057169A" w:rsidRPr="005F28C8" w:rsidRDefault="0057169A" w:rsidP="00A41E20">
      <w:pPr>
        <w:pStyle w:val="Ttulo1"/>
        <w:numPr>
          <w:ilvl w:val="0"/>
          <w:numId w:val="5"/>
        </w:numPr>
        <w:jc w:val="center"/>
        <w:rPr>
          <w:rFonts w:ascii="Arial" w:eastAsia="Arial" w:hAnsi="Arial" w:cs="Arial"/>
          <w:b/>
          <w:bCs/>
          <w:color w:val="auto"/>
          <w:sz w:val="24"/>
          <w:szCs w:val="24"/>
        </w:rPr>
      </w:pPr>
      <w:r w:rsidRPr="005F28C8">
        <w:rPr>
          <w:rFonts w:ascii="Arial" w:eastAsia="Arial" w:hAnsi="Arial" w:cs="Arial"/>
          <w:b/>
          <w:bCs/>
          <w:color w:val="auto"/>
          <w:sz w:val="24"/>
          <w:szCs w:val="24"/>
        </w:rPr>
        <w:t xml:space="preserve">DE LA CALIDAD DEL DISTRIBUIDOR </w:t>
      </w:r>
    </w:p>
    <w:p w14:paraId="499316B6" w14:textId="34780940" w:rsidR="0057169A" w:rsidRPr="005F28C8" w:rsidRDefault="0057169A" w:rsidP="005D3ADC">
      <w:pPr>
        <w:spacing w:after="0" w:line="240" w:lineRule="auto"/>
        <w:contextualSpacing/>
        <w:jc w:val="both"/>
        <w:rPr>
          <w:rFonts w:ascii="Arial" w:hAnsi="Arial" w:cs="Arial"/>
          <w:sz w:val="24"/>
          <w:szCs w:val="24"/>
        </w:rPr>
      </w:pPr>
    </w:p>
    <w:p w14:paraId="2ADB1005" w14:textId="5BD6EFBD"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Calidad de Distribuidor. </w:t>
      </w:r>
      <w:r w:rsidR="00E16B9F" w:rsidRPr="005F28C8">
        <w:rPr>
          <w:rFonts w:ascii="Arial" w:hAnsi="Arial" w:cs="Arial"/>
          <w:color w:val="auto"/>
          <w:sz w:val="24"/>
          <w:szCs w:val="24"/>
          <w:lang w:val="es-CO"/>
        </w:rPr>
        <w:t>Se considera distribuidor de la Lotería de Bogotá a toda persona natural o jurídica que cumpla los requisitos establecidos en el presente reglamento, obtenga la asignación de un cupo para la compra de tiquetes del incentivo con cobro de premio inmediato «Raspa&amp;Listo», se inscriba en el registro de distribuidores y suscriba el respectivo contrato de distribución y comercialización.</w:t>
      </w:r>
    </w:p>
    <w:p w14:paraId="35E27EF2" w14:textId="77777777" w:rsidR="006D679D" w:rsidRPr="005F28C8" w:rsidRDefault="006D679D" w:rsidP="005D3ADC">
      <w:pPr>
        <w:spacing w:after="0" w:line="240" w:lineRule="auto"/>
        <w:contextualSpacing/>
        <w:jc w:val="both"/>
        <w:rPr>
          <w:rFonts w:ascii="Arial" w:eastAsia="Arial" w:hAnsi="Arial" w:cs="Arial"/>
          <w:b/>
          <w:sz w:val="24"/>
          <w:szCs w:val="24"/>
        </w:rPr>
      </w:pPr>
    </w:p>
    <w:p w14:paraId="449F0393" w14:textId="7B837BEE"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Parágrafo. </w:t>
      </w:r>
      <w:r w:rsidR="0078446C" w:rsidRPr="005F28C8">
        <w:rPr>
          <w:rFonts w:ascii="Arial" w:hAnsi="Arial" w:cs="Arial"/>
          <w:sz w:val="24"/>
          <w:szCs w:val="24"/>
        </w:rPr>
        <w:t>La calidad de distribuidor corresponde a una figura de intermediación comercial que no constituye agencia comercial, por lo que no da lugar al reconocimiento de prima comercial, conforme a lo dispuesto en el artículo 1324 del Código de Comercio.</w:t>
      </w:r>
    </w:p>
    <w:p w14:paraId="2358F3AC"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4439FB8E" w14:textId="4CDA43A4" w:rsidR="0057169A" w:rsidRPr="005F28C8" w:rsidRDefault="00485D27" w:rsidP="00A41E20">
      <w:pPr>
        <w:pStyle w:val="Prrafodelista"/>
        <w:numPr>
          <w:ilvl w:val="0"/>
          <w:numId w:val="3"/>
        </w:numPr>
        <w:ind w:left="0" w:firstLine="0"/>
        <w:contextualSpacing/>
        <w:jc w:val="both"/>
        <w:rPr>
          <w:rFonts w:ascii="Arial" w:hAnsi="Arial" w:cs="Arial"/>
          <w:sz w:val="24"/>
          <w:szCs w:val="24"/>
          <w:lang w:val="es-CO"/>
        </w:rPr>
      </w:pPr>
      <w:r w:rsidRPr="005F28C8">
        <w:rPr>
          <w:rFonts w:ascii="Arial" w:hAnsi="Arial" w:cs="Arial"/>
          <w:color w:val="auto"/>
          <w:sz w:val="24"/>
          <w:szCs w:val="24"/>
          <w:lang w:val="es-CO"/>
        </w:rPr>
        <w:t>Para el reconocimiento como distribuidor del incentivo con cobro de premio inmediato «Raspa&amp;Listo» de la Lotería de Bogotá, la persona natural o jurídica interesada debe radicar una solicitud formal de vinculación. Las unidades o dependencias competentes revisarán la documentación presentada y emitirán el concepto correspondiente, el cual será sometido al Comité de Cupos para su autorización. El Comité podrá aprobar, requerir información adicional o rechazar la solicitud. Una vez aprobada, se asignará el cupo de crédito para la compra de tiquetes, se realizará la inscripción en el registro de distribuidores, se suscribirá el contrato atípico de distribución, se constituirán las garantías exigidas y se procederá al despacho de los tiquetes.</w:t>
      </w:r>
      <w:r w:rsidR="0057169A" w:rsidRPr="005F28C8">
        <w:rPr>
          <w:rFonts w:ascii="Arial" w:hAnsi="Arial" w:cs="Arial"/>
          <w:sz w:val="24"/>
          <w:szCs w:val="24"/>
          <w:lang w:val="es-CO"/>
        </w:rPr>
        <w:t xml:space="preserve"> </w:t>
      </w:r>
    </w:p>
    <w:p w14:paraId="7F744D0D" w14:textId="10D32A81"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hAnsi="Arial" w:cs="Arial"/>
          <w:color w:val="auto"/>
          <w:sz w:val="24"/>
          <w:szCs w:val="24"/>
          <w:lang w:val="es-CO"/>
        </w:rPr>
        <w:lastRenderedPageBreak/>
        <w:t>Requisitos</w:t>
      </w:r>
      <w:r w:rsidRPr="005F28C8">
        <w:rPr>
          <w:rFonts w:ascii="Arial" w:eastAsia="Arial" w:hAnsi="Arial" w:cs="Arial"/>
          <w:b/>
          <w:color w:val="auto"/>
          <w:sz w:val="24"/>
          <w:szCs w:val="24"/>
          <w:lang w:val="es-CO"/>
        </w:rPr>
        <w:t xml:space="preserve"> </w:t>
      </w:r>
      <w:r w:rsidRPr="005F28C8">
        <w:rPr>
          <w:rFonts w:ascii="Arial" w:eastAsia="Arial" w:hAnsi="Arial" w:cs="Arial"/>
          <w:bCs/>
          <w:color w:val="auto"/>
          <w:sz w:val="24"/>
          <w:szCs w:val="24"/>
          <w:lang w:val="es-CO"/>
        </w:rPr>
        <w:t>para la solicitud de cupo</w:t>
      </w:r>
      <w:r w:rsidR="008216D4" w:rsidRPr="005F28C8">
        <w:rPr>
          <w:rFonts w:ascii="Arial" w:eastAsia="Arial" w:hAnsi="Arial" w:cs="Arial"/>
          <w:b/>
          <w:color w:val="auto"/>
          <w:sz w:val="24"/>
          <w:szCs w:val="24"/>
          <w:lang w:val="es-CO"/>
        </w:rPr>
        <w:t>.</w:t>
      </w:r>
      <w:r w:rsidRPr="005F28C8">
        <w:rPr>
          <w:rFonts w:ascii="Arial" w:eastAsia="Arial" w:hAnsi="Arial" w:cs="Arial"/>
          <w:b/>
          <w:color w:val="auto"/>
          <w:sz w:val="24"/>
          <w:szCs w:val="24"/>
          <w:lang w:val="es-CO"/>
        </w:rPr>
        <w:t xml:space="preserve"> </w:t>
      </w:r>
      <w:r w:rsidR="00AC0DA7" w:rsidRPr="005F28C8">
        <w:rPr>
          <w:rFonts w:ascii="Arial" w:hAnsi="Arial" w:cs="Arial"/>
          <w:color w:val="auto"/>
          <w:sz w:val="24"/>
          <w:szCs w:val="24"/>
          <w:lang w:val="es-CO"/>
        </w:rPr>
        <w:t>Para ser distribuidor de los tiquetes del incentivo con cobro de premio inmediato «Raspa&amp;Listo» de la Lotería de Bogotá, la persona natural o jurídica interesada debe cumplir con los siguientes requisitos:</w:t>
      </w:r>
    </w:p>
    <w:p w14:paraId="2BBCDD17" w14:textId="5E7B6509" w:rsidR="0057169A" w:rsidRPr="005F28C8" w:rsidRDefault="0057169A" w:rsidP="005D3ADC">
      <w:pPr>
        <w:spacing w:after="0" w:line="240" w:lineRule="auto"/>
        <w:contextualSpacing/>
        <w:jc w:val="both"/>
        <w:rPr>
          <w:rFonts w:ascii="Arial" w:hAnsi="Arial" w:cs="Arial"/>
          <w:sz w:val="24"/>
          <w:szCs w:val="24"/>
        </w:rPr>
      </w:pPr>
    </w:p>
    <w:p w14:paraId="0EED4237"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Presentar solicitud formal de asignación de cupo, incluyendo información sobre la empresa, red comercial e infraestructura tecnológica y administrativa.</w:t>
      </w:r>
    </w:p>
    <w:p w14:paraId="302BFA87"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Diligenciar el formato de información del interesado.</w:t>
      </w:r>
    </w:p>
    <w:p w14:paraId="2C8F7CF1"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Aportar el Registro Único Tributario (RUT) vigente, con la inclusión de la actividad económica correspondiente.</w:t>
      </w:r>
    </w:p>
    <w:p w14:paraId="2F0ECD26"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Adjuntar copia de la cédula del representante legal o del interesado, si es persona natural.</w:t>
      </w:r>
    </w:p>
    <w:p w14:paraId="0314AFC8"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Presentar certificado de existencia y representación legal con fecha de expedición no mayor a treinta (30) días y matrícula mercantil renovada.</w:t>
      </w:r>
    </w:p>
    <w:p w14:paraId="12EF117B"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Entregar estados financieros a 31 de diciembre del año anterior, junto con la tarjeta profesional del contador y, si aplica, del revisor fiscal, y certificado de antecedentes disciplinarios de la Junta Central de Contadores.</w:t>
      </w:r>
    </w:p>
    <w:p w14:paraId="24C03AC1"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Anexar fotocopia de la última declaración de renta o certificado de no declarante.</w:t>
      </w:r>
    </w:p>
    <w:p w14:paraId="333138CE"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Diligenciar el formato de compromisos SIPLAFT.</w:t>
      </w:r>
    </w:p>
    <w:p w14:paraId="43EBB5D6"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Presentar una referencia bancaria y una referencia comercial.</w:t>
      </w:r>
    </w:p>
    <w:p w14:paraId="06FD9058"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Aportar certificados de antecedentes fiscales, disciplinarios, judiciales y de medidas correctivas, así como el certificado REDAM.</w:t>
      </w:r>
    </w:p>
    <w:p w14:paraId="6D5AFA0A"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Permitir la verificación en listas restrictivas a cargo de la oficina de cumplimiento de la Lotería.</w:t>
      </w:r>
    </w:p>
    <w:p w14:paraId="1F7CDC42"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Cumplir con la validación financiera, jurídica y tecnológica.</w:t>
      </w:r>
    </w:p>
    <w:p w14:paraId="5A84D00A"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Presentar certificado de inhabilidades, impedimentos, incompatibilidades y conflictos de intereses.</w:t>
      </w:r>
    </w:p>
    <w:p w14:paraId="64B546D6"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Entregar los demás documentos que solicite la entidad, de acuerdo con el caso.</w:t>
      </w:r>
    </w:p>
    <w:p w14:paraId="49F8F107" w14:textId="77777777"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Suscribir acuerdo de confidencialidad.</w:t>
      </w:r>
    </w:p>
    <w:p w14:paraId="31863215" w14:textId="2E5A9501" w:rsidR="0067756E" w:rsidRPr="005F28C8" w:rsidRDefault="0067756E" w:rsidP="00A41E20">
      <w:pPr>
        <w:pStyle w:val="Prrafodelista"/>
        <w:numPr>
          <w:ilvl w:val="0"/>
          <w:numId w:val="19"/>
        </w:numPr>
        <w:contextualSpacing/>
        <w:jc w:val="both"/>
        <w:rPr>
          <w:rFonts w:ascii="Arial" w:hAnsi="Arial" w:cs="Arial"/>
          <w:sz w:val="24"/>
          <w:szCs w:val="24"/>
          <w:lang w:val="es-CO"/>
        </w:rPr>
      </w:pPr>
      <w:r w:rsidRPr="005F28C8">
        <w:rPr>
          <w:rFonts w:ascii="Arial" w:hAnsi="Arial" w:cs="Arial"/>
          <w:sz w:val="24"/>
          <w:szCs w:val="24"/>
          <w:lang w:val="es-CO"/>
        </w:rPr>
        <w:t>Acreditar la disponibilidad de herramientas tecnológicas físicas y lógicas que permitan la interrelación con el sistema de juego dispuesto por la Lotería de Bogotá, cumpliendo con los requisitos mínimos fijados por la oficina de tecnología de la información.</w:t>
      </w:r>
    </w:p>
    <w:p w14:paraId="18E0201A" w14:textId="617B224A" w:rsidR="006267A9" w:rsidRPr="005F28C8" w:rsidRDefault="006267A9" w:rsidP="005D3ADC">
      <w:pPr>
        <w:spacing w:after="0" w:line="240" w:lineRule="auto"/>
        <w:contextualSpacing/>
        <w:jc w:val="both"/>
        <w:rPr>
          <w:rFonts w:ascii="Arial" w:eastAsia="Arial" w:hAnsi="Arial" w:cs="Arial"/>
          <w:b/>
          <w:sz w:val="24"/>
          <w:szCs w:val="24"/>
        </w:rPr>
      </w:pPr>
    </w:p>
    <w:p w14:paraId="573A40D7" w14:textId="74EFEF09" w:rsidR="0057169A" w:rsidRPr="005F28C8" w:rsidRDefault="0057169A" w:rsidP="00A41E20">
      <w:pPr>
        <w:pStyle w:val="Prrafodelista"/>
        <w:numPr>
          <w:ilvl w:val="0"/>
          <w:numId w:val="8"/>
        </w:numPr>
        <w:contextualSpacing/>
        <w:jc w:val="both"/>
        <w:rPr>
          <w:rFonts w:ascii="Arial" w:eastAsia="Arial" w:hAnsi="Arial" w:cs="Arial"/>
          <w:b/>
          <w:sz w:val="24"/>
          <w:szCs w:val="24"/>
          <w:lang w:val="es-CO"/>
        </w:rPr>
      </w:pPr>
      <w:r w:rsidRPr="005F28C8">
        <w:rPr>
          <w:rFonts w:ascii="Arial" w:hAnsi="Arial" w:cs="Arial"/>
          <w:sz w:val="24"/>
          <w:szCs w:val="24"/>
          <w:lang w:val="es-CO"/>
        </w:rPr>
        <w:t>La</w:t>
      </w:r>
      <w:r w:rsidR="00B85F1F" w:rsidRPr="005F28C8">
        <w:rPr>
          <w:rFonts w:ascii="Arial" w:hAnsi="Arial" w:cs="Arial"/>
          <w:sz w:val="24"/>
          <w:szCs w:val="24"/>
          <w:lang w:val="es-CO"/>
        </w:rPr>
        <w:t xml:space="preserve"> Lotería de Bogotá verificará y validará la información suministrada por el interesado. Si la información es incompleta, podrá requerir la documentación pendiente; en caso de no presentarse dentro del mes siguiente, se aplicará el desistimiento tácito conforme al artículo 17 de la Ley 1437 de 2011 o las normas que lo modifiquen.</w:t>
      </w:r>
    </w:p>
    <w:p w14:paraId="70D65D08"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6ABBEF72" w14:textId="45D82DCE" w:rsidR="0057169A" w:rsidRPr="005F28C8" w:rsidRDefault="00B85F1F" w:rsidP="00A41E20">
      <w:pPr>
        <w:pStyle w:val="Prrafodelista"/>
        <w:numPr>
          <w:ilvl w:val="0"/>
          <w:numId w:val="8"/>
        </w:numPr>
        <w:contextualSpacing/>
        <w:jc w:val="both"/>
        <w:rPr>
          <w:rFonts w:ascii="Arial" w:hAnsi="Arial" w:cs="Arial"/>
          <w:color w:val="auto"/>
          <w:sz w:val="24"/>
          <w:szCs w:val="24"/>
          <w:lang w:val="es-CO"/>
        </w:rPr>
      </w:pPr>
      <w:r w:rsidRPr="005F28C8">
        <w:rPr>
          <w:rFonts w:ascii="Arial" w:hAnsi="Arial" w:cs="Arial"/>
          <w:color w:val="auto"/>
          <w:sz w:val="24"/>
          <w:szCs w:val="24"/>
          <w:lang w:val="es-CO"/>
        </w:rPr>
        <w:lastRenderedPageBreak/>
        <w:t>Si la información presentada no corresponde a la realidad del interesado o se evidencia alteración o adulteración, se rechazará de plano la solicitud.</w:t>
      </w:r>
    </w:p>
    <w:p w14:paraId="46DDC5D9"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44FC0314" w14:textId="145D4955" w:rsidR="0057169A" w:rsidRPr="005F28C8" w:rsidRDefault="00852C76" w:rsidP="00A41E20">
      <w:pPr>
        <w:pStyle w:val="Ttulo1"/>
        <w:numPr>
          <w:ilvl w:val="0"/>
          <w:numId w:val="5"/>
        </w:numPr>
        <w:jc w:val="center"/>
        <w:rPr>
          <w:rFonts w:ascii="Arial" w:hAnsi="Arial" w:cs="Arial"/>
          <w:color w:val="auto"/>
          <w:sz w:val="24"/>
          <w:szCs w:val="24"/>
        </w:rPr>
      </w:pPr>
      <w:r w:rsidRPr="005F28C8">
        <w:rPr>
          <w:rFonts w:ascii="Arial" w:eastAsia="Arial" w:hAnsi="Arial" w:cs="Arial"/>
          <w:b/>
          <w:color w:val="auto"/>
          <w:sz w:val="24"/>
          <w:szCs w:val="24"/>
        </w:rPr>
        <w:t>APROBACIÓN, ASIGNACIÓN Y REGISTRO COMERCIAL DE CUPOS.</w:t>
      </w:r>
    </w:p>
    <w:p w14:paraId="130EE9AA"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3E26D89A" w14:textId="7E20DD4A" w:rsidR="0057169A" w:rsidRPr="00FC400F"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Aprobación de la solicitud.</w:t>
      </w:r>
      <w:r w:rsidRPr="005F28C8">
        <w:rPr>
          <w:rFonts w:ascii="Arial" w:hAnsi="Arial" w:cs="Arial"/>
          <w:color w:val="auto"/>
          <w:sz w:val="24"/>
          <w:szCs w:val="24"/>
          <w:lang w:val="es-CO"/>
        </w:rPr>
        <w:t xml:space="preserve"> Las unidades y dependencias responsables evaluarán los siguientes criterios para determinar la capacidad del interesado </w:t>
      </w:r>
      <w:r w:rsidRPr="00FC400F">
        <w:rPr>
          <w:rFonts w:ascii="Arial" w:hAnsi="Arial" w:cs="Arial"/>
          <w:color w:val="auto"/>
          <w:sz w:val="24"/>
          <w:szCs w:val="24"/>
          <w:lang w:val="es-CO"/>
        </w:rPr>
        <w:t>y el cupo</w:t>
      </w:r>
      <w:r w:rsidR="003E6914" w:rsidRPr="00FC400F">
        <w:rPr>
          <w:rFonts w:ascii="Arial" w:hAnsi="Arial" w:cs="Arial"/>
          <w:color w:val="auto"/>
          <w:sz w:val="24"/>
          <w:szCs w:val="24"/>
          <w:lang w:val="es-CO"/>
        </w:rPr>
        <w:t xml:space="preserve"> de crédito para compra de tiquetes del incentivo con cobro de premio inmediato Raspa&amp;Listo</w:t>
      </w:r>
      <w:r w:rsidRPr="00FC400F">
        <w:rPr>
          <w:rFonts w:ascii="Arial" w:hAnsi="Arial" w:cs="Arial"/>
          <w:color w:val="auto"/>
          <w:sz w:val="24"/>
          <w:szCs w:val="24"/>
          <w:lang w:val="es-CO"/>
        </w:rPr>
        <w:t xml:space="preserve">: </w:t>
      </w:r>
    </w:p>
    <w:p w14:paraId="73506E79"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6FAB12B0" w14:textId="77777777" w:rsidR="0057169A" w:rsidRPr="005F28C8" w:rsidRDefault="0057169A" w:rsidP="00A41E20">
      <w:pPr>
        <w:numPr>
          <w:ilvl w:val="0"/>
          <w:numId w:val="1"/>
        </w:numPr>
        <w:spacing w:after="0" w:line="240" w:lineRule="auto"/>
        <w:ind w:left="0"/>
        <w:contextualSpacing/>
        <w:jc w:val="both"/>
        <w:rPr>
          <w:rFonts w:ascii="Arial" w:hAnsi="Arial" w:cs="Arial"/>
          <w:sz w:val="24"/>
          <w:szCs w:val="24"/>
        </w:rPr>
      </w:pPr>
      <w:r w:rsidRPr="005F28C8">
        <w:rPr>
          <w:rFonts w:ascii="Arial" w:eastAsia="Arial" w:hAnsi="Arial" w:cs="Arial"/>
          <w:b/>
          <w:sz w:val="24"/>
          <w:szCs w:val="24"/>
        </w:rPr>
        <w:t>Capacidad Financiera:</w:t>
      </w:r>
      <w:r w:rsidRPr="005F28C8">
        <w:rPr>
          <w:rFonts w:ascii="Arial" w:hAnsi="Arial" w:cs="Arial"/>
          <w:sz w:val="24"/>
          <w:szCs w:val="24"/>
        </w:rPr>
        <w:t xml:space="preserve"> Los indicadores de capacidad financiera buscan establecer unas condiciones mínimas que reflejan la salud financiera de los interesados a través de su liquidez y endeudamiento. Estas condiciones muestran la aptitud del interesado para cumplir oportuna y cabalmente el objeto del contrato atípico de distribución.</w:t>
      </w:r>
      <w:r w:rsidRPr="005F28C8">
        <w:rPr>
          <w:rFonts w:ascii="Arial" w:eastAsia="Arial" w:hAnsi="Arial" w:cs="Arial"/>
          <w:b/>
          <w:sz w:val="24"/>
          <w:szCs w:val="24"/>
        </w:rPr>
        <w:t xml:space="preserve"> </w:t>
      </w:r>
    </w:p>
    <w:p w14:paraId="3A4BAD7D" w14:textId="572EF246" w:rsidR="0057169A" w:rsidRPr="005F28C8" w:rsidRDefault="0057169A" w:rsidP="005D3ADC">
      <w:pPr>
        <w:spacing w:after="0" w:line="240" w:lineRule="auto"/>
        <w:contextualSpacing/>
        <w:jc w:val="both"/>
        <w:rPr>
          <w:rFonts w:ascii="Arial" w:hAnsi="Arial" w:cs="Arial"/>
          <w:sz w:val="24"/>
          <w:szCs w:val="24"/>
        </w:rPr>
      </w:pPr>
    </w:p>
    <w:p w14:paraId="044B712D" w14:textId="3291C5E4" w:rsidR="0057169A" w:rsidRPr="005F28C8" w:rsidRDefault="0057169A" w:rsidP="00A41E20">
      <w:pPr>
        <w:numPr>
          <w:ilvl w:val="0"/>
          <w:numId w:val="1"/>
        </w:numPr>
        <w:spacing w:after="0" w:line="240" w:lineRule="auto"/>
        <w:ind w:left="0"/>
        <w:contextualSpacing/>
        <w:jc w:val="both"/>
        <w:rPr>
          <w:rFonts w:ascii="Arial" w:hAnsi="Arial" w:cs="Arial"/>
          <w:bCs/>
          <w:sz w:val="24"/>
          <w:szCs w:val="24"/>
        </w:rPr>
      </w:pPr>
      <w:r w:rsidRPr="005F28C8">
        <w:rPr>
          <w:rFonts w:ascii="Arial" w:eastAsia="Arial" w:hAnsi="Arial" w:cs="Arial"/>
          <w:b/>
          <w:sz w:val="24"/>
          <w:szCs w:val="24"/>
        </w:rPr>
        <w:t xml:space="preserve">Capacidad Operativa: </w:t>
      </w:r>
      <w:r w:rsidR="000F7DAB" w:rsidRPr="005F28C8">
        <w:rPr>
          <w:rFonts w:ascii="Arial" w:eastAsia="Arial" w:hAnsi="Arial" w:cs="Arial"/>
          <w:b/>
          <w:sz w:val="24"/>
          <w:szCs w:val="24"/>
        </w:rPr>
        <w:t>Cumplimento de los requisitos</w:t>
      </w:r>
      <w:r w:rsidR="00C857ED" w:rsidRPr="005F28C8">
        <w:rPr>
          <w:rFonts w:ascii="Arial" w:eastAsia="Arial" w:hAnsi="Arial" w:cs="Arial"/>
          <w:b/>
          <w:sz w:val="24"/>
          <w:szCs w:val="24"/>
        </w:rPr>
        <w:t xml:space="preserve"> </w:t>
      </w:r>
      <w:r w:rsidR="00607B79" w:rsidRPr="005F28C8">
        <w:rPr>
          <w:rFonts w:ascii="Arial" w:eastAsia="Arial" w:hAnsi="Arial" w:cs="Arial"/>
          <w:bCs/>
          <w:sz w:val="24"/>
          <w:szCs w:val="24"/>
        </w:rPr>
        <w:t xml:space="preserve">sobre </w:t>
      </w:r>
      <w:r w:rsidR="003A6320" w:rsidRPr="005F28C8">
        <w:rPr>
          <w:rFonts w:ascii="Arial" w:eastAsia="Arial" w:hAnsi="Arial" w:cs="Arial"/>
          <w:bCs/>
          <w:sz w:val="24"/>
          <w:szCs w:val="24"/>
        </w:rPr>
        <w:t xml:space="preserve">la estructura de comercialización y la capacidad instalada para comercializar el producto, </w:t>
      </w:r>
      <w:r w:rsidR="00607B79" w:rsidRPr="005F28C8">
        <w:rPr>
          <w:rFonts w:ascii="Arial" w:eastAsia="Arial" w:hAnsi="Arial" w:cs="Arial"/>
          <w:bCs/>
          <w:sz w:val="24"/>
          <w:szCs w:val="24"/>
        </w:rPr>
        <w:t xml:space="preserve">conforme al </w:t>
      </w:r>
      <w:r w:rsidR="003A6320" w:rsidRPr="005F28C8">
        <w:rPr>
          <w:rFonts w:ascii="Arial" w:eastAsia="Arial" w:hAnsi="Arial" w:cs="Arial"/>
          <w:bCs/>
          <w:sz w:val="24"/>
          <w:szCs w:val="24"/>
        </w:rPr>
        <w:t>document</w:t>
      </w:r>
      <w:r w:rsidR="00607B79" w:rsidRPr="005F28C8">
        <w:rPr>
          <w:rFonts w:ascii="Arial" w:eastAsia="Arial" w:hAnsi="Arial" w:cs="Arial"/>
          <w:bCs/>
          <w:sz w:val="24"/>
          <w:szCs w:val="24"/>
        </w:rPr>
        <w:t>o,</w:t>
      </w:r>
      <w:r w:rsidR="003A6320" w:rsidRPr="005F28C8">
        <w:rPr>
          <w:rFonts w:ascii="Arial" w:eastAsia="Arial" w:hAnsi="Arial" w:cs="Arial"/>
          <w:bCs/>
          <w:sz w:val="24"/>
          <w:szCs w:val="24"/>
        </w:rPr>
        <w:t xml:space="preserve"> estudio de </w:t>
      </w:r>
      <w:r w:rsidR="00A953BA" w:rsidRPr="005F28C8">
        <w:rPr>
          <w:rFonts w:ascii="Arial" w:eastAsia="Arial" w:hAnsi="Arial" w:cs="Arial"/>
          <w:bCs/>
          <w:sz w:val="24"/>
          <w:szCs w:val="24"/>
        </w:rPr>
        <w:t>v</w:t>
      </w:r>
      <w:r w:rsidR="003A6320" w:rsidRPr="005F28C8">
        <w:rPr>
          <w:rFonts w:ascii="Arial" w:eastAsia="Arial" w:hAnsi="Arial" w:cs="Arial"/>
          <w:bCs/>
          <w:sz w:val="24"/>
          <w:szCs w:val="24"/>
        </w:rPr>
        <w:t xml:space="preserve">iabilidad </w:t>
      </w:r>
      <w:r w:rsidR="00A953BA" w:rsidRPr="005F28C8">
        <w:rPr>
          <w:rFonts w:ascii="Arial" w:eastAsia="Arial" w:hAnsi="Arial" w:cs="Arial"/>
          <w:bCs/>
          <w:sz w:val="24"/>
          <w:szCs w:val="24"/>
        </w:rPr>
        <w:t>c</w:t>
      </w:r>
      <w:r w:rsidR="003A6320" w:rsidRPr="005F28C8">
        <w:rPr>
          <w:rFonts w:ascii="Arial" w:eastAsia="Arial" w:hAnsi="Arial" w:cs="Arial"/>
          <w:bCs/>
          <w:sz w:val="24"/>
          <w:szCs w:val="24"/>
        </w:rPr>
        <w:t>omercial.</w:t>
      </w:r>
      <w:r w:rsidR="003A6320" w:rsidRPr="005F28C8" w:rsidDel="00BC13F1">
        <w:rPr>
          <w:rFonts w:ascii="Arial" w:eastAsia="Arial" w:hAnsi="Arial" w:cs="Arial"/>
          <w:bCs/>
          <w:sz w:val="24"/>
          <w:szCs w:val="24"/>
        </w:rPr>
        <w:t xml:space="preserve"> </w:t>
      </w:r>
    </w:p>
    <w:p w14:paraId="5D4179E0"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33ED7EDC" w14:textId="1D619C30" w:rsidR="0057169A" w:rsidRPr="005F28C8" w:rsidRDefault="00ED7BA0" w:rsidP="00A41E20">
      <w:pPr>
        <w:numPr>
          <w:ilvl w:val="0"/>
          <w:numId w:val="1"/>
        </w:numPr>
        <w:spacing w:after="0" w:line="240" w:lineRule="auto"/>
        <w:ind w:left="0"/>
        <w:contextualSpacing/>
        <w:jc w:val="both"/>
        <w:rPr>
          <w:rFonts w:ascii="Arial" w:hAnsi="Arial" w:cs="Arial"/>
          <w:sz w:val="24"/>
          <w:szCs w:val="24"/>
        </w:rPr>
      </w:pPr>
      <w:r w:rsidRPr="005F28C8">
        <w:rPr>
          <w:rFonts w:ascii="Arial" w:eastAsia="Arial" w:hAnsi="Arial" w:cs="Arial"/>
          <w:b/>
          <w:sz w:val="24"/>
          <w:szCs w:val="24"/>
        </w:rPr>
        <w:t xml:space="preserve">Capacidad jurídica: </w:t>
      </w:r>
      <w:r w:rsidR="0057169A" w:rsidRPr="005F28C8">
        <w:rPr>
          <w:rFonts w:ascii="Arial" w:hAnsi="Arial" w:cs="Arial"/>
          <w:sz w:val="24"/>
          <w:szCs w:val="24"/>
        </w:rPr>
        <w:t>Es la facultad de una persona para celebrar contratos con una Entidad Estatal, es decir (i) obligarse a cumplir el objeto del contrato; y (ii) no estar incursa en inhabilidades o incompatibilidades que impidan la celebración del contrato.</w:t>
      </w:r>
    </w:p>
    <w:p w14:paraId="39289AC2"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65C5E056" w14:textId="21DD71E7" w:rsidR="0057169A" w:rsidRPr="005F28C8" w:rsidRDefault="0057169A" w:rsidP="00A41E20">
      <w:pPr>
        <w:numPr>
          <w:ilvl w:val="0"/>
          <w:numId w:val="1"/>
        </w:numPr>
        <w:spacing w:after="0" w:line="240" w:lineRule="auto"/>
        <w:ind w:left="0"/>
        <w:contextualSpacing/>
        <w:jc w:val="both"/>
        <w:rPr>
          <w:rFonts w:ascii="Arial" w:hAnsi="Arial" w:cs="Arial"/>
          <w:sz w:val="24"/>
          <w:szCs w:val="24"/>
        </w:rPr>
      </w:pPr>
      <w:r w:rsidRPr="005F28C8">
        <w:rPr>
          <w:rFonts w:ascii="Arial" w:eastAsia="Arial" w:hAnsi="Arial" w:cs="Arial"/>
          <w:b/>
          <w:sz w:val="24"/>
          <w:szCs w:val="24"/>
        </w:rPr>
        <w:t xml:space="preserve">Capacidad Técnica: </w:t>
      </w:r>
      <w:r w:rsidR="00823B29" w:rsidRPr="005F28C8">
        <w:rPr>
          <w:rFonts w:ascii="Arial" w:hAnsi="Arial" w:cs="Arial"/>
          <w:sz w:val="24"/>
          <w:szCs w:val="24"/>
        </w:rPr>
        <w:t>C</w:t>
      </w:r>
      <w:r w:rsidR="00E16B8E" w:rsidRPr="005F28C8">
        <w:rPr>
          <w:rFonts w:ascii="Arial" w:hAnsi="Arial" w:cs="Arial"/>
          <w:sz w:val="24"/>
          <w:szCs w:val="24"/>
        </w:rPr>
        <w:t>umplimiento</w:t>
      </w:r>
      <w:r w:rsidR="009414AA" w:rsidRPr="005F28C8">
        <w:rPr>
          <w:rFonts w:ascii="Arial" w:hAnsi="Arial" w:cs="Arial"/>
          <w:sz w:val="24"/>
          <w:szCs w:val="24"/>
        </w:rPr>
        <w:t xml:space="preserve"> de los </w:t>
      </w:r>
      <w:r w:rsidR="00ED7BA0" w:rsidRPr="005F28C8">
        <w:rPr>
          <w:rFonts w:ascii="Arial" w:hAnsi="Arial" w:cs="Arial"/>
          <w:sz w:val="24"/>
          <w:szCs w:val="24"/>
        </w:rPr>
        <w:t xml:space="preserve">requisitos tecnológicos. Corresponde a </w:t>
      </w:r>
      <w:r w:rsidR="00E5461F" w:rsidRPr="005F28C8">
        <w:rPr>
          <w:rFonts w:ascii="Arial" w:hAnsi="Arial" w:cs="Arial"/>
          <w:sz w:val="24"/>
          <w:szCs w:val="24"/>
        </w:rPr>
        <w:t>l</w:t>
      </w:r>
      <w:r w:rsidRPr="005F28C8">
        <w:rPr>
          <w:rFonts w:ascii="Arial" w:hAnsi="Arial" w:cs="Arial"/>
          <w:sz w:val="24"/>
          <w:szCs w:val="24"/>
        </w:rPr>
        <w:t xml:space="preserve">a </w:t>
      </w:r>
      <w:r w:rsidR="00F96F4A" w:rsidRPr="005F28C8">
        <w:rPr>
          <w:rFonts w:ascii="Arial" w:hAnsi="Arial" w:cs="Arial"/>
          <w:sz w:val="24"/>
          <w:szCs w:val="24"/>
        </w:rPr>
        <w:t xml:space="preserve">Oficina de </w:t>
      </w:r>
      <w:r w:rsidR="00ED7BA0" w:rsidRPr="005F28C8">
        <w:rPr>
          <w:rFonts w:ascii="Arial" w:hAnsi="Arial" w:cs="Arial"/>
          <w:sz w:val="24"/>
          <w:szCs w:val="24"/>
        </w:rPr>
        <w:t>gestión</w:t>
      </w:r>
      <w:r w:rsidR="00F96F4A" w:rsidRPr="005F28C8">
        <w:rPr>
          <w:rFonts w:ascii="Arial" w:hAnsi="Arial" w:cs="Arial"/>
          <w:sz w:val="24"/>
          <w:szCs w:val="24"/>
        </w:rPr>
        <w:t xml:space="preserve"> </w:t>
      </w:r>
      <w:r w:rsidR="00E42939" w:rsidRPr="005F28C8">
        <w:rPr>
          <w:rFonts w:ascii="Arial" w:hAnsi="Arial" w:cs="Arial"/>
          <w:sz w:val="24"/>
          <w:szCs w:val="24"/>
        </w:rPr>
        <w:t>tecnológica e innovación</w:t>
      </w:r>
      <w:r w:rsidRPr="005F28C8">
        <w:rPr>
          <w:rFonts w:ascii="Arial" w:hAnsi="Arial" w:cs="Arial"/>
          <w:sz w:val="24"/>
          <w:szCs w:val="24"/>
        </w:rPr>
        <w:t xml:space="preserve"> evaluar la capacidad técnica </w:t>
      </w:r>
      <w:r w:rsidR="003E6914" w:rsidRPr="005F28C8">
        <w:rPr>
          <w:rFonts w:ascii="Arial" w:hAnsi="Arial" w:cs="Arial"/>
          <w:sz w:val="24"/>
          <w:szCs w:val="24"/>
        </w:rPr>
        <w:t>de acuerdo con</w:t>
      </w:r>
      <w:r w:rsidRPr="005F28C8">
        <w:rPr>
          <w:rFonts w:ascii="Arial" w:hAnsi="Arial" w:cs="Arial"/>
          <w:sz w:val="24"/>
          <w:szCs w:val="24"/>
        </w:rPr>
        <w:t xml:space="preserve"> lo establecido en el Protocolo Técnico diseñado</w:t>
      </w:r>
      <w:r w:rsidR="00DB3CC6" w:rsidRPr="005F28C8">
        <w:rPr>
          <w:rFonts w:ascii="Arial" w:hAnsi="Arial" w:cs="Arial"/>
          <w:sz w:val="24"/>
          <w:szCs w:val="24"/>
        </w:rPr>
        <w:t>,</w:t>
      </w:r>
      <w:r w:rsidR="00B15101" w:rsidRPr="005F28C8">
        <w:rPr>
          <w:rFonts w:ascii="Arial" w:hAnsi="Arial" w:cs="Arial"/>
          <w:sz w:val="24"/>
          <w:szCs w:val="24"/>
        </w:rPr>
        <w:t xml:space="preserve"> atendiendo la normativ</w:t>
      </w:r>
      <w:r w:rsidR="004C520E" w:rsidRPr="005F28C8">
        <w:rPr>
          <w:rFonts w:ascii="Arial" w:hAnsi="Arial" w:cs="Arial"/>
          <w:sz w:val="24"/>
          <w:szCs w:val="24"/>
        </w:rPr>
        <w:t>a</w:t>
      </w:r>
      <w:r w:rsidR="00B15101" w:rsidRPr="005F28C8">
        <w:rPr>
          <w:rFonts w:ascii="Arial" w:hAnsi="Arial" w:cs="Arial"/>
          <w:sz w:val="24"/>
          <w:szCs w:val="24"/>
        </w:rPr>
        <w:t xml:space="preserve"> de orden nacional emitido para el efecto</w:t>
      </w:r>
      <w:r w:rsidR="00ED7BA0" w:rsidRPr="005F28C8">
        <w:rPr>
          <w:rFonts w:ascii="Arial" w:hAnsi="Arial" w:cs="Arial"/>
          <w:sz w:val="24"/>
          <w:szCs w:val="24"/>
        </w:rPr>
        <w:t xml:space="preserve"> </w:t>
      </w:r>
      <w:r w:rsidR="008A5501" w:rsidRPr="005F28C8">
        <w:rPr>
          <w:rFonts w:ascii="Arial" w:hAnsi="Arial" w:cs="Arial"/>
          <w:sz w:val="24"/>
          <w:szCs w:val="24"/>
        </w:rPr>
        <w:t>(inicio, ejecución y finalización de la vigencia de una emisión y del plan de emisiones)</w:t>
      </w:r>
    </w:p>
    <w:p w14:paraId="733C379A"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3F6C8876" w14:textId="612FD0B5" w:rsidR="00F41D49" w:rsidRPr="005F28C8" w:rsidRDefault="00F41D49" w:rsidP="005D3ADC">
      <w:pPr>
        <w:spacing w:after="0" w:line="240" w:lineRule="auto"/>
        <w:contextualSpacing/>
        <w:jc w:val="both"/>
        <w:rPr>
          <w:rFonts w:ascii="Arial" w:hAnsi="Arial" w:cs="Arial"/>
          <w:sz w:val="24"/>
          <w:szCs w:val="24"/>
        </w:rPr>
      </w:pPr>
      <w:r w:rsidRPr="005F28C8">
        <w:rPr>
          <w:rFonts w:ascii="Arial" w:hAnsi="Arial" w:cs="Arial"/>
          <w:b/>
          <w:bCs/>
          <w:sz w:val="24"/>
          <w:szCs w:val="24"/>
        </w:rPr>
        <w:t>Parágrafo.</w:t>
      </w:r>
      <w:r w:rsidRPr="005F28C8">
        <w:rPr>
          <w:rFonts w:ascii="Arial" w:hAnsi="Arial" w:cs="Arial"/>
          <w:sz w:val="24"/>
          <w:szCs w:val="24"/>
        </w:rPr>
        <w:t xml:space="preserve"> </w:t>
      </w:r>
      <w:r w:rsidR="0057169A" w:rsidRPr="005F28C8">
        <w:rPr>
          <w:rFonts w:ascii="Arial" w:hAnsi="Arial" w:cs="Arial"/>
          <w:sz w:val="24"/>
          <w:szCs w:val="24"/>
        </w:rPr>
        <w:t>Evaluada la capacidad del interesado en ser distribuidor de la Lotería de Bogotá, La</w:t>
      </w:r>
      <w:r w:rsidR="004C520E" w:rsidRPr="005F28C8">
        <w:rPr>
          <w:rFonts w:ascii="Arial" w:hAnsi="Arial" w:cs="Arial"/>
          <w:sz w:val="24"/>
          <w:szCs w:val="24"/>
        </w:rPr>
        <w:t xml:space="preserve">s </w:t>
      </w:r>
      <w:r w:rsidR="0057169A" w:rsidRPr="005F28C8">
        <w:rPr>
          <w:rFonts w:ascii="Arial" w:hAnsi="Arial" w:cs="Arial"/>
          <w:sz w:val="24"/>
          <w:szCs w:val="24"/>
        </w:rPr>
        <w:t xml:space="preserve">unidades y dependencias responsables emitirán un concepto indicando la </w:t>
      </w:r>
      <w:r w:rsidR="00852C76" w:rsidRPr="005F28C8">
        <w:rPr>
          <w:rFonts w:ascii="Arial" w:eastAsia="Arial" w:hAnsi="Arial" w:cs="Arial"/>
          <w:b/>
          <w:sz w:val="24"/>
          <w:szCs w:val="24"/>
        </w:rPr>
        <w:t>«</w:t>
      </w:r>
      <w:r w:rsidR="0057169A" w:rsidRPr="005F28C8">
        <w:rPr>
          <w:rFonts w:ascii="Arial" w:eastAsia="Arial" w:hAnsi="Arial" w:cs="Arial"/>
          <w:b/>
          <w:sz w:val="24"/>
          <w:szCs w:val="24"/>
        </w:rPr>
        <w:t>Aprobación</w:t>
      </w:r>
      <w:r w:rsidR="00852C76" w:rsidRPr="005F28C8">
        <w:rPr>
          <w:rFonts w:ascii="Arial" w:eastAsia="Arial" w:hAnsi="Arial" w:cs="Arial"/>
          <w:b/>
          <w:sz w:val="24"/>
          <w:szCs w:val="24"/>
        </w:rPr>
        <w:t>»</w:t>
      </w:r>
      <w:r w:rsidR="0057169A" w:rsidRPr="005F28C8">
        <w:rPr>
          <w:rFonts w:ascii="Arial" w:hAnsi="Arial" w:cs="Arial"/>
          <w:sz w:val="24"/>
          <w:szCs w:val="24"/>
        </w:rPr>
        <w:t xml:space="preserve"> de la solicitud</w:t>
      </w:r>
      <w:r w:rsidRPr="005F28C8">
        <w:rPr>
          <w:rFonts w:ascii="Arial" w:hAnsi="Arial" w:cs="Arial"/>
          <w:sz w:val="24"/>
          <w:szCs w:val="24"/>
        </w:rPr>
        <w:t>.</w:t>
      </w:r>
    </w:p>
    <w:p w14:paraId="57C17436" w14:textId="77777777" w:rsidR="00852C76" w:rsidRPr="005F28C8" w:rsidRDefault="00852C76" w:rsidP="005D3ADC">
      <w:pPr>
        <w:spacing w:after="0" w:line="240" w:lineRule="auto"/>
        <w:contextualSpacing/>
        <w:jc w:val="both"/>
        <w:rPr>
          <w:rFonts w:ascii="Arial" w:hAnsi="Arial" w:cs="Arial"/>
          <w:sz w:val="24"/>
          <w:szCs w:val="24"/>
        </w:rPr>
      </w:pPr>
    </w:p>
    <w:p w14:paraId="2E9A171B" w14:textId="7D36B615" w:rsidR="001A2003" w:rsidRPr="005F28C8" w:rsidRDefault="00BE7F4F" w:rsidP="005D3ADC">
      <w:pPr>
        <w:spacing w:after="0" w:line="240" w:lineRule="auto"/>
        <w:contextualSpacing/>
        <w:jc w:val="both"/>
        <w:rPr>
          <w:rFonts w:ascii="Arial" w:hAnsi="Arial" w:cs="Arial"/>
          <w:sz w:val="24"/>
          <w:szCs w:val="24"/>
        </w:rPr>
      </w:pPr>
      <w:r w:rsidRPr="005F28C8">
        <w:rPr>
          <w:rFonts w:ascii="Arial" w:hAnsi="Arial" w:cs="Arial"/>
          <w:sz w:val="24"/>
          <w:szCs w:val="24"/>
        </w:rPr>
        <w:t>P</w:t>
      </w:r>
      <w:r w:rsidR="0057169A" w:rsidRPr="005F28C8">
        <w:rPr>
          <w:rFonts w:ascii="Arial" w:hAnsi="Arial" w:cs="Arial"/>
          <w:sz w:val="24"/>
          <w:szCs w:val="24"/>
        </w:rPr>
        <w:t xml:space="preserve">ara motivar esta decisión </w:t>
      </w:r>
      <w:r w:rsidR="00BE5711" w:rsidRPr="005F28C8">
        <w:rPr>
          <w:rFonts w:ascii="Arial" w:hAnsi="Arial" w:cs="Arial"/>
          <w:sz w:val="24"/>
          <w:szCs w:val="24"/>
        </w:rPr>
        <w:t xml:space="preserve">la Dirección de operación de comercialización de producto </w:t>
      </w:r>
      <w:r w:rsidR="0057169A" w:rsidRPr="005F28C8">
        <w:rPr>
          <w:rFonts w:ascii="Arial" w:hAnsi="Arial" w:cs="Arial"/>
          <w:sz w:val="24"/>
          <w:szCs w:val="24"/>
        </w:rPr>
        <w:t>deberá señalar la capacidad del peticionario para responder por el cupo solicitado, aclarando el cupo máximo</w:t>
      </w:r>
      <w:r w:rsidR="00CE1D48" w:rsidRPr="005F28C8">
        <w:rPr>
          <w:rFonts w:ascii="Arial" w:hAnsi="Arial" w:cs="Arial"/>
          <w:sz w:val="24"/>
          <w:szCs w:val="24"/>
        </w:rPr>
        <w:t xml:space="preserve"> aprobarse por el comité</w:t>
      </w:r>
      <w:r w:rsidR="00BE0601" w:rsidRPr="005F28C8">
        <w:rPr>
          <w:rFonts w:ascii="Arial" w:hAnsi="Arial" w:cs="Arial"/>
          <w:sz w:val="24"/>
          <w:szCs w:val="24"/>
        </w:rPr>
        <w:t xml:space="preserve"> de cupos.</w:t>
      </w:r>
      <w:r w:rsidR="005C1AC5" w:rsidRPr="005F28C8">
        <w:rPr>
          <w:rFonts w:ascii="Arial" w:hAnsi="Arial" w:cs="Arial"/>
          <w:sz w:val="24"/>
          <w:szCs w:val="24"/>
        </w:rPr>
        <w:t xml:space="preserve"> </w:t>
      </w:r>
    </w:p>
    <w:p w14:paraId="7D5CCCC0" w14:textId="77777777" w:rsidR="00852C76" w:rsidRPr="005F28C8" w:rsidRDefault="00852C76" w:rsidP="005D3ADC">
      <w:pPr>
        <w:spacing w:after="0" w:line="240" w:lineRule="auto"/>
        <w:contextualSpacing/>
        <w:jc w:val="both"/>
        <w:rPr>
          <w:rFonts w:ascii="Arial" w:hAnsi="Arial" w:cs="Arial"/>
          <w:sz w:val="24"/>
          <w:szCs w:val="24"/>
        </w:rPr>
      </w:pPr>
    </w:p>
    <w:p w14:paraId="682E1284" w14:textId="36F448DA"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lastRenderedPageBreak/>
        <w:t>El concepto será tenido en cuenta por parte del Comité de Cupos para la aprobación del cupo, la</w:t>
      </w:r>
      <w:r w:rsidR="003E6914" w:rsidRPr="005F28C8">
        <w:rPr>
          <w:rFonts w:ascii="Arial" w:hAnsi="Arial" w:cs="Arial"/>
          <w:sz w:val="24"/>
          <w:szCs w:val="24"/>
        </w:rPr>
        <w:t xml:space="preserve"> compra de tiquetes</w:t>
      </w:r>
      <w:r w:rsidRPr="005F28C8">
        <w:rPr>
          <w:rFonts w:ascii="Arial" w:hAnsi="Arial" w:cs="Arial"/>
          <w:sz w:val="24"/>
          <w:szCs w:val="24"/>
        </w:rPr>
        <w:t xml:space="preserve"> y para la suscripción del contrato atípico de distribución. </w:t>
      </w:r>
    </w:p>
    <w:p w14:paraId="516A5B82" w14:textId="77777777" w:rsidR="00852C76" w:rsidRPr="005F28C8" w:rsidRDefault="00852C76" w:rsidP="005D3ADC">
      <w:pPr>
        <w:spacing w:after="0" w:line="240" w:lineRule="auto"/>
        <w:contextualSpacing/>
        <w:jc w:val="both"/>
        <w:rPr>
          <w:rFonts w:ascii="Arial" w:hAnsi="Arial" w:cs="Arial"/>
          <w:sz w:val="24"/>
          <w:szCs w:val="24"/>
        </w:rPr>
      </w:pPr>
    </w:p>
    <w:p w14:paraId="10E81CCB"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En el evento de considerarlo necesario el comité de cupos podrá requerir al interesado para que allegue información o documentación faltante a fin de lograr su completitud. </w:t>
      </w:r>
    </w:p>
    <w:p w14:paraId="33A55078"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680CD253" w14:textId="767808E2"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Cuando el interesado no demuestre la capacidad mínima para respaldar el cupo solicitado, el comité de cupos podrá aprobar un cupo inferior al solicitado, indicando las razones que motivaron la decisión. </w:t>
      </w:r>
    </w:p>
    <w:p w14:paraId="4EEDA5F9"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5706298A" w14:textId="77777777" w:rsidR="005F28C8" w:rsidRPr="005F28C8" w:rsidRDefault="0057169A" w:rsidP="00A41E20">
      <w:pPr>
        <w:pStyle w:val="Prrafodelista"/>
        <w:numPr>
          <w:ilvl w:val="0"/>
          <w:numId w:val="3"/>
        </w:numPr>
        <w:ind w:left="0" w:firstLine="0"/>
        <w:contextualSpacing/>
        <w:jc w:val="both"/>
        <w:rPr>
          <w:rFonts w:ascii="Arial" w:hAnsi="Arial" w:cs="Arial"/>
          <w:sz w:val="24"/>
          <w:szCs w:val="24"/>
          <w:lang w:val="es-CO"/>
        </w:rPr>
      </w:pPr>
      <w:r w:rsidRPr="005F28C8">
        <w:rPr>
          <w:rFonts w:ascii="Arial" w:eastAsia="Arial" w:hAnsi="Arial" w:cs="Arial"/>
          <w:b/>
          <w:color w:val="auto"/>
          <w:sz w:val="24"/>
          <w:szCs w:val="24"/>
          <w:lang w:val="es-CO"/>
        </w:rPr>
        <w:t xml:space="preserve">Asignación del cupo de </w:t>
      </w:r>
      <w:r w:rsidR="003E6914" w:rsidRPr="005F28C8">
        <w:rPr>
          <w:rFonts w:ascii="Arial" w:eastAsia="Arial" w:hAnsi="Arial" w:cs="Arial"/>
          <w:b/>
          <w:color w:val="auto"/>
          <w:sz w:val="24"/>
          <w:szCs w:val="24"/>
          <w:lang w:val="es-CO"/>
        </w:rPr>
        <w:t>tiquetes</w:t>
      </w:r>
      <w:r w:rsidRPr="005F28C8">
        <w:rPr>
          <w:rFonts w:ascii="Arial" w:hAnsi="Arial" w:cs="Arial"/>
          <w:color w:val="auto"/>
          <w:sz w:val="24"/>
          <w:szCs w:val="24"/>
          <w:lang w:val="es-CO"/>
        </w:rPr>
        <w:t xml:space="preserve"> </w:t>
      </w:r>
      <w:r w:rsidR="005F28C8" w:rsidRPr="005F28C8">
        <w:rPr>
          <w:rFonts w:ascii="Arial" w:hAnsi="Arial" w:cs="Arial"/>
          <w:color w:val="auto"/>
          <w:sz w:val="24"/>
          <w:szCs w:val="24"/>
          <w:lang w:val="es-CO"/>
        </w:rPr>
        <w:t xml:space="preserve">Una vez el Comité de Cupos apruebe la solicitud y asigne el cupo de crédito para la distribución de tiquetes, se comunicará la decisión al interesado, indicando el procedimiento a seguir para la suscripción y legalización del contrato, así como la constitución de la garantía correspondiente. Esta comunicación no implica la obligación de la Lotería de Bogotá de asignar de manera inmediata el cupo solicitado; el interesado deberá manifestar su aceptación en un plazo de cinco (5) días hábiles. </w:t>
      </w:r>
    </w:p>
    <w:p w14:paraId="6AC138E1" w14:textId="77777777" w:rsidR="005F28C8" w:rsidRPr="005F28C8" w:rsidRDefault="005F28C8" w:rsidP="005F28C8">
      <w:pPr>
        <w:pStyle w:val="Prrafodelista"/>
        <w:ind w:left="0"/>
        <w:contextualSpacing/>
        <w:jc w:val="both"/>
        <w:rPr>
          <w:rFonts w:ascii="Arial" w:hAnsi="Arial" w:cs="Arial"/>
          <w:sz w:val="24"/>
          <w:szCs w:val="24"/>
          <w:lang w:val="es-CO"/>
        </w:rPr>
      </w:pPr>
    </w:p>
    <w:p w14:paraId="3287F7FC" w14:textId="2274828E" w:rsidR="00852C76" w:rsidRDefault="005F28C8" w:rsidP="005F28C8">
      <w:pPr>
        <w:pStyle w:val="Prrafodelista"/>
        <w:ind w:left="0"/>
        <w:contextualSpacing/>
        <w:jc w:val="both"/>
        <w:rPr>
          <w:rFonts w:ascii="Arial" w:hAnsi="Arial" w:cs="Arial"/>
          <w:color w:val="auto"/>
          <w:sz w:val="24"/>
          <w:szCs w:val="24"/>
          <w:lang w:val="es-CO"/>
        </w:rPr>
      </w:pPr>
      <w:r w:rsidRPr="005F28C8">
        <w:rPr>
          <w:rFonts w:ascii="Arial" w:hAnsi="Arial" w:cs="Arial"/>
          <w:color w:val="auto"/>
          <w:sz w:val="24"/>
          <w:szCs w:val="24"/>
          <w:lang w:val="es-CO"/>
        </w:rPr>
        <w:t>El distribuidor realizará la orden de compra a través del sistema central del juego, la cual será analizada por la Lotería de Bogotá y podrá ser aprobada total o parcialmente, o rechazada. Sobre las órdenes aprobadas se procederá al despacho de los tiquetes. Una vez confirmada la recepción del producto, la Lotería de Bogotá garantizará la trazabilidad y seguridad del producto desde su producción hasta su entrega. El Comité de Cupos podrá definir una cantidad mínima de pedido de acuerdo con las condiciones del solicitante. Sobre el producto asignado al distribuidor no procede devolución.</w:t>
      </w:r>
    </w:p>
    <w:p w14:paraId="6FE7339D" w14:textId="77777777" w:rsidR="005F28C8" w:rsidRPr="005F28C8" w:rsidRDefault="005F28C8" w:rsidP="005F28C8">
      <w:pPr>
        <w:pStyle w:val="Prrafodelista"/>
        <w:ind w:left="0"/>
        <w:contextualSpacing/>
        <w:jc w:val="both"/>
        <w:rPr>
          <w:rFonts w:ascii="Arial" w:hAnsi="Arial" w:cs="Arial"/>
          <w:sz w:val="24"/>
          <w:szCs w:val="24"/>
          <w:lang w:val="es-CO"/>
        </w:rPr>
      </w:pPr>
    </w:p>
    <w:p w14:paraId="77258B0F" w14:textId="3FAFD1F6" w:rsidR="0057169A" w:rsidRDefault="008B0313" w:rsidP="005D3ADC">
      <w:pPr>
        <w:spacing w:after="0" w:line="240" w:lineRule="auto"/>
        <w:contextualSpacing/>
        <w:jc w:val="both"/>
        <w:rPr>
          <w:rFonts w:ascii="Arial" w:hAnsi="Arial" w:cs="Arial"/>
          <w:sz w:val="24"/>
          <w:szCs w:val="24"/>
        </w:rPr>
      </w:pPr>
      <w:r w:rsidRPr="008B0313">
        <w:rPr>
          <w:rFonts w:ascii="Arial" w:hAnsi="Arial" w:cs="Arial"/>
          <w:b/>
          <w:bCs/>
          <w:sz w:val="24"/>
          <w:szCs w:val="24"/>
        </w:rPr>
        <w:t>Parágrafo.</w:t>
      </w:r>
      <w:r>
        <w:rPr>
          <w:rFonts w:ascii="Arial" w:hAnsi="Arial" w:cs="Arial"/>
          <w:b/>
          <w:bCs/>
          <w:sz w:val="24"/>
          <w:szCs w:val="24"/>
        </w:rPr>
        <w:t xml:space="preserve"> </w:t>
      </w:r>
      <w:r w:rsidRPr="008B0313">
        <w:rPr>
          <w:rFonts w:ascii="Arial" w:hAnsi="Arial" w:cs="Arial"/>
          <w:sz w:val="24"/>
          <w:szCs w:val="24"/>
        </w:rPr>
        <w:t>Sobre el producto asignado al distribuidor, solo procederá la devolución en situaciones de fuerza mayor o caso fortuito debidamente comprobadas, conforme a la normativa aplicable.</w:t>
      </w:r>
    </w:p>
    <w:p w14:paraId="7A6F24DF" w14:textId="77777777" w:rsidR="008B0313" w:rsidRPr="008B0313" w:rsidRDefault="008B0313" w:rsidP="005D3ADC">
      <w:pPr>
        <w:spacing w:after="0" w:line="240" w:lineRule="auto"/>
        <w:contextualSpacing/>
        <w:jc w:val="both"/>
        <w:rPr>
          <w:rFonts w:ascii="Arial" w:hAnsi="Arial" w:cs="Arial"/>
          <w:sz w:val="24"/>
          <w:szCs w:val="24"/>
        </w:rPr>
      </w:pPr>
    </w:p>
    <w:p w14:paraId="2C5F3BA0" w14:textId="04C4C50A" w:rsidR="0057169A" w:rsidRPr="00FC400F" w:rsidRDefault="0057169A" w:rsidP="00A41E20">
      <w:pPr>
        <w:pStyle w:val="Prrafodelista"/>
        <w:numPr>
          <w:ilvl w:val="0"/>
          <w:numId w:val="3"/>
        </w:numPr>
        <w:ind w:left="0" w:firstLine="0"/>
        <w:contextualSpacing/>
        <w:jc w:val="both"/>
        <w:rPr>
          <w:rFonts w:ascii="Arial" w:eastAsia="Arial" w:hAnsi="Arial" w:cs="Arial"/>
          <w:b/>
          <w:sz w:val="24"/>
          <w:szCs w:val="24"/>
          <w:lang w:val="es-CO"/>
        </w:rPr>
      </w:pPr>
      <w:r w:rsidRPr="00FC400F">
        <w:rPr>
          <w:rFonts w:ascii="Arial" w:eastAsia="Arial" w:hAnsi="Arial" w:cs="Arial"/>
          <w:b/>
          <w:color w:val="auto"/>
          <w:sz w:val="24"/>
          <w:szCs w:val="24"/>
          <w:lang w:val="es-CO"/>
        </w:rPr>
        <w:t xml:space="preserve">Suscripción del Contrato. </w:t>
      </w:r>
      <w:r w:rsidR="00FC400F" w:rsidRPr="00FC400F">
        <w:rPr>
          <w:rFonts w:ascii="Arial" w:hAnsi="Arial" w:cs="Arial"/>
          <w:color w:val="auto"/>
          <w:sz w:val="24"/>
          <w:szCs w:val="24"/>
          <w:lang w:val="es-CO"/>
        </w:rPr>
        <w:t>Verificado el cumplimiento de la totalidad de los requisitos mínimos exigidos en el presente reglamento, la Lotería de Bogotá enviará el contrato para su suscripción y solicitará la garantía que respalde el cupo otorgado.</w:t>
      </w:r>
    </w:p>
    <w:p w14:paraId="505B68EF" w14:textId="421B77A6" w:rsidR="00B85F1F" w:rsidRPr="005F28C8" w:rsidRDefault="00B85F1F" w:rsidP="00A41E20">
      <w:pPr>
        <w:pStyle w:val="Ttulo1"/>
        <w:numPr>
          <w:ilvl w:val="0"/>
          <w:numId w:val="5"/>
        </w:numPr>
        <w:jc w:val="center"/>
        <w:rPr>
          <w:rFonts w:ascii="Arial" w:hAnsi="Arial" w:cs="Arial"/>
          <w:color w:val="auto"/>
          <w:sz w:val="24"/>
          <w:szCs w:val="24"/>
        </w:rPr>
      </w:pPr>
      <w:r w:rsidRPr="005F28C8">
        <w:rPr>
          <w:rFonts w:ascii="Arial" w:eastAsia="Arial" w:hAnsi="Arial" w:cs="Arial"/>
          <w:b/>
          <w:color w:val="auto"/>
          <w:sz w:val="24"/>
          <w:szCs w:val="24"/>
        </w:rPr>
        <w:t>GARANTIAS</w:t>
      </w:r>
    </w:p>
    <w:p w14:paraId="7411223D" w14:textId="77777777" w:rsidR="00B85F1F" w:rsidRPr="005F28C8" w:rsidRDefault="00B85F1F" w:rsidP="005D3ADC">
      <w:pPr>
        <w:spacing w:after="0" w:line="240" w:lineRule="auto"/>
        <w:contextualSpacing/>
        <w:jc w:val="both"/>
        <w:rPr>
          <w:rFonts w:ascii="Arial" w:hAnsi="Arial" w:cs="Arial"/>
          <w:sz w:val="24"/>
          <w:szCs w:val="24"/>
        </w:rPr>
      </w:pPr>
    </w:p>
    <w:p w14:paraId="0B95DB0B" w14:textId="77777777" w:rsidR="00196068" w:rsidRPr="0019606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Garantías. </w:t>
      </w:r>
      <w:r w:rsidR="00196068" w:rsidRPr="00196068">
        <w:rPr>
          <w:rFonts w:ascii="Arial" w:hAnsi="Arial" w:cs="Arial"/>
          <w:color w:val="auto"/>
          <w:sz w:val="24"/>
          <w:szCs w:val="24"/>
          <w:lang w:val="es-CO"/>
        </w:rPr>
        <w:t xml:space="preserve">La asignación de los cupos para compra de tiquetes se efectuará guardando la debida prudencia y garantizando la estricta protección de los recursos públicos, por lo que, para la legalización del contrato atípico de distribución, el distribuidor garantizará el pago de los tiquetes, mediante </w:t>
      </w:r>
      <w:r w:rsidR="00196068" w:rsidRPr="00196068">
        <w:rPr>
          <w:rFonts w:ascii="Arial" w:hAnsi="Arial" w:cs="Arial"/>
          <w:color w:val="auto"/>
          <w:sz w:val="24"/>
          <w:szCs w:val="24"/>
          <w:lang w:val="es-CO"/>
        </w:rPr>
        <w:lastRenderedPageBreak/>
        <w:t>la constitución de una garantía a favor de la Lotería de Bogotá. El valor, tipo y condiciones de la garantía serán determinados por la Lotería de Bogotá, atendiendo criterios de cobertura, antigüedad y riesgo del distribuidor, conforme a lo establecido en el presente reglamento y en la normativa vigente.</w:t>
      </w:r>
    </w:p>
    <w:p w14:paraId="6C80D2DA" w14:textId="77777777" w:rsidR="00196068" w:rsidRDefault="00196068" w:rsidP="00196068">
      <w:pPr>
        <w:pStyle w:val="Prrafodelista"/>
        <w:ind w:left="785"/>
        <w:contextualSpacing/>
        <w:jc w:val="both"/>
        <w:rPr>
          <w:rFonts w:ascii="Arial" w:hAnsi="Arial" w:cs="Arial"/>
          <w:color w:val="auto"/>
          <w:sz w:val="24"/>
          <w:szCs w:val="24"/>
          <w:lang w:val="es-CO"/>
        </w:rPr>
      </w:pPr>
    </w:p>
    <w:p w14:paraId="30959F1F" w14:textId="2C5FA670" w:rsidR="00196068" w:rsidRPr="00196068" w:rsidRDefault="00196068" w:rsidP="00196068">
      <w:pPr>
        <w:pStyle w:val="Prrafodelista"/>
        <w:ind w:left="0"/>
        <w:contextualSpacing/>
        <w:jc w:val="both"/>
        <w:rPr>
          <w:rFonts w:ascii="Arial" w:hAnsi="Arial" w:cs="Arial"/>
          <w:color w:val="auto"/>
          <w:sz w:val="24"/>
          <w:szCs w:val="24"/>
          <w:lang w:val="es-CO"/>
        </w:rPr>
      </w:pPr>
      <w:r w:rsidRPr="00196068">
        <w:rPr>
          <w:rFonts w:ascii="Arial" w:hAnsi="Arial" w:cs="Arial"/>
          <w:color w:val="auto"/>
          <w:sz w:val="24"/>
          <w:szCs w:val="24"/>
          <w:lang w:val="es-CO"/>
        </w:rPr>
        <w:t>La garantía podrá constituirse por medio de:</w:t>
      </w:r>
    </w:p>
    <w:p w14:paraId="77063DD4" w14:textId="77777777" w:rsidR="00196068" w:rsidRPr="00196068" w:rsidRDefault="00196068" w:rsidP="00196068">
      <w:pPr>
        <w:pStyle w:val="Prrafodelista"/>
        <w:ind w:left="0"/>
        <w:contextualSpacing/>
        <w:jc w:val="both"/>
        <w:rPr>
          <w:rFonts w:ascii="Arial" w:hAnsi="Arial" w:cs="Arial"/>
          <w:color w:val="auto"/>
          <w:sz w:val="24"/>
          <w:szCs w:val="24"/>
          <w:lang w:val="es-CO"/>
        </w:rPr>
      </w:pPr>
    </w:p>
    <w:p w14:paraId="457ED87D" w14:textId="77777777" w:rsidR="00196068" w:rsidRPr="00196068" w:rsidRDefault="00196068" w:rsidP="00A41E20">
      <w:pPr>
        <w:pStyle w:val="Prrafodelista"/>
        <w:numPr>
          <w:ilvl w:val="0"/>
          <w:numId w:val="20"/>
        </w:numPr>
        <w:ind w:left="720"/>
        <w:contextualSpacing/>
        <w:jc w:val="both"/>
        <w:rPr>
          <w:rFonts w:ascii="Arial" w:hAnsi="Arial" w:cs="Arial"/>
          <w:color w:val="auto"/>
          <w:sz w:val="24"/>
          <w:szCs w:val="24"/>
          <w:lang w:val="es-CO"/>
        </w:rPr>
      </w:pPr>
      <w:r w:rsidRPr="00196068">
        <w:rPr>
          <w:rFonts w:ascii="Arial" w:hAnsi="Arial" w:cs="Arial"/>
          <w:color w:val="auto"/>
          <w:sz w:val="24"/>
          <w:szCs w:val="24"/>
          <w:lang w:val="es-CO"/>
        </w:rPr>
        <w:t>Contrato de seguro: póliza única de cumplimiento a favor de entidades estatales con régimen privado de contratación, expedida por una compañía de seguros legalmente establecida en Colombia a favor de la Lotería de Bogotá.</w:t>
      </w:r>
    </w:p>
    <w:p w14:paraId="0463DA6D" w14:textId="77777777" w:rsidR="00196068" w:rsidRPr="00196068" w:rsidRDefault="00196068" w:rsidP="00A41E20">
      <w:pPr>
        <w:pStyle w:val="Prrafodelista"/>
        <w:numPr>
          <w:ilvl w:val="0"/>
          <w:numId w:val="20"/>
        </w:numPr>
        <w:ind w:left="720"/>
        <w:contextualSpacing/>
        <w:jc w:val="both"/>
        <w:rPr>
          <w:rFonts w:ascii="Arial" w:hAnsi="Arial" w:cs="Arial"/>
          <w:color w:val="auto"/>
          <w:sz w:val="24"/>
          <w:szCs w:val="24"/>
          <w:lang w:val="es-CO"/>
        </w:rPr>
      </w:pPr>
      <w:r w:rsidRPr="00196068">
        <w:rPr>
          <w:rFonts w:ascii="Arial" w:hAnsi="Arial" w:cs="Arial"/>
          <w:color w:val="auto"/>
          <w:sz w:val="24"/>
          <w:szCs w:val="24"/>
          <w:lang w:val="es-CO"/>
        </w:rPr>
        <w:t>Garantía bancaria: expedida por una entidad financiera autorizada por la Superintendencia Financiera de Colombia.</w:t>
      </w:r>
    </w:p>
    <w:p w14:paraId="12E5A99D" w14:textId="77777777" w:rsidR="00196068" w:rsidRPr="00196068" w:rsidRDefault="00196068" w:rsidP="00A41E20">
      <w:pPr>
        <w:pStyle w:val="Prrafodelista"/>
        <w:numPr>
          <w:ilvl w:val="0"/>
          <w:numId w:val="20"/>
        </w:numPr>
        <w:ind w:left="720"/>
        <w:contextualSpacing/>
        <w:jc w:val="both"/>
        <w:rPr>
          <w:rFonts w:ascii="Arial" w:hAnsi="Arial" w:cs="Arial"/>
          <w:color w:val="auto"/>
          <w:sz w:val="24"/>
          <w:szCs w:val="24"/>
          <w:lang w:val="es-CO"/>
        </w:rPr>
      </w:pPr>
      <w:r w:rsidRPr="00196068">
        <w:rPr>
          <w:rFonts w:ascii="Arial" w:hAnsi="Arial" w:cs="Arial"/>
          <w:color w:val="auto"/>
          <w:sz w:val="24"/>
          <w:szCs w:val="24"/>
          <w:lang w:val="es-CO"/>
        </w:rPr>
        <w:t>Certificado de Depósito a Término (CDT): debidamente endosado a favor de la Lotería de Bogotá y registrado su endoso en el libro correspondiente del emisor.</w:t>
      </w:r>
    </w:p>
    <w:p w14:paraId="54C261D4" w14:textId="77777777" w:rsidR="00196068" w:rsidRPr="00196068" w:rsidRDefault="00196068" w:rsidP="00A41E20">
      <w:pPr>
        <w:pStyle w:val="Prrafodelista"/>
        <w:numPr>
          <w:ilvl w:val="0"/>
          <w:numId w:val="20"/>
        </w:numPr>
        <w:ind w:left="720"/>
        <w:contextualSpacing/>
        <w:jc w:val="both"/>
        <w:rPr>
          <w:rFonts w:ascii="Arial" w:hAnsi="Arial" w:cs="Arial"/>
          <w:color w:val="auto"/>
          <w:sz w:val="24"/>
          <w:szCs w:val="24"/>
          <w:lang w:val="es-CO"/>
        </w:rPr>
      </w:pPr>
      <w:r w:rsidRPr="00196068">
        <w:rPr>
          <w:rFonts w:ascii="Arial" w:hAnsi="Arial" w:cs="Arial"/>
          <w:color w:val="auto"/>
          <w:sz w:val="24"/>
          <w:szCs w:val="24"/>
          <w:lang w:val="es-CO"/>
        </w:rPr>
        <w:t>Pago anticipado del valor correspondiente al costo de impresión de los tiquetes que componen el cupo asignado, conforme a las condiciones y procedimientos establecidos por la Lotería de Bogotá.</w:t>
      </w:r>
    </w:p>
    <w:p w14:paraId="5C7F38C6" w14:textId="07293133" w:rsidR="0057169A" w:rsidRPr="005F28C8" w:rsidRDefault="00196068" w:rsidP="00A41E20">
      <w:pPr>
        <w:pStyle w:val="Prrafodelista"/>
        <w:numPr>
          <w:ilvl w:val="0"/>
          <w:numId w:val="20"/>
        </w:numPr>
        <w:ind w:left="720"/>
        <w:contextualSpacing/>
        <w:jc w:val="both"/>
        <w:rPr>
          <w:rFonts w:ascii="Arial" w:hAnsi="Arial" w:cs="Arial"/>
          <w:color w:val="auto"/>
          <w:sz w:val="24"/>
          <w:szCs w:val="24"/>
          <w:lang w:val="es-CO"/>
        </w:rPr>
      </w:pPr>
      <w:r w:rsidRPr="00196068">
        <w:rPr>
          <w:rFonts w:ascii="Arial" w:hAnsi="Arial" w:cs="Arial"/>
          <w:color w:val="auto"/>
          <w:sz w:val="24"/>
          <w:szCs w:val="24"/>
          <w:lang w:val="es-CO"/>
        </w:rPr>
        <w:t>Cualquier otra garantía real o instrumento financiero que ofrezca el distribuidor y que sea aceptado por la Lotería de Bogotá.</w:t>
      </w:r>
    </w:p>
    <w:p w14:paraId="7FB132F9" w14:textId="75576E6B" w:rsidR="0057169A" w:rsidRPr="005F28C8" w:rsidRDefault="0057169A" w:rsidP="005D3ADC">
      <w:pPr>
        <w:spacing w:after="0" w:line="240" w:lineRule="auto"/>
        <w:contextualSpacing/>
        <w:jc w:val="both"/>
        <w:rPr>
          <w:rFonts w:ascii="Arial" w:hAnsi="Arial" w:cs="Arial"/>
          <w:sz w:val="24"/>
          <w:szCs w:val="24"/>
        </w:rPr>
      </w:pPr>
    </w:p>
    <w:p w14:paraId="3E8B246B" w14:textId="46D5D143" w:rsidR="006F1A87" w:rsidRDefault="006F1A87" w:rsidP="00A41E20">
      <w:pPr>
        <w:pStyle w:val="Prrafodelista"/>
        <w:numPr>
          <w:ilvl w:val="0"/>
          <w:numId w:val="9"/>
        </w:numPr>
        <w:ind w:left="0" w:firstLine="0"/>
        <w:contextualSpacing/>
        <w:jc w:val="both"/>
        <w:rPr>
          <w:rFonts w:ascii="Arial" w:hAnsi="Arial" w:cs="Arial"/>
          <w:sz w:val="24"/>
          <w:szCs w:val="24"/>
          <w:lang w:val="es-CO"/>
        </w:rPr>
      </w:pPr>
      <w:r w:rsidRPr="006F1A87">
        <w:rPr>
          <w:rFonts w:ascii="Arial" w:hAnsi="Arial" w:cs="Arial"/>
          <w:sz w:val="24"/>
          <w:szCs w:val="24"/>
          <w:lang w:val="es-CO"/>
        </w:rPr>
        <w:t xml:space="preserve">La vigencia de la garantía será por el término </w:t>
      </w:r>
      <w:r>
        <w:rPr>
          <w:rFonts w:ascii="Arial" w:hAnsi="Arial" w:cs="Arial"/>
          <w:sz w:val="24"/>
          <w:szCs w:val="24"/>
          <w:lang w:val="es-CO"/>
        </w:rPr>
        <w:t xml:space="preserve">de la emisión o </w:t>
      </w:r>
      <w:r w:rsidRPr="006F1A87">
        <w:rPr>
          <w:rFonts w:ascii="Arial" w:hAnsi="Arial" w:cs="Arial"/>
          <w:sz w:val="24"/>
          <w:szCs w:val="24"/>
          <w:lang w:val="es-CO"/>
        </w:rPr>
        <w:t>emisiones</w:t>
      </w:r>
      <w:r>
        <w:rPr>
          <w:rFonts w:ascii="Arial" w:hAnsi="Arial" w:cs="Arial"/>
          <w:sz w:val="24"/>
          <w:szCs w:val="24"/>
          <w:lang w:val="es-CO"/>
        </w:rPr>
        <w:t xml:space="preserve"> asignadas</w:t>
      </w:r>
      <w:r w:rsidRPr="006F1A87">
        <w:rPr>
          <w:rFonts w:ascii="Arial" w:hAnsi="Arial" w:cs="Arial"/>
          <w:sz w:val="24"/>
          <w:szCs w:val="24"/>
          <w:lang w:val="es-CO"/>
        </w:rPr>
        <w:t>. Se constituirá inicialmente por un año y, revisado el estado del contrato, se solicitará su prórroga inmediata antes del vencimiento de esta.</w:t>
      </w:r>
    </w:p>
    <w:p w14:paraId="19F8CDF5" w14:textId="1EF9747E" w:rsidR="0057169A" w:rsidRPr="005F28C8" w:rsidRDefault="001028E4" w:rsidP="00A41E20">
      <w:pPr>
        <w:pStyle w:val="Prrafodelista"/>
        <w:numPr>
          <w:ilvl w:val="0"/>
          <w:numId w:val="9"/>
        </w:numPr>
        <w:ind w:left="0" w:firstLine="0"/>
        <w:contextualSpacing/>
        <w:jc w:val="both"/>
        <w:rPr>
          <w:rFonts w:ascii="Arial" w:hAnsi="Arial" w:cs="Arial"/>
          <w:sz w:val="24"/>
          <w:szCs w:val="24"/>
          <w:lang w:val="es-CO"/>
        </w:rPr>
      </w:pPr>
      <w:r w:rsidRPr="001028E4">
        <w:rPr>
          <w:rFonts w:ascii="Arial" w:hAnsi="Arial" w:cs="Arial"/>
          <w:sz w:val="24"/>
          <w:szCs w:val="24"/>
          <w:lang w:val="es-CO"/>
        </w:rPr>
        <w:t>Las garantías constituidas por el distribuidor son exclusivas y únicamente cubrirán las obligaciones contraídas con la Lotería de Bogotá y en ningún momento serán utilizadas para cubrir obligaciones diferentes.</w:t>
      </w:r>
    </w:p>
    <w:p w14:paraId="5AC55D3B" w14:textId="40C03761" w:rsidR="0057169A" w:rsidRDefault="0057169A" w:rsidP="00A41E20">
      <w:pPr>
        <w:pStyle w:val="Prrafodelista"/>
        <w:numPr>
          <w:ilvl w:val="0"/>
          <w:numId w:val="9"/>
        </w:numPr>
        <w:ind w:left="0" w:firstLine="0"/>
        <w:contextualSpacing/>
        <w:jc w:val="both"/>
        <w:rPr>
          <w:rFonts w:ascii="Arial" w:hAnsi="Arial" w:cs="Arial"/>
          <w:color w:val="auto"/>
          <w:sz w:val="24"/>
          <w:szCs w:val="24"/>
          <w:lang w:val="es-CO"/>
        </w:rPr>
      </w:pPr>
      <w:r w:rsidRPr="005F28C8">
        <w:rPr>
          <w:rFonts w:ascii="Arial" w:hAnsi="Arial" w:cs="Arial"/>
          <w:color w:val="auto"/>
          <w:sz w:val="24"/>
          <w:szCs w:val="24"/>
          <w:lang w:val="es-CO"/>
        </w:rPr>
        <w:t xml:space="preserve">Las garantías presentadas por los distribuidores y aprobadas por la Lotería de Bogotá, deberán ser renovadas por lo menos con quince (15) días de anticipación a su vencimiento. </w:t>
      </w:r>
    </w:p>
    <w:p w14:paraId="3AD803F8" w14:textId="1489EDFB" w:rsidR="008902D0" w:rsidRPr="005F28C8" w:rsidRDefault="008902D0" w:rsidP="00A41E20">
      <w:pPr>
        <w:pStyle w:val="Prrafodelista"/>
        <w:numPr>
          <w:ilvl w:val="0"/>
          <w:numId w:val="9"/>
        </w:numPr>
        <w:ind w:left="0" w:firstLine="0"/>
        <w:contextualSpacing/>
        <w:jc w:val="both"/>
        <w:rPr>
          <w:rFonts w:ascii="Arial" w:hAnsi="Arial" w:cs="Arial"/>
          <w:color w:val="auto"/>
          <w:sz w:val="24"/>
          <w:szCs w:val="24"/>
          <w:lang w:val="es-CO"/>
        </w:rPr>
      </w:pPr>
      <w:r w:rsidRPr="008902D0">
        <w:rPr>
          <w:rFonts w:ascii="Arial" w:hAnsi="Arial" w:cs="Arial"/>
          <w:color w:val="auto"/>
          <w:sz w:val="24"/>
          <w:szCs w:val="24"/>
          <w:lang w:val="es-CO"/>
        </w:rPr>
        <w:t>Cuando el distribuidor opte por la garantía de pago anticipado, deberá liquidar y pagar dicho anticipo cada vez que solicite el despacho de tiquetes adicionales, conforme a las condiciones y procedimientos establecidos por la Lotería de Bogotá.</w:t>
      </w:r>
    </w:p>
    <w:p w14:paraId="6096855C"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571CCE75" w14:textId="33CC67CA" w:rsidR="0057169A" w:rsidRPr="004E3360" w:rsidRDefault="0057169A" w:rsidP="00A41E20">
      <w:pPr>
        <w:pStyle w:val="Prrafodelista"/>
        <w:numPr>
          <w:ilvl w:val="0"/>
          <w:numId w:val="3"/>
        </w:numPr>
        <w:ind w:left="0" w:firstLine="0"/>
        <w:contextualSpacing/>
        <w:jc w:val="both"/>
        <w:rPr>
          <w:rFonts w:ascii="Arial" w:hAnsi="Arial" w:cs="Arial"/>
          <w:sz w:val="24"/>
          <w:szCs w:val="24"/>
          <w:lang w:val="es-CO"/>
        </w:rPr>
      </w:pPr>
      <w:r w:rsidRPr="004E3360">
        <w:rPr>
          <w:rFonts w:ascii="Arial" w:eastAsia="Arial" w:hAnsi="Arial" w:cs="Arial"/>
          <w:b/>
          <w:color w:val="auto"/>
          <w:sz w:val="24"/>
          <w:szCs w:val="24"/>
          <w:lang w:val="es-CO"/>
        </w:rPr>
        <w:t xml:space="preserve">Cobertura de la garantía. </w:t>
      </w:r>
      <w:r w:rsidR="004E3360" w:rsidRPr="004E3360">
        <w:rPr>
          <w:rFonts w:ascii="Arial" w:hAnsi="Arial" w:cs="Arial"/>
          <w:color w:val="auto"/>
          <w:sz w:val="24"/>
          <w:szCs w:val="24"/>
          <w:lang w:val="es-CO"/>
        </w:rPr>
        <w:t>La cobertura de la garantía que debe constituir el distribuidor será determinada de la siguiente forma:</w:t>
      </w:r>
    </w:p>
    <w:p w14:paraId="03FE6404" w14:textId="77777777" w:rsidR="004E3360" w:rsidRPr="004E3360" w:rsidRDefault="004E3360" w:rsidP="004E3360">
      <w:pPr>
        <w:pStyle w:val="Prrafodelista"/>
        <w:ind w:left="0"/>
        <w:contextualSpacing/>
        <w:jc w:val="both"/>
        <w:rPr>
          <w:rFonts w:ascii="Arial" w:hAnsi="Arial" w:cs="Arial"/>
          <w:sz w:val="24"/>
          <w:szCs w:val="24"/>
          <w:lang w:val="es-CO"/>
        </w:rPr>
      </w:pPr>
    </w:p>
    <w:p w14:paraId="1AEC2A9F" w14:textId="174293F6" w:rsidR="0057169A" w:rsidRDefault="005C4230" w:rsidP="005D3ADC">
      <w:pPr>
        <w:spacing w:after="0" w:line="240" w:lineRule="auto"/>
        <w:contextualSpacing/>
        <w:jc w:val="both"/>
        <w:rPr>
          <w:rFonts w:ascii="Arial" w:hAnsi="Arial" w:cs="Arial"/>
          <w:sz w:val="24"/>
          <w:szCs w:val="24"/>
        </w:rPr>
      </w:pPr>
      <w:r w:rsidRPr="005C4230">
        <w:rPr>
          <w:rFonts w:ascii="Arial" w:hAnsi="Arial" w:cs="Arial"/>
          <w:sz w:val="24"/>
          <w:szCs w:val="24"/>
        </w:rPr>
        <w:t xml:space="preserve">Cuando el distribuidor opte por una garantía diferente al pago anticipado del costo de los tiquetes, deberá amparar, durante el primer año de operación, el valor correspondiente al setenta por ciento (70%) del cupo asignado. Para el segundo año y los años siguientes, la garantía deberá cubrir el cien por ciento (100%) del valor correspondiente a la expectativa de venta para dos meses, según lo determine </w:t>
      </w:r>
      <w:r w:rsidRPr="005C4230">
        <w:rPr>
          <w:rFonts w:ascii="Arial" w:hAnsi="Arial" w:cs="Arial"/>
          <w:sz w:val="24"/>
          <w:szCs w:val="24"/>
        </w:rPr>
        <w:lastRenderedPageBreak/>
        <w:t>la Lotería de Bogotá con base en el comportamiento histórico y proyección de ventas del distribuidor.</w:t>
      </w:r>
    </w:p>
    <w:p w14:paraId="2AE99A08" w14:textId="77777777" w:rsidR="005C4230" w:rsidRDefault="005C4230" w:rsidP="005D3ADC">
      <w:pPr>
        <w:spacing w:after="0" w:line="240" w:lineRule="auto"/>
        <w:contextualSpacing/>
        <w:jc w:val="both"/>
        <w:rPr>
          <w:rFonts w:ascii="Arial" w:hAnsi="Arial" w:cs="Arial"/>
          <w:sz w:val="24"/>
          <w:szCs w:val="24"/>
        </w:rPr>
      </w:pPr>
    </w:p>
    <w:p w14:paraId="41D4CCBE" w14:textId="3DD0F8F4" w:rsidR="005C4230" w:rsidRDefault="00DA4FE7" w:rsidP="005D3ADC">
      <w:pPr>
        <w:spacing w:after="0" w:line="240" w:lineRule="auto"/>
        <w:contextualSpacing/>
        <w:jc w:val="both"/>
        <w:rPr>
          <w:rFonts w:ascii="Arial" w:hAnsi="Arial" w:cs="Arial"/>
          <w:sz w:val="24"/>
          <w:szCs w:val="24"/>
        </w:rPr>
      </w:pPr>
      <w:r w:rsidRPr="00DA4FE7">
        <w:rPr>
          <w:rFonts w:ascii="Arial" w:hAnsi="Arial" w:cs="Arial"/>
          <w:sz w:val="24"/>
          <w:szCs w:val="24"/>
        </w:rPr>
        <w:t>En caso de que el distribuidor elija la modalidad de pago anticipado del costo de los tiquetes, deberá liquidar y pagar el valor correspondiente cada vez que solicite el despacho de tiquetes adicionales, conforme a las condiciones y procedimientos establecidos por la Lotería de Bogotá. Adicionalmente, deberá suscribir cualquiera de las demás garantías aceptadas por la Lotería de Bogotá por un valor equivalente al diez por ciento (10%) del cupo asignado, con el fin de respaldar obligaciones accesorias y eventuales contingencias derivadas del contrato de distribución</w:t>
      </w:r>
      <w:r>
        <w:rPr>
          <w:rFonts w:ascii="Arial" w:hAnsi="Arial" w:cs="Arial"/>
          <w:sz w:val="24"/>
          <w:szCs w:val="24"/>
        </w:rPr>
        <w:t>.</w:t>
      </w:r>
    </w:p>
    <w:p w14:paraId="2AA312BA" w14:textId="77777777" w:rsidR="00DA4FE7" w:rsidRPr="005F28C8" w:rsidRDefault="00DA4FE7" w:rsidP="005D3ADC">
      <w:pPr>
        <w:spacing w:after="0" w:line="240" w:lineRule="auto"/>
        <w:contextualSpacing/>
        <w:jc w:val="both"/>
        <w:rPr>
          <w:rFonts w:ascii="Arial" w:hAnsi="Arial" w:cs="Arial"/>
          <w:sz w:val="24"/>
          <w:szCs w:val="24"/>
        </w:rPr>
      </w:pPr>
    </w:p>
    <w:p w14:paraId="3741616E" w14:textId="5F293D6B" w:rsidR="0057169A" w:rsidRDefault="0057169A" w:rsidP="00A41E20">
      <w:pPr>
        <w:pStyle w:val="Prrafodelista"/>
        <w:numPr>
          <w:ilvl w:val="0"/>
          <w:numId w:val="10"/>
        </w:numPr>
        <w:ind w:left="0" w:firstLine="0"/>
        <w:contextualSpacing/>
        <w:jc w:val="both"/>
        <w:rPr>
          <w:rFonts w:ascii="Arial" w:hAnsi="Arial" w:cs="Arial"/>
          <w:sz w:val="24"/>
          <w:szCs w:val="24"/>
          <w:lang w:val="es-CO"/>
        </w:rPr>
      </w:pPr>
      <w:r w:rsidRPr="005F28C8">
        <w:rPr>
          <w:rFonts w:ascii="Arial" w:hAnsi="Arial" w:cs="Arial"/>
          <w:sz w:val="24"/>
          <w:szCs w:val="24"/>
          <w:lang w:val="es-CO"/>
        </w:rPr>
        <w:t xml:space="preserve">El distribuidor </w:t>
      </w:r>
      <w:r w:rsidR="00C805E2" w:rsidRPr="005F28C8">
        <w:rPr>
          <w:rFonts w:ascii="Arial" w:hAnsi="Arial" w:cs="Arial"/>
          <w:sz w:val="24"/>
          <w:szCs w:val="24"/>
          <w:lang w:val="es-CO"/>
        </w:rPr>
        <w:t>después de los dos años de antigüedad y para la renovación del contrato</w:t>
      </w:r>
      <w:r w:rsidR="00DA4FE7">
        <w:rPr>
          <w:rFonts w:ascii="Arial" w:hAnsi="Arial" w:cs="Arial"/>
          <w:sz w:val="24"/>
          <w:szCs w:val="24"/>
          <w:lang w:val="es-CO"/>
        </w:rPr>
        <w:t xml:space="preserve"> podrá</w:t>
      </w:r>
      <w:r w:rsidR="00C805E2" w:rsidRPr="005F28C8">
        <w:rPr>
          <w:rFonts w:ascii="Arial" w:hAnsi="Arial" w:cs="Arial"/>
          <w:sz w:val="24"/>
          <w:szCs w:val="24"/>
          <w:lang w:val="es-CO"/>
        </w:rPr>
        <w:t xml:space="preserve"> </w:t>
      </w:r>
      <w:r w:rsidRPr="005F28C8">
        <w:rPr>
          <w:rFonts w:ascii="Arial" w:hAnsi="Arial" w:cs="Arial"/>
          <w:sz w:val="24"/>
          <w:szCs w:val="24"/>
          <w:lang w:val="es-CO"/>
        </w:rPr>
        <w:t>constituir un pagaré abierto</w:t>
      </w:r>
      <w:r w:rsidR="00DA4FE7">
        <w:rPr>
          <w:rFonts w:ascii="Arial" w:hAnsi="Arial" w:cs="Arial"/>
          <w:sz w:val="24"/>
          <w:szCs w:val="24"/>
          <w:lang w:val="es-CO"/>
        </w:rPr>
        <w:t xml:space="preserve"> con su respectiva </w:t>
      </w:r>
      <w:r w:rsidRPr="005F28C8">
        <w:rPr>
          <w:rFonts w:ascii="Arial" w:hAnsi="Arial" w:cs="Arial"/>
          <w:sz w:val="24"/>
          <w:szCs w:val="24"/>
          <w:lang w:val="es-CO"/>
        </w:rPr>
        <w:t xml:space="preserve">carta de instrucciones a favor de la Lotería de Bogotá el cual debe cumplir con los requisitos que determine la Lotería para el efecto. </w:t>
      </w:r>
      <w:r w:rsidR="00C805E2" w:rsidRPr="005F28C8">
        <w:rPr>
          <w:rFonts w:ascii="Arial" w:hAnsi="Arial" w:cs="Arial"/>
          <w:sz w:val="24"/>
          <w:szCs w:val="24"/>
          <w:lang w:val="es-CO"/>
        </w:rPr>
        <w:t xml:space="preserve">Si no se constituye el pagaré se continuará con un aseguramiento del </w:t>
      </w:r>
      <w:r w:rsidR="00DA4FE7">
        <w:rPr>
          <w:rFonts w:ascii="Arial" w:hAnsi="Arial" w:cs="Arial"/>
          <w:sz w:val="24"/>
          <w:szCs w:val="24"/>
          <w:lang w:val="es-CO"/>
        </w:rPr>
        <w:t>70</w:t>
      </w:r>
      <w:r w:rsidR="00C805E2" w:rsidRPr="005F28C8">
        <w:rPr>
          <w:rFonts w:ascii="Arial" w:hAnsi="Arial" w:cs="Arial"/>
          <w:sz w:val="24"/>
          <w:szCs w:val="24"/>
          <w:lang w:val="es-CO"/>
        </w:rPr>
        <w:t>% del cupo asignado</w:t>
      </w:r>
      <w:r w:rsidR="007A27BF" w:rsidRPr="005F28C8">
        <w:rPr>
          <w:rFonts w:ascii="Arial" w:hAnsi="Arial" w:cs="Arial"/>
          <w:sz w:val="24"/>
          <w:szCs w:val="24"/>
          <w:lang w:val="es-CO"/>
        </w:rPr>
        <w:t>.</w:t>
      </w:r>
    </w:p>
    <w:p w14:paraId="5649F379" w14:textId="77777777" w:rsidR="00444CFE" w:rsidRPr="00444CFE" w:rsidRDefault="00444CFE" w:rsidP="00444CFE">
      <w:pPr>
        <w:pStyle w:val="Prrafodelista"/>
        <w:ind w:left="0"/>
        <w:contextualSpacing/>
        <w:jc w:val="both"/>
        <w:rPr>
          <w:rFonts w:ascii="Arial" w:hAnsi="Arial" w:cs="Arial"/>
          <w:sz w:val="24"/>
          <w:szCs w:val="24"/>
          <w:lang w:val="es-CO"/>
        </w:rPr>
      </w:pPr>
    </w:p>
    <w:p w14:paraId="62437E6B" w14:textId="0D992D43" w:rsidR="0057169A" w:rsidRPr="005F28C8" w:rsidRDefault="00C805E2" w:rsidP="00A41E20">
      <w:pPr>
        <w:pStyle w:val="Prrafodelista"/>
        <w:numPr>
          <w:ilvl w:val="0"/>
          <w:numId w:val="10"/>
        </w:numPr>
        <w:ind w:left="0" w:firstLine="0"/>
        <w:contextualSpacing/>
        <w:jc w:val="both"/>
        <w:rPr>
          <w:rFonts w:ascii="Arial" w:hAnsi="Arial" w:cs="Arial"/>
          <w:color w:val="auto"/>
          <w:sz w:val="24"/>
          <w:szCs w:val="24"/>
          <w:lang w:val="es-CO"/>
        </w:rPr>
      </w:pPr>
      <w:r w:rsidRPr="00A41E20">
        <w:rPr>
          <w:rFonts w:ascii="Arial" w:eastAsia="Arial" w:hAnsi="Arial" w:cs="Arial"/>
          <w:bCs/>
          <w:color w:val="auto"/>
          <w:sz w:val="24"/>
          <w:szCs w:val="24"/>
          <w:lang w:val="es-CO"/>
        </w:rPr>
        <w:t xml:space="preserve">Durante la ejecución del contrato o para su renovación </w:t>
      </w:r>
      <w:r w:rsidRPr="00A41E20">
        <w:rPr>
          <w:rFonts w:ascii="Arial" w:hAnsi="Arial" w:cs="Arial"/>
          <w:bCs/>
          <w:color w:val="auto"/>
          <w:sz w:val="24"/>
          <w:szCs w:val="24"/>
          <w:lang w:val="es-CO"/>
        </w:rPr>
        <w:t>e</w:t>
      </w:r>
      <w:r w:rsidR="0057169A" w:rsidRPr="00A41E20">
        <w:rPr>
          <w:rFonts w:ascii="Arial" w:hAnsi="Arial" w:cs="Arial"/>
          <w:bCs/>
          <w:color w:val="auto"/>
          <w:sz w:val="24"/>
          <w:szCs w:val="24"/>
          <w:lang w:val="es-CO"/>
        </w:rPr>
        <w:t>l</w:t>
      </w:r>
      <w:r w:rsidR="0057169A" w:rsidRPr="005F28C8">
        <w:rPr>
          <w:rFonts w:ascii="Arial" w:hAnsi="Arial" w:cs="Arial"/>
          <w:color w:val="auto"/>
          <w:sz w:val="24"/>
          <w:szCs w:val="24"/>
          <w:lang w:val="es-CO"/>
        </w:rPr>
        <w:t xml:space="preserve"> comité de cupo </w:t>
      </w:r>
      <w:r w:rsidR="0057169A" w:rsidRPr="005F28C8">
        <w:rPr>
          <w:rFonts w:ascii="Arial" w:hAnsi="Arial" w:cs="Arial"/>
          <w:sz w:val="24"/>
          <w:szCs w:val="24"/>
          <w:lang w:val="es-CO"/>
        </w:rPr>
        <w:t>podrá</w:t>
      </w:r>
      <w:r w:rsidR="0057169A" w:rsidRPr="005F28C8">
        <w:rPr>
          <w:rFonts w:ascii="Arial" w:hAnsi="Arial" w:cs="Arial"/>
          <w:color w:val="auto"/>
          <w:sz w:val="24"/>
          <w:szCs w:val="24"/>
          <w:lang w:val="es-CO"/>
        </w:rPr>
        <w:t xml:space="preserve"> mantener o incrementar el valor de la cobertura de la garantía a aquellos distribuidores que por su reiterado incumplimiento signifiquen mayor riesgo de cartera para la Lotería. En cualquier </w:t>
      </w:r>
      <w:r w:rsidR="00864615" w:rsidRPr="005F28C8">
        <w:rPr>
          <w:rFonts w:ascii="Arial" w:hAnsi="Arial" w:cs="Arial"/>
          <w:color w:val="auto"/>
          <w:sz w:val="24"/>
          <w:szCs w:val="24"/>
          <w:lang w:val="es-CO"/>
        </w:rPr>
        <w:t>caso,</w:t>
      </w:r>
      <w:r w:rsidR="0057169A" w:rsidRPr="005F28C8">
        <w:rPr>
          <w:rFonts w:ascii="Arial" w:hAnsi="Arial" w:cs="Arial"/>
          <w:color w:val="auto"/>
          <w:sz w:val="24"/>
          <w:szCs w:val="24"/>
          <w:lang w:val="es-CO"/>
        </w:rPr>
        <w:t xml:space="preserve"> informará por escrito al distribuidor para que realice la ampliación o modificación correspondiente. </w:t>
      </w:r>
    </w:p>
    <w:p w14:paraId="5255B752"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3D66A692" w14:textId="7CEF713E"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Registro. </w:t>
      </w:r>
      <w:r w:rsidRPr="005F28C8">
        <w:rPr>
          <w:rFonts w:ascii="Arial" w:hAnsi="Arial" w:cs="Arial"/>
          <w:color w:val="auto"/>
          <w:sz w:val="24"/>
          <w:szCs w:val="24"/>
          <w:lang w:val="es-CO"/>
        </w:rPr>
        <w:t>Perfeccionado el contrato atípico de distribución y aprobadas por parte de la Secretaría General las garantías a que haya lugar, se procederá a la asignación de código y registro en el sistema de información determinado por la Lotería.</w:t>
      </w:r>
      <w:r w:rsidRPr="005F28C8">
        <w:rPr>
          <w:rFonts w:ascii="Arial" w:eastAsia="Arial" w:hAnsi="Arial" w:cs="Arial"/>
          <w:b/>
          <w:color w:val="auto"/>
          <w:sz w:val="24"/>
          <w:szCs w:val="24"/>
          <w:lang w:val="es-CO"/>
        </w:rPr>
        <w:t xml:space="preserve"> </w:t>
      </w:r>
    </w:p>
    <w:p w14:paraId="6A1E34FC" w14:textId="3B1AC9F2"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23E3917F"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CAPITULO IV. MODIFICACION, SUSPENSION Y CANCELACION DEL CUPO </w:t>
      </w:r>
    </w:p>
    <w:p w14:paraId="6C5188D4"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0EFB291A" w14:textId="140062A1"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Modificación Unilateral del Cupo Asignado. </w:t>
      </w:r>
      <w:r w:rsidRPr="005F28C8">
        <w:rPr>
          <w:rFonts w:ascii="Arial" w:hAnsi="Arial" w:cs="Arial"/>
          <w:color w:val="auto"/>
          <w:sz w:val="24"/>
          <w:szCs w:val="24"/>
          <w:lang w:val="es-CO"/>
        </w:rPr>
        <w:t>La Lotería de Bogotá puede modificar los cupos asignados en cualquier momento, decisión que estará sustentada en un análisis objetivo de la situación</w:t>
      </w:r>
      <w:r w:rsidR="001D4DD4" w:rsidRPr="005F28C8">
        <w:rPr>
          <w:rFonts w:ascii="Arial" w:hAnsi="Arial" w:cs="Arial"/>
          <w:color w:val="auto"/>
          <w:sz w:val="24"/>
          <w:szCs w:val="24"/>
          <w:lang w:val="es-CO"/>
        </w:rPr>
        <w:t xml:space="preserve"> técnica, comercial  y financiera.</w:t>
      </w:r>
    </w:p>
    <w:p w14:paraId="6EAE96FB" w14:textId="77777777" w:rsidR="006D679D" w:rsidRPr="005F28C8" w:rsidRDefault="006D679D" w:rsidP="006D679D">
      <w:pPr>
        <w:pStyle w:val="Prrafodelista"/>
        <w:ind w:left="0"/>
        <w:contextualSpacing/>
        <w:jc w:val="both"/>
        <w:rPr>
          <w:rFonts w:ascii="Arial" w:hAnsi="Arial" w:cs="Arial"/>
          <w:color w:val="auto"/>
          <w:sz w:val="24"/>
          <w:szCs w:val="24"/>
          <w:lang w:val="es-CO"/>
        </w:rPr>
      </w:pPr>
    </w:p>
    <w:p w14:paraId="2D14A5DC" w14:textId="77D8020D"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Cuando el comité de cupo considere aumentar, disminuir o cancelar los cupos deberá </w:t>
      </w:r>
      <w:r w:rsidR="006C21D1" w:rsidRPr="005F28C8">
        <w:rPr>
          <w:rFonts w:ascii="Arial" w:hAnsi="Arial" w:cs="Arial"/>
          <w:sz w:val="24"/>
          <w:szCs w:val="24"/>
        </w:rPr>
        <w:t xml:space="preserve">emitir </w:t>
      </w:r>
      <w:r w:rsidRPr="005F28C8">
        <w:rPr>
          <w:rFonts w:ascii="Arial" w:hAnsi="Arial" w:cs="Arial"/>
          <w:sz w:val="24"/>
          <w:szCs w:val="24"/>
        </w:rPr>
        <w:t xml:space="preserve">concepto y comunicará a los distribuidores la decisión adoptada. </w:t>
      </w:r>
    </w:p>
    <w:p w14:paraId="0C2BA28C"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173191FF" w14:textId="6660F930"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Para tomar la decisión se tendrán en cuenta entre otras</w:t>
      </w:r>
      <w:r w:rsidR="00DC6130" w:rsidRPr="005F28C8">
        <w:rPr>
          <w:rFonts w:ascii="Arial" w:hAnsi="Arial" w:cs="Arial"/>
          <w:sz w:val="24"/>
          <w:szCs w:val="24"/>
        </w:rPr>
        <w:t>,</w:t>
      </w:r>
      <w:r w:rsidRPr="005F28C8">
        <w:rPr>
          <w:rFonts w:ascii="Arial" w:hAnsi="Arial" w:cs="Arial"/>
          <w:sz w:val="24"/>
          <w:szCs w:val="24"/>
        </w:rPr>
        <w:t xml:space="preserve"> las siguientes condiciones: </w:t>
      </w:r>
    </w:p>
    <w:p w14:paraId="2608DE03" w14:textId="77777777" w:rsidR="00852C76" w:rsidRPr="005F28C8" w:rsidRDefault="00852C76" w:rsidP="005D3ADC">
      <w:pPr>
        <w:spacing w:after="0" w:line="240" w:lineRule="auto"/>
        <w:contextualSpacing/>
        <w:jc w:val="both"/>
        <w:rPr>
          <w:rFonts w:ascii="Arial" w:hAnsi="Arial" w:cs="Arial"/>
          <w:sz w:val="24"/>
          <w:szCs w:val="24"/>
        </w:rPr>
      </w:pPr>
    </w:p>
    <w:p w14:paraId="63BAAA38" w14:textId="2F4EB9A6" w:rsidR="0057169A" w:rsidRPr="005F28C8" w:rsidRDefault="0057169A" w:rsidP="00A41E20">
      <w:pPr>
        <w:numPr>
          <w:ilvl w:val="0"/>
          <w:numId w:val="11"/>
        </w:numPr>
        <w:spacing w:after="0" w:line="240" w:lineRule="auto"/>
        <w:contextualSpacing/>
        <w:jc w:val="both"/>
        <w:rPr>
          <w:rFonts w:ascii="Arial" w:hAnsi="Arial" w:cs="Arial"/>
          <w:sz w:val="24"/>
          <w:szCs w:val="24"/>
        </w:rPr>
      </w:pPr>
      <w:r w:rsidRPr="005F28C8">
        <w:rPr>
          <w:rFonts w:ascii="Arial" w:hAnsi="Arial" w:cs="Arial"/>
          <w:sz w:val="24"/>
          <w:szCs w:val="24"/>
        </w:rPr>
        <w:t>Cupo vigente asignado</w:t>
      </w:r>
      <w:r w:rsidR="00A11A54" w:rsidRPr="005F28C8">
        <w:rPr>
          <w:rFonts w:ascii="Arial" w:hAnsi="Arial" w:cs="Arial"/>
          <w:sz w:val="24"/>
          <w:szCs w:val="24"/>
        </w:rPr>
        <w:t>.</w:t>
      </w:r>
      <w:r w:rsidRPr="005F28C8">
        <w:rPr>
          <w:rFonts w:ascii="Arial" w:hAnsi="Arial" w:cs="Arial"/>
          <w:sz w:val="24"/>
          <w:szCs w:val="24"/>
        </w:rPr>
        <w:t xml:space="preserve"> </w:t>
      </w:r>
    </w:p>
    <w:p w14:paraId="0B210FBC" w14:textId="77777777" w:rsidR="0057169A" w:rsidRPr="005F28C8" w:rsidRDefault="0057169A" w:rsidP="00A41E20">
      <w:pPr>
        <w:numPr>
          <w:ilvl w:val="0"/>
          <w:numId w:val="11"/>
        </w:numPr>
        <w:spacing w:after="0" w:line="240" w:lineRule="auto"/>
        <w:contextualSpacing/>
        <w:jc w:val="both"/>
        <w:rPr>
          <w:rFonts w:ascii="Arial" w:hAnsi="Arial" w:cs="Arial"/>
          <w:sz w:val="24"/>
          <w:szCs w:val="24"/>
        </w:rPr>
      </w:pPr>
      <w:r w:rsidRPr="005F28C8">
        <w:rPr>
          <w:rFonts w:ascii="Arial" w:hAnsi="Arial" w:cs="Arial"/>
          <w:sz w:val="24"/>
          <w:szCs w:val="24"/>
        </w:rPr>
        <w:t xml:space="preserve">Período evaluado. </w:t>
      </w:r>
    </w:p>
    <w:p w14:paraId="6005A906" w14:textId="480D3F6E" w:rsidR="0057169A" w:rsidRPr="005F28C8" w:rsidRDefault="0057169A" w:rsidP="00A41E20">
      <w:pPr>
        <w:numPr>
          <w:ilvl w:val="0"/>
          <w:numId w:val="11"/>
        </w:numPr>
        <w:spacing w:after="0" w:line="240" w:lineRule="auto"/>
        <w:contextualSpacing/>
        <w:jc w:val="both"/>
        <w:rPr>
          <w:rFonts w:ascii="Arial" w:hAnsi="Arial" w:cs="Arial"/>
          <w:sz w:val="24"/>
          <w:szCs w:val="24"/>
        </w:rPr>
      </w:pPr>
      <w:r w:rsidRPr="005F28C8">
        <w:rPr>
          <w:rFonts w:ascii="Arial" w:hAnsi="Arial" w:cs="Arial"/>
          <w:sz w:val="24"/>
          <w:szCs w:val="24"/>
        </w:rPr>
        <w:t>Niveles de ventas proyectados por la Lotería de Bogotá</w:t>
      </w:r>
      <w:r w:rsidR="00A11A54" w:rsidRPr="005F28C8">
        <w:rPr>
          <w:rFonts w:ascii="Arial" w:hAnsi="Arial" w:cs="Arial"/>
          <w:sz w:val="24"/>
          <w:szCs w:val="24"/>
        </w:rPr>
        <w:t>.</w:t>
      </w:r>
      <w:r w:rsidRPr="005F28C8">
        <w:rPr>
          <w:rFonts w:ascii="Arial" w:hAnsi="Arial" w:cs="Arial"/>
          <w:sz w:val="24"/>
          <w:szCs w:val="24"/>
        </w:rPr>
        <w:t xml:space="preserve"> </w:t>
      </w:r>
    </w:p>
    <w:p w14:paraId="430C5CDA" w14:textId="523E5B8F" w:rsidR="004F2D7F" w:rsidRPr="005F28C8" w:rsidRDefault="0057169A" w:rsidP="00A41E20">
      <w:pPr>
        <w:numPr>
          <w:ilvl w:val="0"/>
          <w:numId w:val="11"/>
        </w:numPr>
        <w:spacing w:after="0" w:line="240" w:lineRule="auto"/>
        <w:contextualSpacing/>
        <w:jc w:val="both"/>
        <w:rPr>
          <w:rFonts w:ascii="Arial" w:hAnsi="Arial" w:cs="Arial"/>
          <w:sz w:val="24"/>
          <w:szCs w:val="24"/>
        </w:rPr>
      </w:pPr>
      <w:r w:rsidRPr="005F28C8">
        <w:rPr>
          <w:rFonts w:ascii="Arial" w:hAnsi="Arial" w:cs="Arial"/>
          <w:sz w:val="24"/>
          <w:szCs w:val="24"/>
        </w:rPr>
        <w:t>Circunstancias particulares del mercado</w:t>
      </w:r>
      <w:r w:rsidR="00A11A54" w:rsidRPr="005F28C8">
        <w:rPr>
          <w:rFonts w:ascii="Arial" w:hAnsi="Arial" w:cs="Arial"/>
          <w:sz w:val="24"/>
          <w:szCs w:val="24"/>
        </w:rPr>
        <w:t>.</w:t>
      </w:r>
    </w:p>
    <w:p w14:paraId="54322B89" w14:textId="463E8505" w:rsidR="0057169A" w:rsidRPr="005F28C8" w:rsidRDefault="0057169A" w:rsidP="00A41E20">
      <w:pPr>
        <w:numPr>
          <w:ilvl w:val="0"/>
          <w:numId w:val="11"/>
        </w:numPr>
        <w:spacing w:after="0" w:line="240" w:lineRule="auto"/>
        <w:contextualSpacing/>
        <w:jc w:val="both"/>
        <w:rPr>
          <w:rFonts w:ascii="Arial" w:hAnsi="Arial" w:cs="Arial"/>
          <w:sz w:val="24"/>
          <w:szCs w:val="24"/>
        </w:rPr>
      </w:pPr>
      <w:r w:rsidRPr="005F28C8">
        <w:rPr>
          <w:rFonts w:ascii="Arial" w:hAnsi="Arial" w:cs="Arial"/>
          <w:sz w:val="24"/>
          <w:szCs w:val="24"/>
        </w:rPr>
        <w:lastRenderedPageBreak/>
        <w:t>Porcentajes de ventas del distribuidor analizado</w:t>
      </w:r>
      <w:r w:rsidR="00A11A54" w:rsidRPr="005F28C8">
        <w:rPr>
          <w:rFonts w:ascii="Arial" w:hAnsi="Arial" w:cs="Arial"/>
          <w:sz w:val="24"/>
          <w:szCs w:val="24"/>
        </w:rPr>
        <w:t>.</w:t>
      </w:r>
      <w:r w:rsidRPr="005F28C8">
        <w:rPr>
          <w:rFonts w:ascii="Arial" w:hAnsi="Arial" w:cs="Arial"/>
          <w:sz w:val="24"/>
          <w:szCs w:val="24"/>
        </w:rPr>
        <w:t xml:space="preserve"> </w:t>
      </w:r>
    </w:p>
    <w:p w14:paraId="23BD173D" w14:textId="77777777" w:rsidR="0057169A" w:rsidRPr="005F28C8" w:rsidRDefault="0057169A" w:rsidP="00A41E20">
      <w:pPr>
        <w:numPr>
          <w:ilvl w:val="0"/>
          <w:numId w:val="11"/>
        </w:numPr>
        <w:spacing w:after="0" w:line="240" w:lineRule="auto"/>
        <w:contextualSpacing/>
        <w:jc w:val="both"/>
        <w:rPr>
          <w:rFonts w:ascii="Arial" w:hAnsi="Arial" w:cs="Arial"/>
          <w:sz w:val="24"/>
          <w:szCs w:val="24"/>
        </w:rPr>
      </w:pPr>
      <w:r w:rsidRPr="005F28C8">
        <w:rPr>
          <w:rFonts w:ascii="Arial" w:hAnsi="Arial" w:cs="Arial"/>
          <w:sz w:val="24"/>
          <w:szCs w:val="24"/>
        </w:rPr>
        <w:t xml:space="preserve">Valor de la garantía. </w:t>
      </w:r>
    </w:p>
    <w:p w14:paraId="080E02E6" w14:textId="0D802D41" w:rsidR="001D4DD4" w:rsidRPr="005F28C8" w:rsidRDefault="0057169A" w:rsidP="00A41E20">
      <w:pPr>
        <w:numPr>
          <w:ilvl w:val="0"/>
          <w:numId w:val="11"/>
        </w:numPr>
        <w:spacing w:after="0" w:line="240" w:lineRule="auto"/>
        <w:contextualSpacing/>
        <w:jc w:val="both"/>
        <w:rPr>
          <w:rFonts w:ascii="Arial" w:hAnsi="Arial" w:cs="Arial"/>
          <w:sz w:val="24"/>
          <w:szCs w:val="24"/>
        </w:rPr>
      </w:pPr>
      <w:r w:rsidRPr="005F28C8">
        <w:rPr>
          <w:rFonts w:ascii="Arial" w:hAnsi="Arial" w:cs="Arial"/>
          <w:sz w:val="24"/>
          <w:szCs w:val="24"/>
        </w:rPr>
        <w:t>Condiciones técnicas y de comunicación del distribuidor</w:t>
      </w:r>
      <w:r w:rsidR="006C21D1" w:rsidRPr="005F28C8">
        <w:rPr>
          <w:rFonts w:ascii="Arial" w:hAnsi="Arial" w:cs="Arial"/>
          <w:sz w:val="24"/>
          <w:szCs w:val="24"/>
        </w:rPr>
        <w:t>.</w:t>
      </w:r>
      <w:r w:rsidRPr="005F28C8">
        <w:rPr>
          <w:rFonts w:ascii="Arial" w:hAnsi="Arial" w:cs="Arial"/>
          <w:sz w:val="24"/>
          <w:szCs w:val="24"/>
        </w:rPr>
        <w:t xml:space="preserve"> </w:t>
      </w:r>
    </w:p>
    <w:p w14:paraId="2CDC4304" w14:textId="223E5921" w:rsidR="001D4DD4" w:rsidRPr="005F28C8" w:rsidRDefault="001D4DD4" w:rsidP="00A41E20">
      <w:pPr>
        <w:numPr>
          <w:ilvl w:val="0"/>
          <w:numId w:val="11"/>
        </w:numPr>
        <w:spacing w:after="0" w:line="240" w:lineRule="auto"/>
        <w:contextualSpacing/>
        <w:jc w:val="both"/>
        <w:rPr>
          <w:rFonts w:ascii="Arial" w:hAnsi="Arial" w:cs="Arial"/>
          <w:sz w:val="24"/>
          <w:szCs w:val="24"/>
        </w:rPr>
      </w:pPr>
      <w:r w:rsidRPr="005F28C8">
        <w:rPr>
          <w:rFonts w:ascii="Arial" w:hAnsi="Arial" w:cs="Arial"/>
          <w:sz w:val="24"/>
          <w:szCs w:val="24"/>
        </w:rPr>
        <w:t xml:space="preserve">nuevas emisiones </w:t>
      </w:r>
    </w:p>
    <w:p w14:paraId="65B177C2" w14:textId="4A340EC1" w:rsidR="001D4DD4" w:rsidRPr="005F28C8" w:rsidRDefault="001D4DD4" w:rsidP="00A41E20">
      <w:pPr>
        <w:numPr>
          <w:ilvl w:val="0"/>
          <w:numId w:val="11"/>
        </w:numPr>
        <w:spacing w:after="0" w:line="240" w:lineRule="auto"/>
        <w:contextualSpacing/>
        <w:jc w:val="both"/>
        <w:rPr>
          <w:rFonts w:ascii="Arial" w:hAnsi="Arial" w:cs="Arial"/>
          <w:sz w:val="24"/>
          <w:szCs w:val="24"/>
        </w:rPr>
      </w:pPr>
      <w:r w:rsidRPr="005F28C8">
        <w:rPr>
          <w:rFonts w:ascii="Arial" w:hAnsi="Arial" w:cs="Arial"/>
          <w:sz w:val="24"/>
          <w:szCs w:val="24"/>
        </w:rPr>
        <w:t>Proyección de ventas</w:t>
      </w:r>
    </w:p>
    <w:p w14:paraId="704DB2E1" w14:textId="010CDFA2" w:rsidR="001D4DD4" w:rsidRPr="005F28C8" w:rsidRDefault="001D4DD4" w:rsidP="00A41E20">
      <w:pPr>
        <w:numPr>
          <w:ilvl w:val="0"/>
          <w:numId w:val="11"/>
        </w:numPr>
        <w:spacing w:after="0" w:line="240" w:lineRule="auto"/>
        <w:contextualSpacing/>
        <w:jc w:val="both"/>
        <w:rPr>
          <w:rFonts w:ascii="Arial" w:hAnsi="Arial" w:cs="Arial"/>
          <w:sz w:val="24"/>
          <w:szCs w:val="24"/>
        </w:rPr>
      </w:pPr>
      <w:r w:rsidRPr="005F28C8">
        <w:rPr>
          <w:rFonts w:ascii="Arial" w:hAnsi="Arial" w:cs="Arial"/>
          <w:sz w:val="24"/>
          <w:szCs w:val="24"/>
        </w:rPr>
        <w:t>Alianzas y actividades estratégicas</w:t>
      </w:r>
    </w:p>
    <w:p w14:paraId="0D94FD0A" w14:textId="77777777" w:rsidR="001D4DD4" w:rsidRPr="005F28C8" w:rsidRDefault="001D4DD4" w:rsidP="00A41E20">
      <w:pPr>
        <w:numPr>
          <w:ilvl w:val="0"/>
          <w:numId w:val="11"/>
        </w:numPr>
        <w:spacing w:after="0" w:line="240" w:lineRule="auto"/>
        <w:contextualSpacing/>
        <w:jc w:val="both"/>
        <w:rPr>
          <w:rFonts w:ascii="Arial" w:hAnsi="Arial" w:cs="Arial"/>
          <w:sz w:val="24"/>
          <w:szCs w:val="24"/>
        </w:rPr>
      </w:pPr>
      <w:r w:rsidRPr="005F28C8">
        <w:rPr>
          <w:rFonts w:ascii="Arial" w:hAnsi="Arial" w:cs="Arial"/>
          <w:sz w:val="24"/>
          <w:szCs w:val="24"/>
        </w:rPr>
        <w:t xml:space="preserve">Las demás que establezca la Lotería de Bogotá. </w:t>
      </w:r>
    </w:p>
    <w:p w14:paraId="1FE223CE" w14:textId="77777777" w:rsidR="001D4DD4" w:rsidRPr="005F28C8" w:rsidRDefault="001D4DD4" w:rsidP="005D3ADC">
      <w:pPr>
        <w:spacing w:after="0" w:line="240" w:lineRule="auto"/>
        <w:contextualSpacing/>
        <w:jc w:val="both"/>
        <w:rPr>
          <w:rFonts w:ascii="Arial" w:hAnsi="Arial" w:cs="Arial"/>
          <w:sz w:val="24"/>
          <w:szCs w:val="24"/>
        </w:rPr>
      </w:pPr>
    </w:p>
    <w:p w14:paraId="2E73032C" w14:textId="4CEE1750"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0D4D8621" w14:textId="60BFA955" w:rsidR="0057169A" w:rsidRPr="005F28C8" w:rsidRDefault="00B95C53"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B</w:t>
      </w:r>
      <w:r w:rsidR="000F7201" w:rsidRPr="005F28C8">
        <w:rPr>
          <w:rFonts w:ascii="Arial" w:eastAsia="Arial" w:hAnsi="Arial" w:cs="Arial"/>
          <w:b/>
          <w:color w:val="auto"/>
          <w:sz w:val="24"/>
          <w:szCs w:val="24"/>
          <w:lang w:val="es-CO"/>
        </w:rPr>
        <w:t xml:space="preserve">loqueo </w:t>
      </w:r>
      <w:r w:rsidR="0057169A" w:rsidRPr="005F28C8">
        <w:rPr>
          <w:rFonts w:ascii="Arial" w:eastAsia="Arial" w:hAnsi="Arial" w:cs="Arial"/>
          <w:b/>
          <w:color w:val="auto"/>
          <w:sz w:val="24"/>
          <w:szCs w:val="24"/>
          <w:lang w:val="es-CO"/>
        </w:rPr>
        <w:t xml:space="preserve">del </w:t>
      </w:r>
      <w:r w:rsidR="000F7201" w:rsidRPr="005F28C8">
        <w:rPr>
          <w:rFonts w:ascii="Arial" w:eastAsia="Arial" w:hAnsi="Arial" w:cs="Arial"/>
          <w:b/>
          <w:color w:val="auto"/>
          <w:sz w:val="24"/>
          <w:szCs w:val="24"/>
          <w:lang w:val="es-CO"/>
        </w:rPr>
        <w:t>c</w:t>
      </w:r>
      <w:r w:rsidR="0057169A" w:rsidRPr="005F28C8">
        <w:rPr>
          <w:rFonts w:ascii="Arial" w:eastAsia="Arial" w:hAnsi="Arial" w:cs="Arial"/>
          <w:b/>
          <w:color w:val="auto"/>
          <w:sz w:val="24"/>
          <w:szCs w:val="24"/>
          <w:lang w:val="es-CO"/>
        </w:rPr>
        <w:t xml:space="preserve">upo </w:t>
      </w:r>
      <w:r w:rsidR="000F7201" w:rsidRPr="005F28C8">
        <w:rPr>
          <w:rFonts w:ascii="Arial" w:eastAsia="Arial" w:hAnsi="Arial" w:cs="Arial"/>
          <w:b/>
          <w:color w:val="auto"/>
          <w:sz w:val="24"/>
          <w:szCs w:val="24"/>
          <w:lang w:val="es-CO"/>
        </w:rPr>
        <w:t>a</w:t>
      </w:r>
      <w:r w:rsidR="0057169A" w:rsidRPr="005F28C8">
        <w:rPr>
          <w:rFonts w:ascii="Arial" w:eastAsia="Arial" w:hAnsi="Arial" w:cs="Arial"/>
          <w:b/>
          <w:color w:val="auto"/>
          <w:sz w:val="24"/>
          <w:szCs w:val="24"/>
          <w:lang w:val="es-CO"/>
        </w:rPr>
        <w:t xml:space="preserve">signado. </w:t>
      </w:r>
      <w:r w:rsidR="0057169A" w:rsidRPr="005F28C8">
        <w:rPr>
          <w:rFonts w:ascii="Arial" w:hAnsi="Arial" w:cs="Arial"/>
          <w:color w:val="auto"/>
          <w:sz w:val="24"/>
          <w:szCs w:val="24"/>
          <w:lang w:val="es-CO"/>
        </w:rPr>
        <w:t xml:space="preserve">Son causales para </w:t>
      </w:r>
      <w:r w:rsidR="00140948" w:rsidRPr="005F28C8">
        <w:rPr>
          <w:rFonts w:ascii="Arial" w:hAnsi="Arial" w:cs="Arial"/>
          <w:color w:val="auto"/>
          <w:sz w:val="24"/>
          <w:szCs w:val="24"/>
          <w:lang w:val="es-CO"/>
        </w:rPr>
        <w:t>bloquear</w:t>
      </w:r>
      <w:r w:rsidR="002E5C8A" w:rsidRPr="005F28C8">
        <w:rPr>
          <w:rFonts w:ascii="Arial" w:hAnsi="Arial" w:cs="Arial"/>
          <w:color w:val="auto"/>
          <w:sz w:val="24"/>
          <w:szCs w:val="24"/>
          <w:lang w:val="es-CO"/>
        </w:rPr>
        <w:t xml:space="preserve"> la venta de tiquetes.</w:t>
      </w:r>
    </w:p>
    <w:p w14:paraId="721F5CFA"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383EDD7B" w14:textId="355FCB42" w:rsidR="0057169A" w:rsidRPr="005F28C8" w:rsidRDefault="0057169A" w:rsidP="00A41E20">
      <w:pPr>
        <w:pStyle w:val="Prrafodelista"/>
        <w:numPr>
          <w:ilvl w:val="0"/>
          <w:numId w:val="12"/>
        </w:numPr>
        <w:contextualSpacing/>
        <w:jc w:val="both"/>
        <w:rPr>
          <w:rFonts w:ascii="Arial" w:hAnsi="Arial" w:cs="Arial"/>
          <w:sz w:val="24"/>
          <w:szCs w:val="24"/>
          <w:lang w:val="es-CO"/>
        </w:rPr>
      </w:pPr>
      <w:r w:rsidRPr="005F28C8">
        <w:rPr>
          <w:rFonts w:ascii="Arial" w:hAnsi="Arial" w:cs="Arial"/>
          <w:sz w:val="24"/>
          <w:szCs w:val="24"/>
          <w:lang w:val="es-CO"/>
        </w:rPr>
        <w:t>Incumplimiento en el pago del valor de l</w:t>
      </w:r>
      <w:r w:rsidR="004F2D7F" w:rsidRPr="005F28C8">
        <w:rPr>
          <w:rFonts w:ascii="Arial" w:hAnsi="Arial" w:cs="Arial"/>
          <w:sz w:val="24"/>
          <w:szCs w:val="24"/>
          <w:lang w:val="es-CO"/>
        </w:rPr>
        <w:t>os tiquetes</w:t>
      </w:r>
      <w:r w:rsidRPr="005F28C8">
        <w:rPr>
          <w:rFonts w:ascii="Arial" w:hAnsi="Arial" w:cs="Arial"/>
          <w:sz w:val="24"/>
          <w:szCs w:val="24"/>
          <w:lang w:val="es-CO"/>
        </w:rPr>
        <w:t xml:space="preserve"> conforme lo indica el presente reglamento.</w:t>
      </w:r>
      <w:r w:rsidRPr="005F28C8">
        <w:rPr>
          <w:rFonts w:ascii="Arial" w:eastAsia="Arial" w:hAnsi="Arial" w:cs="Arial"/>
          <w:b/>
          <w:sz w:val="24"/>
          <w:szCs w:val="24"/>
          <w:lang w:val="es-CO"/>
        </w:rPr>
        <w:t xml:space="preserve"> </w:t>
      </w:r>
    </w:p>
    <w:p w14:paraId="5EC3787F" w14:textId="77777777" w:rsidR="0057169A" w:rsidRPr="005F28C8" w:rsidRDefault="0057169A" w:rsidP="00A41E20">
      <w:pPr>
        <w:pStyle w:val="Prrafodelista"/>
        <w:numPr>
          <w:ilvl w:val="0"/>
          <w:numId w:val="12"/>
        </w:numPr>
        <w:contextualSpacing/>
        <w:jc w:val="both"/>
        <w:rPr>
          <w:rFonts w:ascii="Arial" w:hAnsi="Arial" w:cs="Arial"/>
          <w:sz w:val="24"/>
          <w:szCs w:val="24"/>
          <w:lang w:val="es-CO"/>
        </w:rPr>
      </w:pPr>
      <w:r w:rsidRPr="005F28C8">
        <w:rPr>
          <w:rFonts w:ascii="Arial" w:hAnsi="Arial" w:cs="Arial"/>
          <w:sz w:val="24"/>
          <w:szCs w:val="24"/>
          <w:lang w:val="es-CO"/>
        </w:rPr>
        <w:t>Solicitud motivada del distribuidor y aceptada por la Lotería de Bogotá.</w:t>
      </w:r>
      <w:r w:rsidRPr="005F28C8">
        <w:rPr>
          <w:rFonts w:ascii="Arial" w:eastAsia="Arial" w:hAnsi="Arial" w:cs="Arial"/>
          <w:b/>
          <w:sz w:val="24"/>
          <w:szCs w:val="24"/>
          <w:lang w:val="es-CO"/>
        </w:rPr>
        <w:t xml:space="preserve"> </w:t>
      </w:r>
    </w:p>
    <w:p w14:paraId="0BF27E8D" w14:textId="51FF16FD" w:rsidR="0057169A" w:rsidRPr="005F28C8" w:rsidRDefault="0057169A" w:rsidP="00A41E20">
      <w:pPr>
        <w:pStyle w:val="Prrafodelista"/>
        <w:numPr>
          <w:ilvl w:val="0"/>
          <w:numId w:val="12"/>
        </w:numPr>
        <w:contextualSpacing/>
        <w:jc w:val="both"/>
        <w:rPr>
          <w:rFonts w:ascii="Arial" w:hAnsi="Arial" w:cs="Arial"/>
          <w:sz w:val="24"/>
          <w:szCs w:val="24"/>
          <w:lang w:val="es-CO"/>
        </w:rPr>
      </w:pPr>
      <w:r w:rsidRPr="005F28C8">
        <w:rPr>
          <w:rFonts w:ascii="Arial" w:hAnsi="Arial" w:cs="Arial"/>
          <w:sz w:val="24"/>
          <w:szCs w:val="24"/>
          <w:lang w:val="es-CO"/>
        </w:rPr>
        <w:t>Incumplimiento en el pago de premios</w:t>
      </w:r>
      <w:r w:rsidR="00961A85" w:rsidRPr="005F28C8">
        <w:rPr>
          <w:rFonts w:ascii="Arial" w:hAnsi="Arial" w:cs="Arial"/>
          <w:sz w:val="24"/>
          <w:szCs w:val="24"/>
          <w:lang w:val="es-CO"/>
        </w:rPr>
        <w:t>.</w:t>
      </w:r>
    </w:p>
    <w:p w14:paraId="70ED959A" w14:textId="22B9C3F1" w:rsidR="0057169A" w:rsidRPr="005F28C8" w:rsidRDefault="000C05AC" w:rsidP="00A41E20">
      <w:pPr>
        <w:pStyle w:val="Prrafodelista"/>
        <w:numPr>
          <w:ilvl w:val="0"/>
          <w:numId w:val="12"/>
        </w:numPr>
        <w:contextualSpacing/>
        <w:jc w:val="both"/>
        <w:rPr>
          <w:rFonts w:ascii="Arial" w:hAnsi="Arial" w:cs="Arial"/>
          <w:sz w:val="24"/>
          <w:szCs w:val="24"/>
          <w:lang w:val="es-CO"/>
        </w:rPr>
      </w:pPr>
      <w:r w:rsidRPr="005F28C8">
        <w:rPr>
          <w:rFonts w:ascii="Arial" w:hAnsi="Arial" w:cs="Arial"/>
          <w:sz w:val="24"/>
          <w:szCs w:val="24"/>
          <w:lang w:val="es-CO"/>
        </w:rPr>
        <w:t>F</w:t>
      </w:r>
      <w:r w:rsidR="0057169A" w:rsidRPr="005F28C8">
        <w:rPr>
          <w:rFonts w:ascii="Arial" w:hAnsi="Arial" w:cs="Arial"/>
          <w:sz w:val="24"/>
          <w:szCs w:val="24"/>
          <w:lang w:val="es-CO"/>
        </w:rPr>
        <w:t>allas en los procesos de devolución de l</w:t>
      </w:r>
      <w:r w:rsidR="004F2D7F" w:rsidRPr="005F28C8">
        <w:rPr>
          <w:rFonts w:ascii="Arial" w:hAnsi="Arial" w:cs="Arial"/>
          <w:sz w:val="24"/>
          <w:szCs w:val="24"/>
          <w:lang w:val="es-CO"/>
        </w:rPr>
        <w:t>os tiquetes</w:t>
      </w:r>
      <w:r w:rsidR="006C21D1" w:rsidRPr="005F28C8">
        <w:rPr>
          <w:rFonts w:ascii="Arial" w:hAnsi="Arial" w:cs="Arial"/>
          <w:sz w:val="24"/>
          <w:szCs w:val="24"/>
          <w:lang w:val="es-CO"/>
        </w:rPr>
        <w:t xml:space="preserve"> premiados</w:t>
      </w:r>
      <w:r w:rsidR="0057169A" w:rsidRPr="005F28C8">
        <w:rPr>
          <w:rFonts w:ascii="Arial" w:hAnsi="Arial" w:cs="Arial"/>
          <w:sz w:val="24"/>
          <w:szCs w:val="24"/>
          <w:lang w:val="es-CO"/>
        </w:rPr>
        <w:t xml:space="preserve"> a través de los medios establecidos y dentro de los plazos fijados hasta tanto se evidencien acciones de mejora por parte del distribuidor</w:t>
      </w:r>
      <w:r w:rsidR="006C21D1" w:rsidRPr="005F28C8">
        <w:rPr>
          <w:rFonts w:ascii="Arial" w:hAnsi="Arial" w:cs="Arial"/>
          <w:sz w:val="24"/>
          <w:szCs w:val="24"/>
          <w:lang w:val="es-CO"/>
        </w:rPr>
        <w:t>.</w:t>
      </w:r>
      <w:r w:rsidR="0057169A" w:rsidRPr="005F28C8">
        <w:rPr>
          <w:rFonts w:ascii="Arial" w:eastAsia="Arial" w:hAnsi="Arial" w:cs="Arial"/>
          <w:b/>
          <w:sz w:val="24"/>
          <w:szCs w:val="24"/>
          <w:lang w:val="es-CO"/>
        </w:rPr>
        <w:t xml:space="preserve"> </w:t>
      </w:r>
    </w:p>
    <w:p w14:paraId="30F68B0D" w14:textId="1A23DCDE" w:rsidR="0057169A" w:rsidRPr="005F28C8" w:rsidRDefault="0057169A" w:rsidP="00A41E20">
      <w:pPr>
        <w:pStyle w:val="Prrafodelista"/>
        <w:numPr>
          <w:ilvl w:val="0"/>
          <w:numId w:val="12"/>
        </w:numPr>
        <w:contextualSpacing/>
        <w:jc w:val="both"/>
        <w:rPr>
          <w:rFonts w:ascii="Arial" w:hAnsi="Arial" w:cs="Arial"/>
          <w:sz w:val="24"/>
          <w:szCs w:val="24"/>
          <w:lang w:val="es-CO"/>
        </w:rPr>
      </w:pPr>
      <w:r w:rsidRPr="005F28C8">
        <w:rPr>
          <w:rFonts w:ascii="Arial" w:hAnsi="Arial" w:cs="Arial"/>
          <w:sz w:val="24"/>
          <w:szCs w:val="24"/>
          <w:lang w:val="es-CO"/>
        </w:rPr>
        <w:t>Uso inadecuado de las guías para la recolección de l</w:t>
      </w:r>
      <w:r w:rsidR="00803814" w:rsidRPr="005F28C8">
        <w:rPr>
          <w:rFonts w:ascii="Arial" w:hAnsi="Arial" w:cs="Arial"/>
          <w:sz w:val="24"/>
          <w:szCs w:val="24"/>
          <w:lang w:val="es-CO"/>
        </w:rPr>
        <w:t>os tiquetes</w:t>
      </w:r>
      <w:r w:rsidRPr="005F28C8">
        <w:rPr>
          <w:rFonts w:ascii="Arial" w:hAnsi="Arial" w:cs="Arial"/>
          <w:sz w:val="24"/>
          <w:szCs w:val="24"/>
          <w:lang w:val="es-CO"/>
        </w:rPr>
        <w:t>.</w:t>
      </w:r>
      <w:r w:rsidRPr="005F28C8">
        <w:rPr>
          <w:rFonts w:ascii="Arial" w:eastAsia="Arial" w:hAnsi="Arial" w:cs="Arial"/>
          <w:b/>
          <w:sz w:val="24"/>
          <w:szCs w:val="24"/>
          <w:lang w:val="es-CO"/>
        </w:rPr>
        <w:t xml:space="preserve"> </w:t>
      </w:r>
    </w:p>
    <w:p w14:paraId="4B087B7D" w14:textId="0590E177" w:rsidR="0057169A" w:rsidRPr="005F28C8" w:rsidRDefault="0057169A" w:rsidP="00A41E20">
      <w:pPr>
        <w:pStyle w:val="Prrafodelista"/>
        <w:numPr>
          <w:ilvl w:val="0"/>
          <w:numId w:val="12"/>
        </w:numPr>
        <w:contextualSpacing/>
        <w:jc w:val="both"/>
        <w:rPr>
          <w:rFonts w:ascii="Arial" w:hAnsi="Arial" w:cs="Arial"/>
          <w:sz w:val="24"/>
          <w:szCs w:val="24"/>
          <w:highlight w:val="yellow"/>
          <w:lang w:val="es-CO"/>
        </w:rPr>
      </w:pPr>
      <w:r w:rsidRPr="005F28C8">
        <w:rPr>
          <w:rFonts w:ascii="Arial" w:hAnsi="Arial" w:cs="Arial"/>
          <w:sz w:val="24"/>
          <w:szCs w:val="24"/>
          <w:lang w:val="es-CO"/>
        </w:rPr>
        <w:t>Cualquier causal sobreviniente de inhabilidad para contratar con el Estado hasta tanto sea superada.</w:t>
      </w:r>
      <w:r w:rsidRPr="005F28C8">
        <w:rPr>
          <w:rFonts w:ascii="Arial" w:eastAsia="Arial" w:hAnsi="Arial" w:cs="Arial"/>
          <w:b/>
          <w:sz w:val="24"/>
          <w:szCs w:val="24"/>
          <w:lang w:val="es-CO"/>
        </w:rPr>
        <w:t xml:space="preserve"> </w:t>
      </w:r>
    </w:p>
    <w:p w14:paraId="1F7637F7" w14:textId="17DC1661" w:rsidR="0057169A" w:rsidRPr="005F28C8" w:rsidRDefault="00803814" w:rsidP="00A41E20">
      <w:pPr>
        <w:pStyle w:val="Prrafodelista"/>
        <w:numPr>
          <w:ilvl w:val="0"/>
          <w:numId w:val="12"/>
        </w:numPr>
        <w:contextualSpacing/>
        <w:jc w:val="both"/>
        <w:rPr>
          <w:rFonts w:ascii="Arial" w:hAnsi="Arial" w:cs="Arial"/>
          <w:sz w:val="24"/>
          <w:szCs w:val="24"/>
          <w:lang w:val="es-CO"/>
        </w:rPr>
      </w:pPr>
      <w:r w:rsidRPr="005F28C8">
        <w:rPr>
          <w:rFonts w:ascii="Arial" w:hAnsi="Arial" w:cs="Arial"/>
          <w:sz w:val="24"/>
          <w:szCs w:val="24"/>
          <w:lang w:val="es-CO"/>
        </w:rPr>
        <w:t xml:space="preserve">Entrega inoportuna del físico </w:t>
      </w:r>
      <w:r w:rsidR="004C2DD5" w:rsidRPr="005F28C8">
        <w:rPr>
          <w:rFonts w:ascii="Arial" w:hAnsi="Arial" w:cs="Arial"/>
          <w:sz w:val="24"/>
          <w:szCs w:val="24"/>
          <w:lang w:val="es-CO"/>
        </w:rPr>
        <w:t>de los tiquetes no vendidos,</w:t>
      </w:r>
      <w:r w:rsidRPr="005F28C8">
        <w:rPr>
          <w:rFonts w:ascii="Arial" w:hAnsi="Arial" w:cs="Arial"/>
          <w:sz w:val="24"/>
          <w:szCs w:val="24"/>
          <w:lang w:val="es-CO"/>
        </w:rPr>
        <w:t xml:space="preserve"> una vez termine la vigencia del plan de premios</w:t>
      </w:r>
      <w:r w:rsidR="004C2DD5" w:rsidRPr="005F28C8">
        <w:rPr>
          <w:rFonts w:ascii="Arial" w:hAnsi="Arial" w:cs="Arial"/>
          <w:sz w:val="24"/>
          <w:szCs w:val="24"/>
          <w:lang w:val="es-CO"/>
        </w:rPr>
        <w:t xml:space="preserve"> y dentro del término establecido por la Lotería</w:t>
      </w:r>
      <w:r w:rsidR="0057169A" w:rsidRPr="005F28C8">
        <w:rPr>
          <w:rFonts w:ascii="Arial" w:hAnsi="Arial" w:cs="Arial"/>
          <w:sz w:val="24"/>
          <w:szCs w:val="24"/>
          <w:lang w:val="es-CO"/>
        </w:rPr>
        <w:t>.</w:t>
      </w:r>
      <w:r w:rsidR="0057169A" w:rsidRPr="005F28C8">
        <w:rPr>
          <w:rFonts w:ascii="Arial" w:eastAsia="Arial" w:hAnsi="Arial" w:cs="Arial"/>
          <w:b/>
          <w:sz w:val="24"/>
          <w:szCs w:val="24"/>
          <w:lang w:val="es-CO"/>
        </w:rPr>
        <w:t xml:space="preserve"> </w:t>
      </w:r>
    </w:p>
    <w:p w14:paraId="154DB222" w14:textId="77777777" w:rsidR="0057169A" w:rsidRPr="005F28C8" w:rsidRDefault="0057169A" w:rsidP="00A41E20">
      <w:pPr>
        <w:pStyle w:val="Prrafodelista"/>
        <w:numPr>
          <w:ilvl w:val="0"/>
          <w:numId w:val="12"/>
        </w:numPr>
        <w:contextualSpacing/>
        <w:jc w:val="both"/>
        <w:rPr>
          <w:rFonts w:ascii="Arial" w:hAnsi="Arial" w:cs="Arial"/>
          <w:sz w:val="24"/>
          <w:szCs w:val="24"/>
          <w:lang w:val="es-CO"/>
        </w:rPr>
      </w:pPr>
      <w:r w:rsidRPr="005F28C8">
        <w:rPr>
          <w:rFonts w:ascii="Arial" w:hAnsi="Arial" w:cs="Arial"/>
          <w:sz w:val="24"/>
          <w:szCs w:val="24"/>
          <w:lang w:val="es-CO"/>
        </w:rPr>
        <w:t>No actualización o renovación de las garantías del contrato.</w:t>
      </w:r>
      <w:r w:rsidRPr="005F28C8">
        <w:rPr>
          <w:rFonts w:ascii="Arial" w:eastAsia="Arial" w:hAnsi="Arial" w:cs="Arial"/>
          <w:b/>
          <w:sz w:val="24"/>
          <w:szCs w:val="24"/>
          <w:lang w:val="es-CO"/>
        </w:rPr>
        <w:t xml:space="preserve"> </w:t>
      </w:r>
    </w:p>
    <w:p w14:paraId="60B78D0E" w14:textId="77777777" w:rsidR="0057169A" w:rsidRPr="005F28C8" w:rsidRDefault="0057169A" w:rsidP="00A41E20">
      <w:pPr>
        <w:pStyle w:val="Prrafodelista"/>
        <w:numPr>
          <w:ilvl w:val="0"/>
          <w:numId w:val="12"/>
        </w:numPr>
        <w:contextualSpacing/>
        <w:jc w:val="both"/>
        <w:rPr>
          <w:rFonts w:ascii="Arial" w:hAnsi="Arial" w:cs="Arial"/>
          <w:sz w:val="24"/>
          <w:szCs w:val="24"/>
          <w:lang w:val="es-CO"/>
        </w:rPr>
      </w:pPr>
      <w:r w:rsidRPr="005F28C8">
        <w:rPr>
          <w:rFonts w:ascii="Arial" w:hAnsi="Arial" w:cs="Arial"/>
          <w:sz w:val="24"/>
          <w:szCs w:val="24"/>
          <w:lang w:val="es-CO"/>
        </w:rPr>
        <w:t>No actualización oportuna de la información legal y financiera.</w:t>
      </w:r>
      <w:r w:rsidRPr="005F28C8">
        <w:rPr>
          <w:rFonts w:ascii="Arial" w:eastAsia="Arial" w:hAnsi="Arial" w:cs="Arial"/>
          <w:b/>
          <w:sz w:val="24"/>
          <w:szCs w:val="24"/>
          <w:lang w:val="es-CO"/>
        </w:rPr>
        <w:t xml:space="preserve"> </w:t>
      </w:r>
    </w:p>
    <w:p w14:paraId="7CAB2F98" w14:textId="77777777" w:rsidR="0057169A" w:rsidRPr="005F28C8" w:rsidRDefault="0057169A" w:rsidP="00A41E20">
      <w:pPr>
        <w:pStyle w:val="Prrafodelista"/>
        <w:numPr>
          <w:ilvl w:val="0"/>
          <w:numId w:val="12"/>
        </w:numPr>
        <w:contextualSpacing/>
        <w:jc w:val="both"/>
        <w:rPr>
          <w:rFonts w:ascii="Arial" w:hAnsi="Arial" w:cs="Arial"/>
          <w:sz w:val="24"/>
          <w:szCs w:val="24"/>
          <w:lang w:val="es-CO"/>
        </w:rPr>
      </w:pPr>
      <w:r w:rsidRPr="005F28C8">
        <w:rPr>
          <w:rFonts w:ascii="Arial" w:hAnsi="Arial" w:cs="Arial"/>
          <w:sz w:val="24"/>
          <w:szCs w:val="24"/>
          <w:lang w:val="es-CO"/>
        </w:rPr>
        <w:t>Las demás causales contempladas en el contrato y en la ley.</w:t>
      </w:r>
      <w:r w:rsidRPr="005F28C8">
        <w:rPr>
          <w:rFonts w:ascii="Arial" w:eastAsia="Arial" w:hAnsi="Arial" w:cs="Arial"/>
          <w:b/>
          <w:sz w:val="24"/>
          <w:szCs w:val="24"/>
          <w:lang w:val="es-CO"/>
        </w:rPr>
        <w:t xml:space="preserve"> </w:t>
      </w:r>
    </w:p>
    <w:p w14:paraId="3BD2C642" w14:textId="06E1220A" w:rsidR="003514AD" w:rsidRPr="005F28C8" w:rsidRDefault="003514AD" w:rsidP="00A41E20">
      <w:pPr>
        <w:pStyle w:val="Prrafodelista"/>
        <w:numPr>
          <w:ilvl w:val="0"/>
          <w:numId w:val="12"/>
        </w:numPr>
        <w:contextualSpacing/>
        <w:jc w:val="both"/>
        <w:rPr>
          <w:rFonts w:ascii="Arial" w:hAnsi="Arial" w:cs="Arial"/>
          <w:bCs/>
          <w:sz w:val="24"/>
          <w:szCs w:val="24"/>
          <w:lang w:val="es-CO"/>
        </w:rPr>
      </w:pPr>
      <w:r w:rsidRPr="005F28C8">
        <w:rPr>
          <w:rFonts w:ascii="Arial" w:eastAsia="Arial" w:hAnsi="Arial" w:cs="Arial"/>
          <w:bCs/>
          <w:sz w:val="24"/>
          <w:szCs w:val="24"/>
          <w:lang w:val="es-CO"/>
        </w:rPr>
        <w:t xml:space="preserve">No informar al </w:t>
      </w:r>
      <w:r w:rsidR="00D96BAE" w:rsidRPr="005F28C8">
        <w:rPr>
          <w:rFonts w:ascii="Arial" w:eastAsia="Arial" w:hAnsi="Arial" w:cs="Arial"/>
          <w:bCs/>
          <w:sz w:val="24"/>
          <w:szCs w:val="24"/>
          <w:lang w:val="es-CO"/>
        </w:rPr>
        <w:t>operador problemas</w:t>
      </w:r>
      <w:r w:rsidR="008F03F6" w:rsidRPr="005F28C8">
        <w:rPr>
          <w:rFonts w:ascii="Arial" w:eastAsia="Arial" w:hAnsi="Arial" w:cs="Arial"/>
          <w:bCs/>
          <w:sz w:val="24"/>
          <w:szCs w:val="24"/>
          <w:lang w:val="es-CO"/>
        </w:rPr>
        <w:t xml:space="preserve"> de </w:t>
      </w:r>
      <w:r w:rsidR="00DB5D6E" w:rsidRPr="005F28C8">
        <w:rPr>
          <w:rFonts w:ascii="Arial" w:eastAsia="Arial" w:hAnsi="Arial" w:cs="Arial"/>
          <w:bCs/>
          <w:sz w:val="24"/>
          <w:szCs w:val="24"/>
          <w:lang w:val="es-CO"/>
        </w:rPr>
        <w:t>comercialización</w:t>
      </w:r>
      <w:r w:rsidR="008F03F6" w:rsidRPr="005F28C8">
        <w:rPr>
          <w:rFonts w:ascii="Arial" w:eastAsia="Arial" w:hAnsi="Arial" w:cs="Arial"/>
          <w:bCs/>
          <w:sz w:val="24"/>
          <w:szCs w:val="24"/>
          <w:lang w:val="es-CO"/>
        </w:rPr>
        <w:t xml:space="preserve">, </w:t>
      </w:r>
      <w:r w:rsidR="00DB5D6E" w:rsidRPr="005F28C8">
        <w:rPr>
          <w:rFonts w:ascii="Arial" w:eastAsia="Arial" w:hAnsi="Arial" w:cs="Arial"/>
          <w:bCs/>
          <w:sz w:val="24"/>
          <w:szCs w:val="24"/>
          <w:lang w:val="es-CO"/>
        </w:rPr>
        <w:t>activación</w:t>
      </w:r>
      <w:r w:rsidR="008F03F6" w:rsidRPr="005F28C8">
        <w:rPr>
          <w:rFonts w:ascii="Arial" w:eastAsia="Arial" w:hAnsi="Arial" w:cs="Arial"/>
          <w:bCs/>
          <w:sz w:val="24"/>
          <w:szCs w:val="24"/>
          <w:lang w:val="es-CO"/>
        </w:rPr>
        <w:t xml:space="preserve"> de tiquetes</w:t>
      </w:r>
      <w:r w:rsidR="00B24566" w:rsidRPr="005F28C8">
        <w:rPr>
          <w:rFonts w:ascii="Arial" w:eastAsia="Arial" w:hAnsi="Arial" w:cs="Arial"/>
          <w:bCs/>
          <w:sz w:val="24"/>
          <w:szCs w:val="24"/>
          <w:lang w:val="es-CO"/>
        </w:rPr>
        <w:t>.</w:t>
      </w:r>
    </w:p>
    <w:p w14:paraId="49CDC803" w14:textId="2344F608" w:rsidR="008F03F6" w:rsidRPr="005F28C8" w:rsidRDefault="008F03F6" w:rsidP="00A41E20">
      <w:pPr>
        <w:pStyle w:val="Prrafodelista"/>
        <w:numPr>
          <w:ilvl w:val="0"/>
          <w:numId w:val="12"/>
        </w:numPr>
        <w:contextualSpacing/>
        <w:jc w:val="both"/>
        <w:rPr>
          <w:rFonts w:ascii="Arial" w:hAnsi="Arial" w:cs="Arial"/>
          <w:bCs/>
          <w:sz w:val="24"/>
          <w:szCs w:val="24"/>
          <w:lang w:val="es-CO"/>
        </w:rPr>
      </w:pPr>
      <w:r w:rsidRPr="005F28C8">
        <w:rPr>
          <w:rFonts w:ascii="Arial" w:eastAsia="Arial" w:hAnsi="Arial" w:cs="Arial"/>
          <w:bCs/>
          <w:sz w:val="24"/>
          <w:szCs w:val="24"/>
          <w:lang w:val="es-CO"/>
        </w:rPr>
        <w:t xml:space="preserve">No </w:t>
      </w:r>
      <w:r w:rsidR="00D96BAE" w:rsidRPr="005F28C8">
        <w:rPr>
          <w:rFonts w:ascii="Arial" w:eastAsia="Arial" w:hAnsi="Arial" w:cs="Arial"/>
          <w:bCs/>
          <w:sz w:val="24"/>
          <w:szCs w:val="24"/>
          <w:lang w:val="es-CO"/>
        </w:rPr>
        <w:t>informar sobre</w:t>
      </w:r>
      <w:r w:rsidRPr="005F28C8">
        <w:rPr>
          <w:rFonts w:ascii="Arial" w:eastAsia="Arial" w:hAnsi="Arial" w:cs="Arial"/>
          <w:bCs/>
          <w:sz w:val="24"/>
          <w:szCs w:val="24"/>
          <w:lang w:val="es-CO"/>
        </w:rPr>
        <w:t xml:space="preserve"> problemas relacionados con </w:t>
      </w:r>
      <w:r w:rsidR="00152EA9" w:rsidRPr="005F28C8">
        <w:rPr>
          <w:rFonts w:ascii="Arial" w:eastAsia="Arial" w:hAnsi="Arial" w:cs="Arial"/>
          <w:bCs/>
          <w:sz w:val="24"/>
          <w:szCs w:val="24"/>
          <w:lang w:val="es-CO"/>
        </w:rPr>
        <w:t>hurtos, sustracción, perdid</w:t>
      </w:r>
      <w:r w:rsidR="004838B5" w:rsidRPr="005F28C8">
        <w:rPr>
          <w:rFonts w:ascii="Arial" w:eastAsia="Arial" w:hAnsi="Arial" w:cs="Arial"/>
          <w:bCs/>
          <w:sz w:val="24"/>
          <w:szCs w:val="24"/>
          <w:lang w:val="es-CO"/>
        </w:rPr>
        <w:t>a</w:t>
      </w:r>
      <w:r w:rsidR="00152EA9" w:rsidRPr="005F28C8">
        <w:rPr>
          <w:rFonts w:ascii="Arial" w:eastAsia="Arial" w:hAnsi="Arial" w:cs="Arial"/>
          <w:bCs/>
          <w:sz w:val="24"/>
          <w:szCs w:val="24"/>
          <w:lang w:val="es-CO"/>
        </w:rPr>
        <w:t xml:space="preserve">s, deteriorados o que hayan sido objeto de cualquier otra </w:t>
      </w:r>
      <w:r w:rsidR="0055104C" w:rsidRPr="005F28C8">
        <w:rPr>
          <w:rFonts w:ascii="Arial" w:eastAsia="Arial" w:hAnsi="Arial" w:cs="Arial"/>
          <w:bCs/>
          <w:sz w:val="24"/>
          <w:szCs w:val="24"/>
          <w:lang w:val="es-CO"/>
        </w:rPr>
        <w:t>circunstancia</w:t>
      </w:r>
      <w:r w:rsidR="00152EA9" w:rsidRPr="005F28C8">
        <w:rPr>
          <w:rFonts w:ascii="Arial" w:eastAsia="Arial" w:hAnsi="Arial" w:cs="Arial"/>
          <w:bCs/>
          <w:sz w:val="24"/>
          <w:szCs w:val="24"/>
          <w:lang w:val="es-CO"/>
        </w:rPr>
        <w:t xml:space="preserve"> similar</w:t>
      </w:r>
      <w:r w:rsidR="00A95486" w:rsidRPr="005F28C8">
        <w:rPr>
          <w:rFonts w:ascii="Arial" w:eastAsia="Arial" w:hAnsi="Arial" w:cs="Arial"/>
          <w:bCs/>
          <w:sz w:val="24"/>
          <w:szCs w:val="24"/>
          <w:lang w:val="es-CO"/>
        </w:rPr>
        <w:t xml:space="preserve"> </w:t>
      </w:r>
      <w:r w:rsidR="004838B5" w:rsidRPr="005F28C8">
        <w:rPr>
          <w:rFonts w:ascii="Arial" w:eastAsia="Arial" w:hAnsi="Arial" w:cs="Arial"/>
          <w:bCs/>
          <w:sz w:val="24"/>
          <w:szCs w:val="24"/>
          <w:lang w:val="es-CO"/>
        </w:rPr>
        <w:t xml:space="preserve">o </w:t>
      </w:r>
      <w:r w:rsidR="00A95486" w:rsidRPr="005F28C8">
        <w:rPr>
          <w:rFonts w:ascii="Arial" w:eastAsia="Arial" w:hAnsi="Arial" w:cs="Arial"/>
          <w:bCs/>
          <w:sz w:val="24"/>
          <w:szCs w:val="24"/>
          <w:lang w:val="es-CO"/>
        </w:rPr>
        <w:t xml:space="preserve">que hayan sido anulados en el </w:t>
      </w:r>
      <w:r w:rsidR="003B664B" w:rsidRPr="005F28C8">
        <w:rPr>
          <w:rFonts w:ascii="Arial" w:eastAsia="Arial" w:hAnsi="Arial" w:cs="Arial"/>
          <w:bCs/>
          <w:sz w:val="24"/>
          <w:szCs w:val="24"/>
          <w:lang w:val="es-CO"/>
        </w:rPr>
        <w:t>sistema impidiendo</w:t>
      </w:r>
      <w:r w:rsidR="00A95486" w:rsidRPr="005F28C8">
        <w:rPr>
          <w:rFonts w:ascii="Arial" w:eastAsia="Arial" w:hAnsi="Arial" w:cs="Arial"/>
          <w:bCs/>
          <w:sz w:val="24"/>
          <w:szCs w:val="24"/>
          <w:lang w:val="es-CO"/>
        </w:rPr>
        <w:t xml:space="preserve"> su participación.</w:t>
      </w:r>
    </w:p>
    <w:p w14:paraId="4E4DCE6F"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19F547AD" w14:textId="397CD170" w:rsidR="0057169A" w:rsidRPr="005F28C8" w:rsidRDefault="0057169A" w:rsidP="005D3ADC">
      <w:pPr>
        <w:spacing w:after="0" w:line="240" w:lineRule="auto"/>
        <w:contextualSpacing/>
        <w:jc w:val="both"/>
        <w:rPr>
          <w:rFonts w:ascii="Arial" w:eastAsia="Arial" w:hAnsi="Arial" w:cs="Arial"/>
          <w:b/>
          <w:sz w:val="24"/>
          <w:szCs w:val="24"/>
        </w:rPr>
      </w:pPr>
      <w:r w:rsidRPr="005F28C8">
        <w:rPr>
          <w:rFonts w:ascii="Arial" w:eastAsia="Arial" w:hAnsi="Arial" w:cs="Arial"/>
          <w:b/>
          <w:sz w:val="24"/>
          <w:szCs w:val="24"/>
        </w:rPr>
        <w:t xml:space="preserve">Parágrafo. </w:t>
      </w:r>
      <w:r w:rsidR="00873397" w:rsidRPr="005F28C8">
        <w:rPr>
          <w:rFonts w:ascii="Arial" w:eastAsia="Arial" w:hAnsi="Arial" w:cs="Arial"/>
          <w:bCs/>
          <w:sz w:val="24"/>
          <w:szCs w:val="24"/>
        </w:rPr>
        <w:t>El bloqueo</w:t>
      </w:r>
      <w:r w:rsidR="00873397" w:rsidRPr="005F28C8">
        <w:rPr>
          <w:rFonts w:ascii="Arial" w:eastAsia="Arial" w:hAnsi="Arial" w:cs="Arial"/>
          <w:b/>
          <w:sz w:val="24"/>
          <w:szCs w:val="24"/>
        </w:rPr>
        <w:t xml:space="preserve"> </w:t>
      </w:r>
      <w:r w:rsidRPr="005F28C8">
        <w:rPr>
          <w:rFonts w:ascii="Arial" w:hAnsi="Arial" w:cs="Arial"/>
          <w:sz w:val="24"/>
          <w:szCs w:val="24"/>
        </w:rPr>
        <w:t xml:space="preserve">temporal será </w:t>
      </w:r>
      <w:r w:rsidR="006D0A5C" w:rsidRPr="005F28C8">
        <w:rPr>
          <w:rFonts w:ascii="Arial" w:hAnsi="Arial" w:cs="Arial"/>
          <w:sz w:val="24"/>
          <w:szCs w:val="24"/>
        </w:rPr>
        <w:t>solicitado</w:t>
      </w:r>
      <w:r w:rsidR="00CB7C9E" w:rsidRPr="005F28C8">
        <w:rPr>
          <w:rFonts w:ascii="Arial" w:hAnsi="Arial" w:cs="Arial"/>
          <w:sz w:val="24"/>
          <w:szCs w:val="24"/>
        </w:rPr>
        <w:t xml:space="preserve"> a</w:t>
      </w:r>
      <w:r w:rsidR="00194D0E" w:rsidRPr="005F28C8">
        <w:rPr>
          <w:rFonts w:ascii="Arial" w:hAnsi="Arial" w:cs="Arial"/>
          <w:sz w:val="24"/>
          <w:szCs w:val="24"/>
        </w:rPr>
        <w:t xml:space="preserve"> la subgerencia comercial y de operaciones </w:t>
      </w:r>
      <w:r w:rsidR="00CB7C9E" w:rsidRPr="005F28C8">
        <w:rPr>
          <w:rFonts w:ascii="Arial" w:hAnsi="Arial" w:cs="Arial"/>
          <w:sz w:val="24"/>
          <w:szCs w:val="24"/>
        </w:rPr>
        <w:t>de forma soportada por</w:t>
      </w:r>
      <w:r w:rsidR="002C392C" w:rsidRPr="005F28C8">
        <w:rPr>
          <w:rFonts w:ascii="Arial" w:hAnsi="Arial" w:cs="Arial"/>
          <w:sz w:val="24"/>
          <w:szCs w:val="24"/>
        </w:rPr>
        <w:t xml:space="preserve"> la Dirección de Operaciones </w:t>
      </w:r>
      <w:r w:rsidR="001B0FA0" w:rsidRPr="005F28C8">
        <w:rPr>
          <w:rFonts w:ascii="Arial" w:hAnsi="Arial" w:cs="Arial"/>
          <w:sz w:val="24"/>
          <w:szCs w:val="24"/>
        </w:rPr>
        <w:t>y Producto</w:t>
      </w:r>
      <w:r w:rsidR="00873397" w:rsidRPr="005F28C8">
        <w:rPr>
          <w:rFonts w:ascii="Arial" w:hAnsi="Arial" w:cs="Arial"/>
          <w:sz w:val="24"/>
          <w:szCs w:val="24"/>
        </w:rPr>
        <w:t xml:space="preserve"> o quien haga las veces de </w:t>
      </w:r>
      <w:r w:rsidR="00FB2835" w:rsidRPr="005F28C8">
        <w:rPr>
          <w:rFonts w:ascii="Arial" w:hAnsi="Arial" w:cs="Arial"/>
          <w:sz w:val="24"/>
          <w:szCs w:val="24"/>
        </w:rPr>
        <w:t xml:space="preserve">la función de supervisión del </w:t>
      </w:r>
      <w:r w:rsidR="006D0A5C" w:rsidRPr="005F28C8">
        <w:rPr>
          <w:rFonts w:ascii="Arial" w:hAnsi="Arial" w:cs="Arial"/>
          <w:sz w:val="24"/>
          <w:szCs w:val="24"/>
        </w:rPr>
        <w:t>contrato.</w:t>
      </w:r>
      <w:r w:rsidR="00CB7C9E" w:rsidRPr="005F28C8">
        <w:rPr>
          <w:rFonts w:ascii="Arial" w:hAnsi="Arial" w:cs="Arial"/>
          <w:sz w:val="24"/>
          <w:szCs w:val="24"/>
        </w:rPr>
        <w:t xml:space="preserve"> </w:t>
      </w:r>
      <w:r w:rsidR="003549DC" w:rsidRPr="005F28C8">
        <w:rPr>
          <w:rFonts w:ascii="Arial" w:hAnsi="Arial" w:cs="Arial"/>
          <w:sz w:val="24"/>
          <w:szCs w:val="24"/>
        </w:rPr>
        <w:t>L</w:t>
      </w:r>
      <w:r w:rsidR="00194D0E" w:rsidRPr="005F28C8">
        <w:rPr>
          <w:rFonts w:ascii="Arial" w:hAnsi="Arial" w:cs="Arial"/>
          <w:sz w:val="24"/>
          <w:szCs w:val="24"/>
        </w:rPr>
        <w:t xml:space="preserve">a subgerencia comercial y de </w:t>
      </w:r>
      <w:r w:rsidR="003549DC" w:rsidRPr="005F28C8">
        <w:rPr>
          <w:rFonts w:ascii="Arial" w:hAnsi="Arial" w:cs="Arial"/>
          <w:sz w:val="24"/>
          <w:szCs w:val="24"/>
        </w:rPr>
        <w:t xml:space="preserve">operaciones </w:t>
      </w:r>
      <w:r w:rsidRPr="005F28C8">
        <w:rPr>
          <w:rFonts w:ascii="Arial" w:hAnsi="Arial" w:cs="Arial"/>
          <w:sz w:val="24"/>
          <w:szCs w:val="24"/>
        </w:rPr>
        <w:t xml:space="preserve">evaluará el caso particular y </w:t>
      </w:r>
      <w:r w:rsidR="003549DC" w:rsidRPr="005F28C8">
        <w:rPr>
          <w:rFonts w:ascii="Arial" w:hAnsi="Arial" w:cs="Arial"/>
          <w:sz w:val="24"/>
          <w:szCs w:val="24"/>
        </w:rPr>
        <w:t>de aprobarse</w:t>
      </w:r>
      <w:r w:rsidRPr="005F28C8">
        <w:rPr>
          <w:rFonts w:ascii="Arial" w:hAnsi="Arial" w:cs="Arial"/>
          <w:sz w:val="24"/>
          <w:szCs w:val="24"/>
        </w:rPr>
        <w:t xml:space="preserve"> la decisión de </w:t>
      </w:r>
      <w:r w:rsidR="003549DC" w:rsidRPr="005F28C8">
        <w:rPr>
          <w:rFonts w:ascii="Arial" w:hAnsi="Arial" w:cs="Arial"/>
          <w:sz w:val="24"/>
          <w:szCs w:val="24"/>
        </w:rPr>
        <w:t>bloqueo</w:t>
      </w:r>
      <w:r w:rsidRPr="005F28C8">
        <w:rPr>
          <w:rFonts w:ascii="Arial" w:hAnsi="Arial" w:cs="Arial"/>
          <w:sz w:val="24"/>
          <w:szCs w:val="24"/>
        </w:rPr>
        <w:t xml:space="preserve">, </w:t>
      </w:r>
      <w:r w:rsidR="003549DC" w:rsidRPr="005F28C8">
        <w:rPr>
          <w:rFonts w:ascii="Arial" w:hAnsi="Arial" w:cs="Arial"/>
          <w:sz w:val="24"/>
          <w:szCs w:val="24"/>
        </w:rPr>
        <w:t xml:space="preserve">comunicará por el medio más expedito </w:t>
      </w:r>
      <w:r w:rsidRPr="005F28C8">
        <w:rPr>
          <w:rFonts w:ascii="Arial" w:hAnsi="Arial" w:cs="Arial"/>
          <w:sz w:val="24"/>
          <w:szCs w:val="24"/>
        </w:rPr>
        <w:t>el contenido de la decisión al distribuidor mediante comunicación que indique las razones que sustentan la medida adoptada; al igual que el término y condiciones que se deben cumplir para subsanarla.</w:t>
      </w:r>
    </w:p>
    <w:p w14:paraId="04E6C956" w14:textId="77777777" w:rsidR="006D0A5C" w:rsidRPr="005F28C8" w:rsidRDefault="006D0A5C" w:rsidP="005D3ADC">
      <w:pPr>
        <w:spacing w:after="0" w:line="240" w:lineRule="auto"/>
        <w:contextualSpacing/>
        <w:jc w:val="both"/>
        <w:rPr>
          <w:rFonts w:ascii="Arial" w:hAnsi="Arial" w:cs="Arial"/>
          <w:sz w:val="24"/>
          <w:szCs w:val="24"/>
        </w:rPr>
      </w:pPr>
    </w:p>
    <w:p w14:paraId="2FF86133" w14:textId="77777777"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Artículo Decimotercero. Cancelación del Cupo Asignado. </w:t>
      </w:r>
      <w:r w:rsidRPr="005F28C8">
        <w:rPr>
          <w:rFonts w:ascii="Arial" w:hAnsi="Arial" w:cs="Arial"/>
          <w:color w:val="auto"/>
          <w:sz w:val="24"/>
          <w:szCs w:val="24"/>
          <w:lang w:val="es-CO"/>
        </w:rPr>
        <w:t xml:space="preserve">Son causales para la cancelación del cupo asignado las siguientes: </w:t>
      </w:r>
    </w:p>
    <w:p w14:paraId="66B5B0E0"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634F68ED" w14:textId="402BB3A8" w:rsidR="0057169A" w:rsidRPr="005F28C8" w:rsidRDefault="0057169A" w:rsidP="00A41E20">
      <w:pPr>
        <w:pStyle w:val="Prrafodelista"/>
        <w:numPr>
          <w:ilvl w:val="0"/>
          <w:numId w:val="13"/>
        </w:numPr>
        <w:contextualSpacing/>
        <w:jc w:val="both"/>
        <w:rPr>
          <w:rFonts w:ascii="Arial" w:hAnsi="Arial" w:cs="Arial"/>
          <w:sz w:val="24"/>
          <w:szCs w:val="24"/>
          <w:lang w:val="es-CO"/>
        </w:rPr>
      </w:pPr>
      <w:r w:rsidRPr="005F28C8">
        <w:rPr>
          <w:rFonts w:ascii="Arial" w:hAnsi="Arial" w:cs="Arial"/>
          <w:sz w:val="24"/>
          <w:szCs w:val="24"/>
          <w:lang w:val="es-CO"/>
        </w:rPr>
        <w:lastRenderedPageBreak/>
        <w:t>Solicitud del distribuidor</w:t>
      </w:r>
      <w:r w:rsidR="008B1B2F" w:rsidRPr="005F28C8">
        <w:rPr>
          <w:rFonts w:ascii="Arial" w:hAnsi="Arial" w:cs="Arial"/>
          <w:sz w:val="24"/>
          <w:szCs w:val="24"/>
          <w:lang w:val="es-CO"/>
        </w:rPr>
        <w:t>.</w:t>
      </w:r>
      <w:r w:rsidRPr="005F28C8">
        <w:rPr>
          <w:rFonts w:ascii="Arial" w:eastAsia="Arial" w:hAnsi="Arial" w:cs="Arial"/>
          <w:b/>
          <w:sz w:val="24"/>
          <w:szCs w:val="24"/>
          <w:lang w:val="es-CO"/>
        </w:rPr>
        <w:t xml:space="preserve"> </w:t>
      </w:r>
    </w:p>
    <w:p w14:paraId="787926FC" w14:textId="77777777" w:rsidR="0057169A" w:rsidRPr="005F28C8" w:rsidRDefault="0057169A" w:rsidP="00A41E20">
      <w:pPr>
        <w:pStyle w:val="Prrafodelista"/>
        <w:numPr>
          <w:ilvl w:val="0"/>
          <w:numId w:val="13"/>
        </w:numPr>
        <w:contextualSpacing/>
        <w:jc w:val="both"/>
        <w:rPr>
          <w:rFonts w:ascii="Arial" w:hAnsi="Arial" w:cs="Arial"/>
          <w:sz w:val="24"/>
          <w:szCs w:val="24"/>
          <w:lang w:val="es-CO"/>
        </w:rPr>
      </w:pPr>
      <w:r w:rsidRPr="005F28C8">
        <w:rPr>
          <w:rFonts w:ascii="Arial" w:hAnsi="Arial" w:cs="Arial"/>
          <w:sz w:val="24"/>
          <w:szCs w:val="24"/>
          <w:lang w:val="es-CO"/>
        </w:rPr>
        <w:t>Muerte o impedimento legal del distribuidor.</w:t>
      </w:r>
      <w:r w:rsidRPr="005F28C8">
        <w:rPr>
          <w:rFonts w:ascii="Arial" w:eastAsia="Arial" w:hAnsi="Arial" w:cs="Arial"/>
          <w:b/>
          <w:sz w:val="24"/>
          <w:szCs w:val="24"/>
          <w:lang w:val="es-CO"/>
        </w:rPr>
        <w:t xml:space="preserve"> </w:t>
      </w:r>
    </w:p>
    <w:p w14:paraId="5AD9780C" w14:textId="49A7763D" w:rsidR="0057169A" w:rsidRPr="005F28C8" w:rsidRDefault="0057169A" w:rsidP="00A41E20">
      <w:pPr>
        <w:pStyle w:val="Prrafodelista"/>
        <w:numPr>
          <w:ilvl w:val="0"/>
          <w:numId w:val="13"/>
        </w:numPr>
        <w:contextualSpacing/>
        <w:jc w:val="both"/>
        <w:rPr>
          <w:rFonts w:ascii="Arial" w:hAnsi="Arial" w:cs="Arial"/>
          <w:sz w:val="24"/>
          <w:szCs w:val="24"/>
          <w:lang w:val="es-CO"/>
        </w:rPr>
      </w:pPr>
      <w:r w:rsidRPr="005F28C8">
        <w:rPr>
          <w:rFonts w:ascii="Arial" w:hAnsi="Arial" w:cs="Arial"/>
          <w:sz w:val="24"/>
          <w:szCs w:val="24"/>
          <w:lang w:val="es-CO"/>
        </w:rPr>
        <w:t xml:space="preserve">Encontrarse </w:t>
      </w:r>
      <w:r w:rsidR="002062D4" w:rsidRPr="005F28C8">
        <w:rPr>
          <w:rFonts w:ascii="Arial" w:hAnsi="Arial" w:cs="Arial"/>
          <w:sz w:val="24"/>
          <w:szCs w:val="24"/>
          <w:lang w:val="es-CO"/>
        </w:rPr>
        <w:t>bloqueado</w:t>
      </w:r>
      <w:r w:rsidRPr="005F28C8">
        <w:rPr>
          <w:rFonts w:ascii="Arial" w:hAnsi="Arial" w:cs="Arial"/>
          <w:sz w:val="24"/>
          <w:szCs w:val="24"/>
          <w:lang w:val="es-CO"/>
        </w:rPr>
        <w:t xml:space="preserve"> el cupo por más de </w:t>
      </w:r>
      <w:r w:rsidR="004E0C95" w:rsidRPr="005F28C8">
        <w:rPr>
          <w:rFonts w:ascii="Arial" w:hAnsi="Arial" w:cs="Arial"/>
          <w:sz w:val="24"/>
          <w:szCs w:val="24"/>
          <w:lang w:val="es-CO"/>
        </w:rPr>
        <w:t>tres</w:t>
      </w:r>
      <w:r w:rsidRPr="005F28C8">
        <w:rPr>
          <w:rFonts w:ascii="Arial" w:hAnsi="Arial" w:cs="Arial"/>
          <w:sz w:val="24"/>
          <w:szCs w:val="24"/>
          <w:lang w:val="es-CO"/>
        </w:rPr>
        <w:t xml:space="preserve"> (</w:t>
      </w:r>
      <w:r w:rsidR="004E0C95" w:rsidRPr="005F28C8">
        <w:rPr>
          <w:rFonts w:ascii="Arial" w:hAnsi="Arial" w:cs="Arial"/>
          <w:sz w:val="24"/>
          <w:szCs w:val="24"/>
          <w:lang w:val="es-CO"/>
        </w:rPr>
        <w:t>3</w:t>
      </w:r>
      <w:r w:rsidRPr="005F28C8">
        <w:rPr>
          <w:rFonts w:ascii="Arial" w:hAnsi="Arial" w:cs="Arial"/>
          <w:sz w:val="24"/>
          <w:szCs w:val="24"/>
          <w:lang w:val="es-CO"/>
        </w:rPr>
        <w:t xml:space="preserve">) </w:t>
      </w:r>
      <w:r w:rsidR="00DD0FA1" w:rsidRPr="005F28C8">
        <w:rPr>
          <w:rFonts w:ascii="Arial" w:hAnsi="Arial" w:cs="Arial"/>
          <w:sz w:val="24"/>
          <w:szCs w:val="24"/>
          <w:lang w:val="es-CO"/>
        </w:rPr>
        <w:t>meses</w:t>
      </w:r>
      <w:r w:rsidR="008B1B2F" w:rsidRPr="005F28C8">
        <w:rPr>
          <w:rFonts w:ascii="Arial" w:hAnsi="Arial" w:cs="Arial"/>
          <w:sz w:val="24"/>
          <w:szCs w:val="24"/>
          <w:lang w:val="es-CO"/>
        </w:rPr>
        <w:t>.</w:t>
      </w:r>
      <w:r w:rsidR="00DD0FA1" w:rsidRPr="005F28C8">
        <w:rPr>
          <w:rFonts w:ascii="Arial" w:hAnsi="Arial" w:cs="Arial"/>
          <w:sz w:val="24"/>
          <w:szCs w:val="24"/>
          <w:lang w:val="es-CO"/>
        </w:rPr>
        <w:t xml:space="preserve"> </w:t>
      </w:r>
      <w:r w:rsidRPr="005F28C8">
        <w:rPr>
          <w:rFonts w:ascii="Arial" w:eastAsia="Arial" w:hAnsi="Arial" w:cs="Arial"/>
          <w:b/>
          <w:sz w:val="24"/>
          <w:szCs w:val="24"/>
          <w:lang w:val="es-CO"/>
        </w:rPr>
        <w:t xml:space="preserve"> </w:t>
      </w:r>
    </w:p>
    <w:p w14:paraId="63DF50C7" w14:textId="77777777" w:rsidR="0057169A" w:rsidRPr="005F28C8" w:rsidRDefault="0057169A" w:rsidP="00A41E20">
      <w:pPr>
        <w:pStyle w:val="Prrafodelista"/>
        <w:numPr>
          <w:ilvl w:val="0"/>
          <w:numId w:val="13"/>
        </w:numPr>
        <w:contextualSpacing/>
        <w:jc w:val="both"/>
        <w:rPr>
          <w:rFonts w:ascii="Arial" w:hAnsi="Arial" w:cs="Arial"/>
          <w:sz w:val="24"/>
          <w:szCs w:val="24"/>
          <w:lang w:val="es-CO"/>
        </w:rPr>
      </w:pPr>
      <w:r w:rsidRPr="005F28C8">
        <w:rPr>
          <w:rFonts w:ascii="Arial" w:hAnsi="Arial" w:cs="Arial"/>
          <w:sz w:val="24"/>
          <w:szCs w:val="24"/>
          <w:lang w:val="es-CO"/>
        </w:rPr>
        <w:t>Disolución de la sociedad o apertura de procesos de liquidación obligatoria.</w:t>
      </w:r>
      <w:r w:rsidRPr="005F28C8">
        <w:rPr>
          <w:rFonts w:ascii="Arial" w:eastAsia="Arial" w:hAnsi="Arial" w:cs="Arial"/>
          <w:b/>
          <w:sz w:val="24"/>
          <w:szCs w:val="24"/>
          <w:lang w:val="es-CO"/>
        </w:rPr>
        <w:t xml:space="preserve"> </w:t>
      </w:r>
    </w:p>
    <w:p w14:paraId="092ADC21" w14:textId="386FD1F6" w:rsidR="0057169A" w:rsidRPr="005F28C8" w:rsidRDefault="00CC62A3" w:rsidP="00A41E20">
      <w:pPr>
        <w:pStyle w:val="Prrafodelista"/>
        <w:numPr>
          <w:ilvl w:val="0"/>
          <w:numId w:val="13"/>
        </w:numPr>
        <w:contextualSpacing/>
        <w:jc w:val="both"/>
        <w:rPr>
          <w:rFonts w:ascii="Arial" w:hAnsi="Arial" w:cs="Arial"/>
          <w:sz w:val="24"/>
          <w:szCs w:val="24"/>
          <w:lang w:val="es-CO"/>
        </w:rPr>
      </w:pPr>
      <w:r w:rsidRPr="005F28C8">
        <w:rPr>
          <w:rFonts w:ascii="Arial" w:hAnsi="Arial" w:cs="Arial"/>
          <w:sz w:val="24"/>
          <w:szCs w:val="24"/>
          <w:lang w:val="es-CO"/>
        </w:rPr>
        <w:t xml:space="preserve">Venta </w:t>
      </w:r>
      <w:r w:rsidR="0057169A" w:rsidRPr="005F28C8">
        <w:rPr>
          <w:rFonts w:ascii="Arial" w:hAnsi="Arial" w:cs="Arial"/>
          <w:sz w:val="24"/>
          <w:szCs w:val="24"/>
          <w:lang w:val="es-CO"/>
        </w:rPr>
        <w:t xml:space="preserve">comprobada de </w:t>
      </w:r>
      <w:r w:rsidR="00D96BAE" w:rsidRPr="005F28C8">
        <w:rPr>
          <w:rFonts w:ascii="Arial" w:hAnsi="Arial" w:cs="Arial"/>
          <w:sz w:val="24"/>
          <w:szCs w:val="24"/>
          <w:lang w:val="es-CO"/>
        </w:rPr>
        <w:t>TIQUETES falsos</w:t>
      </w:r>
      <w:r w:rsidR="0057169A" w:rsidRPr="005F28C8">
        <w:rPr>
          <w:rFonts w:ascii="Arial" w:hAnsi="Arial" w:cs="Arial"/>
          <w:sz w:val="24"/>
          <w:szCs w:val="24"/>
          <w:lang w:val="es-CO"/>
        </w:rPr>
        <w:t xml:space="preserve"> o adulterad</w:t>
      </w:r>
      <w:r w:rsidR="00D96BAE" w:rsidRPr="005F28C8">
        <w:rPr>
          <w:rFonts w:ascii="Arial" w:hAnsi="Arial" w:cs="Arial"/>
          <w:sz w:val="24"/>
          <w:szCs w:val="24"/>
          <w:lang w:val="es-CO"/>
        </w:rPr>
        <w:t>os</w:t>
      </w:r>
      <w:r w:rsidR="0057169A" w:rsidRPr="005F28C8">
        <w:rPr>
          <w:rFonts w:ascii="Arial" w:hAnsi="Arial" w:cs="Arial"/>
          <w:sz w:val="24"/>
          <w:szCs w:val="24"/>
          <w:lang w:val="es-CO"/>
        </w:rPr>
        <w:t>.</w:t>
      </w:r>
      <w:r w:rsidR="0057169A" w:rsidRPr="005F28C8">
        <w:rPr>
          <w:rFonts w:ascii="Arial" w:eastAsia="Arial" w:hAnsi="Arial" w:cs="Arial"/>
          <w:b/>
          <w:sz w:val="24"/>
          <w:szCs w:val="24"/>
          <w:lang w:val="es-CO"/>
        </w:rPr>
        <w:t xml:space="preserve"> </w:t>
      </w:r>
    </w:p>
    <w:p w14:paraId="4C4B9ECD" w14:textId="3A136EEA" w:rsidR="0057169A" w:rsidRPr="005F28C8" w:rsidRDefault="0057169A" w:rsidP="00A41E20">
      <w:pPr>
        <w:pStyle w:val="Prrafodelista"/>
        <w:numPr>
          <w:ilvl w:val="0"/>
          <w:numId w:val="13"/>
        </w:numPr>
        <w:contextualSpacing/>
        <w:jc w:val="both"/>
        <w:rPr>
          <w:rFonts w:ascii="Arial" w:hAnsi="Arial" w:cs="Arial"/>
          <w:sz w:val="24"/>
          <w:szCs w:val="24"/>
          <w:lang w:val="es-CO"/>
        </w:rPr>
      </w:pPr>
      <w:r w:rsidRPr="005F28C8">
        <w:rPr>
          <w:rFonts w:ascii="Arial" w:hAnsi="Arial" w:cs="Arial"/>
          <w:sz w:val="24"/>
          <w:szCs w:val="24"/>
          <w:lang w:val="es-CO"/>
        </w:rPr>
        <w:t xml:space="preserve">Cuando se comprueben manejos irregulares del cupo de </w:t>
      </w:r>
      <w:r w:rsidR="00D96BAE" w:rsidRPr="005F28C8">
        <w:rPr>
          <w:rFonts w:ascii="Arial" w:hAnsi="Arial" w:cs="Arial"/>
          <w:sz w:val="24"/>
          <w:szCs w:val="24"/>
          <w:lang w:val="es-CO"/>
        </w:rPr>
        <w:t>tiquetes o</w:t>
      </w:r>
      <w:r w:rsidRPr="005F28C8">
        <w:rPr>
          <w:rFonts w:ascii="Arial" w:hAnsi="Arial" w:cs="Arial"/>
          <w:sz w:val="24"/>
          <w:szCs w:val="24"/>
          <w:lang w:val="es-CO"/>
        </w:rPr>
        <w:t xml:space="preserve"> de los pagos derivados de la comercialización.</w:t>
      </w:r>
      <w:r w:rsidRPr="005F28C8">
        <w:rPr>
          <w:rFonts w:ascii="Arial" w:eastAsia="Arial" w:hAnsi="Arial" w:cs="Arial"/>
          <w:b/>
          <w:sz w:val="24"/>
          <w:szCs w:val="24"/>
          <w:lang w:val="es-CO"/>
        </w:rPr>
        <w:t xml:space="preserve"> </w:t>
      </w:r>
    </w:p>
    <w:p w14:paraId="0C17FCE3" w14:textId="77777777" w:rsidR="0057169A" w:rsidRPr="005F28C8" w:rsidRDefault="0057169A" w:rsidP="00A41E20">
      <w:pPr>
        <w:pStyle w:val="Prrafodelista"/>
        <w:numPr>
          <w:ilvl w:val="0"/>
          <w:numId w:val="13"/>
        </w:numPr>
        <w:contextualSpacing/>
        <w:jc w:val="both"/>
        <w:rPr>
          <w:rFonts w:ascii="Arial" w:hAnsi="Arial" w:cs="Arial"/>
          <w:sz w:val="24"/>
          <w:szCs w:val="24"/>
          <w:lang w:val="es-CO"/>
        </w:rPr>
      </w:pPr>
      <w:r w:rsidRPr="005F28C8">
        <w:rPr>
          <w:rFonts w:ascii="Arial" w:hAnsi="Arial" w:cs="Arial"/>
          <w:sz w:val="24"/>
          <w:szCs w:val="24"/>
          <w:lang w:val="es-CO"/>
        </w:rPr>
        <w:t>Ocurrencia de hechos que deriven en inhabilidad, incompatibilidad o conflicto de intereses respecto del distribuidor.</w:t>
      </w:r>
      <w:r w:rsidRPr="005F28C8">
        <w:rPr>
          <w:rFonts w:ascii="Arial" w:eastAsia="Arial" w:hAnsi="Arial" w:cs="Arial"/>
          <w:b/>
          <w:sz w:val="24"/>
          <w:szCs w:val="24"/>
          <w:lang w:val="es-CO"/>
        </w:rPr>
        <w:t xml:space="preserve"> </w:t>
      </w:r>
    </w:p>
    <w:p w14:paraId="0F4D3ED9" w14:textId="77777777" w:rsidR="0057169A" w:rsidRPr="005F28C8" w:rsidRDefault="0057169A" w:rsidP="00A41E20">
      <w:pPr>
        <w:pStyle w:val="Prrafodelista"/>
        <w:numPr>
          <w:ilvl w:val="0"/>
          <w:numId w:val="13"/>
        </w:numPr>
        <w:contextualSpacing/>
        <w:jc w:val="both"/>
        <w:rPr>
          <w:rFonts w:ascii="Arial" w:hAnsi="Arial" w:cs="Arial"/>
          <w:sz w:val="24"/>
          <w:szCs w:val="24"/>
          <w:lang w:val="es-CO"/>
        </w:rPr>
      </w:pPr>
      <w:r w:rsidRPr="005F28C8">
        <w:rPr>
          <w:rFonts w:ascii="Arial" w:hAnsi="Arial" w:cs="Arial"/>
          <w:sz w:val="24"/>
          <w:szCs w:val="24"/>
          <w:lang w:val="es-CO"/>
        </w:rPr>
        <w:t xml:space="preserve">Comportamiento de ventas que no conlleve a una adecuada relación costo </w:t>
      </w:r>
      <w:r w:rsidRPr="005F28C8">
        <w:rPr>
          <w:rFonts w:ascii="Arial" w:eastAsia="Arial" w:hAnsi="Arial" w:cs="Arial"/>
          <w:sz w:val="24"/>
          <w:szCs w:val="24"/>
          <w:lang w:val="es-CO"/>
        </w:rPr>
        <w:t>–</w:t>
      </w:r>
      <w:r w:rsidRPr="005F28C8">
        <w:rPr>
          <w:rFonts w:ascii="Arial" w:hAnsi="Arial" w:cs="Arial"/>
          <w:sz w:val="24"/>
          <w:szCs w:val="24"/>
          <w:lang w:val="es-CO"/>
        </w:rPr>
        <w:t xml:space="preserve"> beneficio para la Lotería de Bogotá.</w:t>
      </w:r>
      <w:r w:rsidRPr="005F28C8">
        <w:rPr>
          <w:rFonts w:ascii="Arial" w:eastAsia="Arial" w:hAnsi="Arial" w:cs="Arial"/>
          <w:b/>
          <w:sz w:val="24"/>
          <w:szCs w:val="24"/>
          <w:lang w:val="es-CO"/>
        </w:rPr>
        <w:t xml:space="preserve"> </w:t>
      </w:r>
    </w:p>
    <w:p w14:paraId="7FC2B187" w14:textId="77777777" w:rsidR="0057169A" w:rsidRPr="005F28C8" w:rsidRDefault="0057169A" w:rsidP="00A41E20">
      <w:pPr>
        <w:pStyle w:val="Prrafodelista"/>
        <w:numPr>
          <w:ilvl w:val="0"/>
          <w:numId w:val="13"/>
        </w:numPr>
        <w:contextualSpacing/>
        <w:jc w:val="both"/>
        <w:rPr>
          <w:rFonts w:ascii="Arial" w:hAnsi="Arial" w:cs="Arial"/>
          <w:sz w:val="24"/>
          <w:szCs w:val="24"/>
          <w:lang w:val="es-CO"/>
        </w:rPr>
      </w:pPr>
      <w:r w:rsidRPr="005F28C8">
        <w:rPr>
          <w:rFonts w:ascii="Arial" w:hAnsi="Arial" w:cs="Arial"/>
          <w:sz w:val="24"/>
          <w:szCs w:val="24"/>
          <w:lang w:val="es-CO"/>
        </w:rPr>
        <w:t>Negarse a participar de las actividades promocionales dispuestas por la Lotería y que demanden su cooperación.</w:t>
      </w:r>
      <w:r w:rsidRPr="005F28C8">
        <w:rPr>
          <w:rFonts w:ascii="Arial" w:eastAsia="Arial" w:hAnsi="Arial" w:cs="Arial"/>
          <w:b/>
          <w:sz w:val="24"/>
          <w:szCs w:val="24"/>
          <w:lang w:val="es-CO"/>
        </w:rPr>
        <w:t xml:space="preserve"> </w:t>
      </w:r>
    </w:p>
    <w:p w14:paraId="00A5885D" w14:textId="77777777" w:rsidR="0057169A" w:rsidRPr="005F28C8" w:rsidRDefault="0057169A" w:rsidP="00A41E20">
      <w:pPr>
        <w:pStyle w:val="Prrafodelista"/>
        <w:numPr>
          <w:ilvl w:val="0"/>
          <w:numId w:val="13"/>
        </w:numPr>
        <w:contextualSpacing/>
        <w:jc w:val="both"/>
        <w:rPr>
          <w:rFonts w:ascii="Arial" w:hAnsi="Arial" w:cs="Arial"/>
          <w:sz w:val="24"/>
          <w:szCs w:val="24"/>
          <w:lang w:val="es-CO"/>
        </w:rPr>
      </w:pPr>
      <w:r w:rsidRPr="005F28C8">
        <w:rPr>
          <w:rFonts w:ascii="Arial" w:hAnsi="Arial" w:cs="Arial"/>
          <w:sz w:val="24"/>
          <w:szCs w:val="24"/>
          <w:lang w:val="es-CO"/>
        </w:rPr>
        <w:t>Las demás causales contenidas en el contrato.</w:t>
      </w:r>
      <w:r w:rsidRPr="005F28C8">
        <w:rPr>
          <w:rFonts w:ascii="Arial" w:eastAsia="Arial" w:hAnsi="Arial" w:cs="Arial"/>
          <w:b/>
          <w:sz w:val="24"/>
          <w:szCs w:val="24"/>
          <w:lang w:val="es-CO"/>
        </w:rPr>
        <w:t xml:space="preserve"> </w:t>
      </w:r>
    </w:p>
    <w:p w14:paraId="2013CAC7" w14:textId="41FB7551" w:rsidR="00B77A3A" w:rsidRPr="005F28C8" w:rsidRDefault="00B77A3A" w:rsidP="005D3ADC">
      <w:pPr>
        <w:spacing w:after="0" w:line="240" w:lineRule="auto"/>
        <w:contextualSpacing/>
        <w:jc w:val="both"/>
        <w:rPr>
          <w:rFonts w:ascii="Arial" w:hAnsi="Arial" w:cs="Arial"/>
          <w:bCs/>
          <w:sz w:val="24"/>
          <w:szCs w:val="24"/>
        </w:rPr>
      </w:pPr>
    </w:p>
    <w:p w14:paraId="18475027" w14:textId="359ABB5A"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Parágrafo. </w:t>
      </w:r>
      <w:r w:rsidRPr="005F28C8">
        <w:rPr>
          <w:rFonts w:ascii="Arial" w:hAnsi="Arial" w:cs="Arial"/>
          <w:sz w:val="24"/>
          <w:szCs w:val="24"/>
        </w:rPr>
        <w:t>La cancelación del cupo se declarará mediante acto administrativo motivado expedido por la Gerencia General, debiéndose proceder a la liquidación del contrato. Contra dicho acto procederá recurso de reposición, en todo caso</w:t>
      </w:r>
      <w:r w:rsidR="00DD0FA1" w:rsidRPr="005F28C8">
        <w:rPr>
          <w:rFonts w:ascii="Arial" w:hAnsi="Arial" w:cs="Arial"/>
          <w:sz w:val="24"/>
          <w:szCs w:val="24"/>
        </w:rPr>
        <w:t>,</w:t>
      </w:r>
      <w:r w:rsidRPr="005F28C8">
        <w:rPr>
          <w:rFonts w:ascii="Arial" w:hAnsi="Arial" w:cs="Arial"/>
          <w:sz w:val="24"/>
          <w:szCs w:val="24"/>
        </w:rPr>
        <w:t xml:space="preserve"> la</w:t>
      </w:r>
      <w:r w:rsidR="00F0111E">
        <w:rPr>
          <w:rFonts w:ascii="Arial" w:hAnsi="Arial" w:cs="Arial"/>
          <w:sz w:val="24"/>
          <w:szCs w:val="24"/>
        </w:rPr>
        <w:t xml:space="preserve"> Dirección de operación de producto y comercialización, o la que haga sus veces, </w:t>
      </w:r>
      <w:r w:rsidRPr="005F28C8">
        <w:rPr>
          <w:rFonts w:ascii="Arial" w:hAnsi="Arial" w:cs="Arial"/>
          <w:sz w:val="24"/>
          <w:szCs w:val="24"/>
        </w:rPr>
        <w:t xml:space="preserve">presentará un concepto técnico donde se indique la viabilidad de la cancelación atendiendo cada caso en particular. </w:t>
      </w:r>
    </w:p>
    <w:p w14:paraId="02DAA5C3"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1915E928" w14:textId="4F87A79B" w:rsidR="0057169A" w:rsidRPr="005F28C8" w:rsidRDefault="0057169A" w:rsidP="005D3ADC">
      <w:pPr>
        <w:pStyle w:val="Ttulo1"/>
        <w:spacing w:before="0" w:line="240" w:lineRule="auto"/>
        <w:contextualSpacing/>
        <w:jc w:val="center"/>
        <w:rPr>
          <w:rFonts w:ascii="Arial" w:hAnsi="Arial" w:cs="Arial"/>
          <w:b/>
          <w:bCs/>
          <w:color w:val="auto"/>
          <w:sz w:val="24"/>
          <w:szCs w:val="24"/>
        </w:rPr>
      </w:pPr>
      <w:r w:rsidRPr="005F28C8">
        <w:rPr>
          <w:rFonts w:ascii="Arial" w:hAnsi="Arial" w:cs="Arial"/>
          <w:b/>
          <w:bCs/>
          <w:color w:val="auto"/>
          <w:sz w:val="24"/>
          <w:szCs w:val="24"/>
        </w:rPr>
        <w:t>CAPITULO V. OBLIGACIONES</w:t>
      </w:r>
    </w:p>
    <w:p w14:paraId="789E69AA"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70489032" w14:textId="3AAB97FA"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Obligaciones del Distribuidor.</w:t>
      </w:r>
      <w:r w:rsidRPr="005F28C8">
        <w:rPr>
          <w:rFonts w:ascii="Arial" w:hAnsi="Arial" w:cs="Arial"/>
          <w:color w:val="auto"/>
          <w:sz w:val="24"/>
          <w:szCs w:val="24"/>
          <w:lang w:val="es-CO"/>
        </w:rPr>
        <w:t xml:space="preserve"> Son obligaciones del distribuidor además de las señaladas en el contrato de distribución y de las especiales señaladas en el presente reglamento, las siguientes: </w:t>
      </w:r>
    </w:p>
    <w:p w14:paraId="2AD0CEAB"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27953D61" w14:textId="681E9BD1" w:rsidR="0057169A" w:rsidRPr="005F28C8" w:rsidRDefault="0057169A"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 xml:space="preserve">Constituir las garantías para la cobertura del cupo </w:t>
      </w:r>
      <w:r w:rsidR="001505CC" w:rsidRPr="005F28C8">
        <w:rPr>
          <w:rFonts w:ascii="Arial" w:hAnsi="Arial" w:cs="Arial"/>
          <w:sz w:val="24"/>
          <w:szCs w:val="24"/>
          <w:lang w:val="es-CO"/>
        </w:rPr>
        <w:t xml:space="preserve">asignado, </w:t>
      </w:r>
      <w:r w:rsidR="00DD0FA1" w:rsidRPr="005F28C8">
        <w:rPr>
          <w:rFonts w:ascii="Arial" w:hAnsi="Arial" w:cs="Arial"/>
          <w:sz w:val="24"/>
          <w:szCs w:val="24"/>
          <w:lang w:val="es-CO"/>
        </w:rPr>
        <w:t xml:space="preserve">para la compra de tiquetes del Incentivo con cobro de Premio </w:t>
      </w:r>
      <w:r w:rsidR="001505CC" w:rsidRPr="005F28C8">
        <w:rPr>
          <w:rFonts w:ascii="Arial" w:hAnsi="Arial" w:cs="Arial"/>
          <w:sz w:val="24"/>
          <w:szCs w:val="24"/>
          <w:lang w:val="es-CO"/>
        </w:rPr>
        <w:t xml:space="preserve">Inmediato </w:t>
      </w:r>
      <w:r w:rsidRPr="005F28C8">
        <w:rPr>
          <w:rFonts w:ascii="Arial" w:hAnsi="Arial" w:cs="Arial"/>
          <w:sz w:val="24"/>
          <w:szCs w:val="24"/>
          <w:lang w:val="es-CO"/>
        </w:rPr>
        <w:t xml:space="preserve">y mantenerla actualizada de conformidad con las obligaciones del contrato de distribución. </w:t>
      </w:r>
    </w:p>
    <w:p w14:paraId="14B4D21E" w14:textId="794C8CBF" w:rsidR="00DD0FA1" w:rsidRPr="005F28C8" w:rsidRDefault="00DD0FA1"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Elaborar la orden de compra de los tiquetes a través del sistema del juego</w:t>
      </w:r>
      <w:r w:rsidR="001505CC" w:rsidRPr="005F28C8">
        <w:rPr>
          <w:rFonts w:ascii="Arial" w:hAnsi="Arial" w:cs="Arial"/>
          <w:sz w:val="24"/>
          <w:szCs w:val="24"/>
          <w:lang w:val="es-CO"/>
        </w:rPr>
        <w:t>.</w:t>
      </w:r>
      <w:r w:rsidRPr="005F28C8">
        <w:rPr>
          <w:rFonts w:ascii="Arial" w:hAnsi="Arial" w:cs="Arial"/>
          <w:sz w:val="24"/>
          <w:szCs w:val="24"/>
          <w:lang w:val="es-CO"/>
        </w:rPr>
        <w:t xml:space="preserve"> </w:t>
      </w:r>
    </w:p>
    <w:p w14:paraId="2360821D" w14:textId="31A174DC" w:rsidR="0057169A" w:rsidRPr="005F28C8" w:rsidRDefault="00DD0FA1"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Preparar la información mensual de las ventas realizadas en el</w:t>
      </w:r>
      <w:r w:rsidR="0057169A" w:rsidRPr="005F28C8">
        <w:rPr>
          <w:rFonts w:ascii="Arial" w:hAnsi="Arial" w:cs="Arial"/>
          <w:sz w:val="24"/>
          <w:szCs w:val="24"/>
          <w:lang w:val="es-CO"/>
        </w:rPr>
        <w:t xml:space="preserve"> sistema de información de la Lotería de Bogotá y girar el valor que resulte a favor de la Lotería</w:t>
      </w:r>
      <w:r w:rsidR="009D2144" w:rsidRPr="005F28C8">
        <w:rPr>
          <w:rFonts w:ascii="Arial" w:hAnsi="Arial" w:cs="Arial"/>
          <w:sz w:val="24"/>
          <w:szCs w:val="24"/>
          <w:lang w:val="es-CO"/>
        </w:rPr>
        <w:t>.</w:t>
      </w:r>
    </w:p>
    <w:p w14:paraId="486C5E23" w14:textId="77777777" w:rsidR="0057169A" w:rsidRPr="005F28C8" w:rsidRDefault="0057169A"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 xml:space="preserve">Divulgar y difundir la imagen institucional de la Lotería de Bogotá, atendiendo lo dispuesto en el Manual de Marca fijado por la Lotería. </w:t>
      </w:r>
    </w:p>
    <w:p w14:paraId="0064491F" w14:textId="57C2EAAC" w:rsidR="0057169A" w:rsidRPr="005F28C8" w:rsidRDefault="0057169A"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Mantener actualizada la información de datos de contacto y notificació</w:t>
      </w:r>
      <w:r w:rsidR="005C09DF" w:rsidRPr="005F28C8">
        <w:rPr>
          <w:rFonts w:ascii="Arial" w:hAnsi="Arial" w:cs="Arial"/>
          <w:sz w:val="24"/>
          <w:szCs w:val="24"/>
          <w:lang w:val="es-CO"/>
        </w:rPr>
        <w:t>n, puntos de entrega</w:t>
      </w:r>
      <w:r w:rsidR="00516823" w:rsidRPr="005F28C8">
        <w:rPr>
          <w:rFonts w:ascii="Arial" w:hAnsi="Arial" w:cs="Arial"/>
          <w:sz w:val="24"/>
          <w:szCs w:val="24"/>
          <w:lang w:val="es-CO"/>
        </w:rPr>
        <w:t>.</w:t>
      </w:r>
    </w:p>
    <w:p w14:paraId="2255ED06" w14:textId="77777777" w:rsidR="0057169A" w:rsidRPr="005F28C8" w:rsidRDefault="0057169A"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 xml:space="preserve">Observar las obligaciones relativas al cumplimiento del Sistema de Prevención del Lavado de Activos y de la Financiación del Terrorismo </w:t>
      </w:r>
      <w:r w:rsidRPr="005F28C8">
        <w:rPr>
          <w:rFonts w:ascii="Arial" w:eastAsia="Arial" w:hAnsi="Arial" w:cs="Arial"/>
          <w:sz w:val="24"/>
          <w:szCs w:val="24"/>
          <w:lang w:val="es-CO"/>
        </w:rPr>
        <w:t>–</w:t>
      </w:r>
      <w:r w:rsidRPr="005F28C8">
        <w:rPr>
          <w:rFonts w:ascii="Arial" w:hAnsi="Arial" w:cs="Arial"/>
          <w:sz w:val="24"/>
          <w:szCs w:val="24"/>
          <w:lang w:val="es-CO"/>
        </w:rPr>
        <w:t xml:space="preserve"> SIPLAFT. </w:t>
      </w:r>
    </w:p>
    <w:p w14:paraId="003E6459" w14:textId="077230C4" w:rsidR="00AD3319" w:rsidRPr="005F28C8" w:rsidRDefault="00AD3319"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Realizar el proceso de venta y activación de tiquetes a través del sistema de juego dispuesto por la Lotería de Bogotá.</w:t>
      </w:r>
    </w:p>
    <w:p w14:paraId="58D508D3" w14:textId="6F2D3147" w:rsidR="0057169A" w:rsidRPr="005F28C8" w:rsidRDefault="0057169A"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lastRenderedPageBreak/>
        <w:t xml:space="preserve">Confirmar la recepción de la </w:t>
      </w:r>
      <w:r w:rsidR="00DD0FA1" w:rsidRPr="005F28C8">
        <w:rPr>
          <w:rFonts w:ascii="Arial" w:hAnsi="Arial" w:cs="Arial"/>
          <w:sz w:val="24"/>
          <w:szCs w:val="24"/>
          <w:lang w:val="es-CO"/>
        </w:rPr>
        <w:t>de los tiquetes</w:t>
      </w:r>
      <w:r w:rsidRPr="005F28C8">
        <w:rPr>
          <w:rFonts w:ascii="Arial" w:hAnsi="Arial" w:cs="Arial"/>
          <w:sz w:val="24"/>
          <w:szCs w:val="24"/>
          <w:lang w:val="es-CO"/>
        </w:rPr>
        <w:t xml:space="preserve"> el mismo día de la entrega, indicando las novedades que se presenten al momento de la recepción.</w:t>
      </w:r>
      <w:r w:rsidRPr="005F28C8">
        <w:rPr>
          <w:rFonts w:ascii="Arial" w:eastAsia="Arial" w:hAnsi="Arial" w:cs="Arial"/>
          <w:b/>
          <w:sz w:val="24"/>
          <w:szCs w:val="24"/>
          <w:lang w:val="es-CO"/>
        </w:rPr>
        <w:t xml:space="preserve"> </w:t>
      </w:r>
    </w:p>
    <w:p w14:paraId="7FC06B47" w14:textId="77777777" w:rsidR="0057169A" w:rsidRPr="005F28C8" w:rsidRDefault="0057169A"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 xml:space="preserve">Actualizar la información reportada inicialmente a la Lotería ante cualquier modificación relacionada con su composición accionaria, cambio de razón social, dirección, teléfono, correo electrónico.  </w:t>
      </w:r>
    </w:p>
    <w:p w14:paraId="13E080D3" w14:textId="2815A559" w:rsidR="0057169A" w:rsidRPr="005F28C8" w:rsidRDefault="0057169A"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 xml:space="preserve">Actualizar anualmente de oficio la información y documentos soporte relacionados con la situación jurídica y financiera de la empresa y del representante legal. </w:t>
      </w:r>
    </w:p>
    <w:p w14:paraId="7E56E2AA" w14:textId="77777777" w:rsidR="0008716C" w:rsidRPr="005F28C8" w:rsidRDefault="0057169A"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 xml:space="preserve">Colocar para la venta </w:t>
      </w:r>
      <w:r w:rsidR="00DB5D6E" w:rsidRPr="005F28C8">
        <w:rPr>
          <w:rFonts w:ascii="Arial" w:hAnsi="Arial" w:cs="Arial"/>
          <w:sz w:val="24"/>
          <w:szCs w:val="24"/>
          <w:lang w:val="es-CO"/>
        </w:rPr>
        <w:t>todos los tiquetes</w:t>
      </w:r>
      <w:r w:rsidR="00BA0BF3" w:rsidRPr="005F28C8">
        <w:rPr>
          <w:rFonts w:ascii="Arial" w:hAnsi="Arial" w:cs="Arial"/>
          <w:sz w:val="24"/>
          <w:szCs w:val="24"/>
          <w:lang w:val="es-CO"/>
        </w:rPr>
        <w:t xml:space="preserve"> </w:t>
      </w:r>
      <w:r w:rsidR="00DB5D6E" w:rsidRPr="005F28C8">
        <w:rPr>
          <w:rFonts w:ascii="Arial" w:hAnsi="Arial" w:cs="Arial"/>
          <w:sz w:val="24"/>
          <w:szCs w:val="24"/>
          <w:lang w:val="es-CO"/>
        </w:rPr>
        <w:t>asignados</w:t>
      </w:r>
      <w:r w:rsidR="00CB6BE9" w:rsidRPr="005F28C8">
        <w:rPr>
          <w:rFonts w:ascii="Arial" w:hAnsi="Arial" w:cs="Arial"/>
          <w:sz w:val="24"/>
          <w:szCs w:val="24"/>
          <w:lang w:val="es-CO"/>
        </w:rPr>
        <w:t>.</w:t>
      </w:r>
    </w:p>
    <w:p w14:paraId="26BAE636" w14:textId="566966DD" w:rsidR="0057169A" w:rsidRPr="005F28C8" w:rsidRDefault="00306657"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E</w:t>
      </w:r>
      <w:r w:rsidR="00DB5D6E" w:rsidRPr="005F28C8">
        <w:rPr>
          <w:rFonts w:ascii="Arial" w:hAnsi="Arial" w:cs="Arial"/>
          <w:sz w:val="24"/>
          <w:szCs w:val="24"/>
          <w:lang w:val="es-CO"/>
        </w:rPr>
        <w:t>xhibir</w:t>
      </w:r>
      <w:r w:rsidRPr="005F28C8">
        <w:rPr>
          <w:rFonts w:ascii="Arial" w:hAnsi="Arial" w:cs="Arial"/>
          <w:sz w:val="24"/>
          <w:szCs w:val="24"/>
          <w:lang w:val="es-CO"/>
        </w:rPr>
        <w:t xml:space="preserve"> en el punto de venta</w:t>
      </w:r>
      <w:r w:rsidR="00DB5D6E" w:rsidRPr="005F28C8">
        <w:rPr>
          <w:rFonts w:ascii="Arial" w:hAnsi="Arial" w:cs="Arial"/>
          <w:sz w:val="24"/>
          <w:szCs w:val="24"/>
          <w:lang w:val="es-CO"/>
        </w:rPr>
        <w:t xml:space="preserve"> las mecánicas de juego</w:t>
      </w:r>
      <w:r w:rsidRPr="005F28C8">
        <w:rPr>
          <w:rFonts w:ascii="Arial" w:hAnsi="Arial" w:cs="Arial"/>
          <w:sz w:val="24"/>
          <w:szCs w:val="24"/>
          <w:lang w:val="es-CO"/>
        </w:rPr>
        <w:t xml:space="preserve"> asignadas</w:t>
      </w:r>
      <w:r w:rsidR="004E544E" w:rsidRPr="005F28C8">
        <w:rPr>
          <w:rFonts w:ascii="Arial" w:hAnsi="Arial" w:cs="Arial"/>
          <w:sz w:val="24"/>
          <w:szCs w:val="24"/>
          <w:lang w:val="es-CO"/>
        </w:rPr>
        <w:t>.</w:t>
      </w:r>
    </w:p>
    <w:p w14:paraId="71E801C3" w14:textId="249C1E2E" w:rsidR="00DB5D6E" w:rsidRPr="005F28C8" w:rsidRDefault="00DB5D6E" w:rsidP="00A41E20">
      <w:pPr>
        <w:pStyle w:val="Prrafodelista"/>
        <w:numPr>
          <w:ilvl w:val="0"/>
          <w:numId w:val="14"/>
        </w:numPr>
        <w:contextualSpacing/>
        <w:jc w:val="both"/>
        <w:rPr>
          <w:rFonts w:ascii="Arial" w:hAnsi="Arial" w:cs="Arial"/>
          <w:sz w:val="24"/>
          <w:szCs w:val="24"/>
          <w:lang w:val="es-CO"/>
        </w:rPr>
      </w:pPr>
      <w:r w:rsidRPr="005F28C8">
        <w:rPr>
          <w:rFonts w:ascii="Arial" w:hAnsi="Arial" w:cs="Arial"/>
          <w:sz w:val="24"/>
          <w:szCs w:val="24"/>
          <w:lang w:val="es-CO"/>
        </w:rPr>
        <w:t>Pagar y validar los premios menores a 48 UVT de acuerdo con el procedimiento de pagos de premios emitido para el efecto</w:t>
      </w:r>
      <w:r w:rsidR="006546C2" w:rsidRPr="005F28C8">
        <w:rPr>
          <w:rFonts w:ascii="Arial" w:hAnsi="Arial" w:cs="Arial"/>
          <w:sz w:val="24"/>
          <w:szCs w:val="24"/>
          <w:lang w:val="es-CO"/>
        </w:rPr>
        <w:t xml:space="preserve"> por la Lotería de </w:t>
      </w:r>
      <w:r w:rsidR="00ED7514" w:rsidRPr="005F28C8">
        <w:rPr>
          <w:rFonts w:ascii="Arial" w:hAnsi="Arial" w:cs="Arial"/>
          <w:sz w:val="24"/>
          <w:szCs w:val="24"/>
          <w:lang w:val="es-CO"/>
        </w:rPr>
        <w:t>Bogotá</w:t>
      </w:r>
      <w:r w:rsidRPr="005F28C8">
        <w:rPr>
          <w:rFonts w:ascii="Arial" w:hAnsi="Arial" w:cs="Arial"/>
          <w:sz w:val="24"/>
          <w:szCs w:val="24"/>
          <w:lang w:val="es-CO"/>
        </w:rPr>
        <w:t xml:space="preserve"> y dentro de lo exigido </w:t>
      </w:r>
      <w:r w:rsidR="006546C2" w:rsidRPr="005F28C8">
        <w:rPr>
          <w:rFonts w:ascii="Arial" w:hAnsi="Arial" w:cs="Arial"/>
          <w:sz w:val="24"/>
          <w:szCs w:val="24"/>
          <w:lang w:val="es-CO"/>
        </w:rPr>
        <w:t>mínimo</w:t>
      </w:r>
      <w:r w:rsidRPr="005F28C8">
        <w:rPr>
          <w:rFonts w:ascii="Arial" w:hAnsi="Arial" w:cs="Arial"/>
          <w:sz w:val="24"/>
          <w:szCs w:val="24"/>
          <w:lang w:val="es-CO"/>
        </w:rPr>
        <w:t xml:space="preserve"> por la normativa</w:t>
      </w:r>
      <w:r w:rsidR="009702E2" w:rsidRPr="005F28C8">
        <w:rPr>
          <w:rFonts w:ascii="Arial" w:hAnsi="Arial" w:cs="Arial"/>
          <w:sz w:val="24"/>
          <w:szCs w:val="24"/>
          <w:lang w:val="es-CO"/>
        </w:rPr>
        <w:t>.</w:t>
      </w:r>
    </w:p>
    <w:p w14:paraId="57632E5F" w14:textId="2112EB51" w:rsidR="0057169A" w:rsidRPr="005F28C8" w:rsidRDefault="0057169A" w:rsidP="005D3ADC">
      <w:pPr>
        <w:spacing w:after="0" w:line="240" w:lineRule="auto"/>
        <w:contextualSpacing/>
        <w:jc w:val="both"/>
        <w:rPr>
          <w:rFonts w:ascii="Arial" w:hAnsi="Arial" w:cs="Arial"/>
          <w:sz w:val="24"/>
          <w:szCs w:val="24"/>
        </w:rPr>
      </w:pPr>
    </w:p>
    <w:p w14:paraId="12F6D712" w14:textId="305B4487"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Obligaciones de la Lotería. </w:t>
      </w:r>
      <w:r w:rsidRPr="005F28C8">
        <w:rPr>
          <w:rFonts w:ascii="Arial" w:hAnsi="Arial" w:cs="Arial"/>
          <w:color w:val="auto"/>
          <w:sz w:val="24"/>
          <w:szCs w:val="24"/>
          <w:lang w:val="es-CO"/>
        </w:rPr>
        <w:t>Son obligaciones de la Lotería además de las señaladas en el contrato atípico de distribución y de las especiales señaladas en el presente reglamento, las siguientes:</w:t>
      </w:r>
      <w:r w:rsidRPr="005F28C8">
        <w:rPr>
          <w:rFonts w:ascii="Arial" w:eastAsia="Arial" w:hAnsi="Arial" w:cs="Arial"/>
          <w:b/>
          <w:color w:val="auto"/>
          <w:sz w:val="24"/>
          <w:szCs w:val="24"/>
          <w:lang w:val="es-CO"/>
        </w:rPr>
        <w:t xml:space="preserve"> </w:t>
      </w:r>
    </w:p>
    <w:p w14:paraId="22A577E0" w14:textId="6DDA3C45" w:rsidR="0057169A" w:rsidRPr="005F28C8" w:rsidRDefault="0057169A" w:rsidP="005D3ADC">
      <w:pPr>
        <w:spacing w:after="0" w:line="240" w:lineRule="auto"/>
        <w:contextualSpacing/>
        <w:jc w:val="both"/>
        <w:rPr>
          <w:rFonts w:ascii="Arial" w:hAnsi="Arial" w:cs="Arial"/>
          <w:sz w:val="24"/>
          <w:szCs w:val="24"/>
        </w:rPr>
      </w:pPr>
    </w:p>
    <w:p w14:paraId="40F497E7" w14:textId="77777777" w:rsidR="0057169A" w:rsidRPr="005F28C8" w:rsidRDefault="0057169A" w:rsidP="00A41E20">
      <w:pPr>
        <w:pStyle w:val="Prrafodelista"/>
        <w:numPr>
          <w:ilvl w:val="0"/>
          <w:numId w:val="15"/>
        </w:numPr>
        <w:contextualSpacing/>
        <w:jc w:val="both"/>
        <w:rPr>
          <w:rFonts w:ascii="Arial" w:hAnsi="Arial" w:cs="Arial"/>
          <w:sz w:val="24"/>
          <w:szCs w:val="24"/>
          <w:lang w:val="es-CO"/>
        </w:rPr>
      </w:pPr>
      <w:r w:rsidRPr="005F28C8">
        <w:rPr>
          <w:rFonts w:ascii="Arial" w:hAnsi="Arial" w:cs="Arial"/>
          <w:sz w:val="24"/>
          <w:szCs w:val="24"/>
          <w:lang w:val="es-CO"/>
        </w:rPr>
        <w:t>Mantener actualizado y disponible para consulta el estado de cuenta de las obligaciones del distribuidor.</w:t>
      </w:r>
      <w:r w:rsidRPr="005F28C8">
        <w:rPr>
          <w:rFonts w:ascii="Arial" w:eastAsia="Arial" w:hAnsi="Arial" w:cs="Arial"/>
          <w:b/>
          <w:sz w:val="24"/>
          <w:szCs w:val="24"/>
          <w:lang w:val="es-CO"/>
        </w:rPr>
        <w:t xml:space="preserve"> </w:t>
      </w:r>
    </w:p>
    <w:p w14:paraId="586C06DB" w14:textId="5D821C20" w:rsidR="00887829" w:rsidRPr="005F28C8" w:rsidRDefault="0057169A" w:rsidP="00A41E20">
      <w:pPr>
        <w:pStyle w:val="Prrafodelista"/>
        <w:numPr>
          <w:ilvl w:val="0"/>
          <w:numId w:val="15"/>
        </w:numPr>
        <w:contextualSpacing/>
        <w:jc w:val="both"/>
        <w:rPr>
          <w:rFonts w:ascii="Arial" w:hAnsi="Arial" w:cs="Arial"/>
          <w:sz w:val="24"/>
          <w:szCs w:val="24"/>
          <w:lang w:val="es-CO"/>
        </w:rPr>
      </w:pPr>
      <w:r w:rsidRPr="005F28C8">
        <w:rPr>
          <w:rFonts w:ascii="Arial" w:hAnsi="Arial" w:cs="Arial"/>
          <w:sz w:val="24"/>
          <w:szCs w:val="24"/>
          <w:lang w:val="es-CO"/>
        </w:rPr>
        <w:t>Mantener disponible el sistem</w:t>
      </w:r>
      <w:r w:rsidR="006546C2" w:rsidRPr="005F28C8">
        <w:rPr>
          <w:rFonts w:ascii="Arial" w:hAnsi="Arial" w:cs="Arial"/>
          <w:sz w:val="24"/>
          <w:szCs w:val="24"/>
          <w:lang w:val="es-CO"/>
        </w:rPr>
        <w:t>a</w:t>
      </w:r>
      <w:r w:rsidR="00887829" w:rsidRPr="005F28C8">
        <w:rPr>
          <w:rFonts w:ascii="Arial" w:hAnsi="Arial" w:cs="Arial"/>
          <w:sz w:val="24"/>
          <w:szCs w:val="24"/>
          <w:lang w:val="es-CO"/>
        </w:rPr>
        <w:t xml:space="preserve"> del juego incentivo con cobro de premio inmediato </w:t>
      </w:r>
      <w:r w:rsidR="00887829" w:rsidRPr="005F28C8">
        <w:rPr>
          <w:rFonts w:ascii="Arial" w:hAnsi="Arial" w:cs="Arial"/>
          <w:i/>
          <w:iCs/>
          <w:sz w:val="24"/>
          <w:szCs w:val="24"/>
          <w:lang w:val="es-CO"/>
        </w:rPr>
        <w:t>RASPA&amp;LISTO</w:t>
      </w:r>
      <w:r w:rsidR="009702E2" w:rsidRPr="005F28C8">
        <w:rPr>
          <w:rFonts w:ascii="Arial" w:hAnsi="Arial" w:cs="Arial"/>
          <w:i/>
          <w:iCs/>
          <w:sz w:val="24"/>
          <w:szCs w:val="24"/>
          <w:lang w:val="es-CO"/>
        </w:rPr>
        <w:t>.</w:t>
      </w:r>
    </w:p>
    <w:p w14:paraId="6A2CB1DB" w14:textId="56648F8D" w:rsidR="005918AE" w:rsidRPr="005F28C8" w:rsidRDefault="005918AE" w:rsidP="00A41E20">
      <w:pPr>
        <w:pStyle w:val="Prrafodelista"/>
        <w:numPr>
          <w:ilvl w:val="0"/>
          <w:numId w:val="15"/>
        </w:numPr>
        <w:contextualSpacing/>
        <w:jc w:val="both"/>
        <w:rPr>
          <w:rFonts w:ascii="Arial" w:hAnsi="Arial" w:cs="Arial"/>
          <w:sz w:val="24"/>
          <w:szCs w:val="24"/>
          <w:lang w:val="es-CO"/>
        </w:rPr>
      </w:pPr>
      <w:r w:rsidRPr="005F28C8">
        <w:rPr>
          <w:rFonts w:ascii="Arial" w:hAnsi="Arial" w:cs="Arial"/>
          <w:sz w:val="24"/>
          <w:szCs w:val="24"/>
          <w:lang w:val="es-CO"/>
        </w:rPr>
        <w:t>Responder las solicitudes realizadas por los distribuidores.</w:t>
      </w:r>
    </w:p>
    <w:p w14:paraId="33F7EEB4" w14:textId="5F943AC5" w:rsidR="001A2F8C" w:rsidRPr="005F28C8" w:rsidRDefault="001A2F8C" w:rsidP="005D3ADC">
      <w:pPr>
        <w:spacing w:after="0" w:line="240" w:lineRule="auto"/>
        <w:contextualSpacing/>
        <w:jc w:val="both"/>
        <w:rPr>
          <w:rFonts w:ascii="Arial" w:hAnsi="Arial" w:cs="Arial"/>
          <w:bCs/>
          <w:sz w:val="24"/>
          <w:szCs w:val="24"/>
        </w:rPr>
      </w:pPr>
    </w:p>
    <w:p w14:paraId="1972C718" w14:textId="4CA7A99A" w:rsidR="0057169A" w:rsidRPr="005F28C8" w:rsidRDefault="004E0C95" w:rsidP="005D3ADC">
      <w:pPr>
        <w:pStyle w:val="Ttulo1"/>
        <w:spacing w:before="0" w:line="240" w:lineRule="auto"/>
        <w:contextualSpacing/>
        <w:jc w:val="center"/>
        <w:rPr>
          <w:rFonts w:ascii="Arial" w:hAnsi="Arial" w:cs="Arial"/>
          <w:b/>
          <w:bCs/>
          <w:color w:val="auto"/>
          <w:sz w:val="24"/>
          <w:szCs w:val="24"/>
        </w:rPr>
      </w:pPr>
      <w:r w:rsidRPr="005F28C8">
        <w:rPr>
          <w:rFonts w:ascii="Arial" w:hAnsi="Arial" w:cs="Arial"/>
          <w:b/>
          <w:bCs/>
          <w:color w:val="auto"/>
          <w:sz w:val="24"/>
          <w:szCs w:val="24"/>
        </w:rPr>
        <w:t xml:space="preserve">COMPRA VENTA </w:t>
      </w:r>
      <w:r w:rsidR="0057169A" w:rsidRPr="005F28C8">
        <w:rPr>
          <w:rFonts w:ascii="Arial" w:hAnsi="Arial" w:cs="Arial"/>
          <w:b/>
          <w:bCs/>
          <w:color w:val="auto"/>
          <w:sz w:val="24"/>
          <w:szCs w:val="24"/>
        </w:rPr>
        <w:t xml:space="preserve">DE </w:t>
      </w:r>
      <w:r w:rsidR="00887829" w:rsidRPr="005F28C8">
        <w:rPr>
          <w:rFonts w:ascii="Arial" w:hAnsi="Arial" w:cs="Arial"/>
          <w:b/>
          <w:bCs/>
          <w:color w:val="auto"/>
          <w:sz w:val="24"/>
          <w:szCs w:val="24"/>
        </w:rPr>
        <w:t>TIQUETES</w:t>
      </w:r>
    </w:p>
    <w:p w14:paraId="0B9EF2DC" w14:textId="5A2AE210"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r w:rsidRPr="005F28C8">
        <w:rPr>
          <w:rFonts w:ascii="Arial" w:hAnsi="Arial" w:cs="Arial"/>
          <w:sz w:val="24"/>
          <w:szCs w:val="24"/>
        </w:rPr>
        <w:t xml:space="preserve"> </w:t>
      </w:r>
    </w:p>
    <w:p w14:paraId="6E6341FF" w14:textId="166C1D2B" w:rsidR="004E0C95" w:rsidRPr="005F28C8" w:rsidRDefault="004E0C95"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Cs/>
          <w:color w:val="auto"/>
          <w:sz w:val="24"/>
          <w:szCs w:val="24"/>
          <w:lang w:val="es-CO"/>
        </w:rPr>
        <w:t>El procedimiento que se describe a continuación regulará las condiciones particulares de la compraventa de los tiquetes:</w:t>
      </w:r>
    </w:p>
    <w:p w14:paraId="76BD51F2" w14:textId="77777777" w:rsidR="00852C76" w:rsidRPr="005F28C8" w:rsidRDefault="00852C76" w:rsidP="00852C76">
      <w:pPr>
        <w:pStyle w:val="Prrafodelista"/>
        <w:ind w:left="0"/>
        <w:contextualSpacing/>
        <w:jc w:val="both"/>
        <w:rPr>
          <w:rFonts w:ascii="Arial" w:hAnsi="Arial" w:cs="Arial"/>
          <w:color w:val="auto"/>
          <w:sz w:val="24"/>
          <w:szCs w:val="24"/>
          <w:lang w:val="es-CO"/>
        </w:rPr>
      </w:pPr>
    </w:p>
    <w:p w14:paraId="395E4AC8" w14:textId="340D108F" w:rsidR="00852C76" w:rsidRPr="005F28C8" w:rsidRDefault="004E0C95" w:rsidP="00A41E20">
      <w:pPr>
        <w:pStyle w:val="Prrafodelista"/>
        <w:widowControl w:val="0"/>
        <w:numPr>
          <w:ilvl w:val="0"/>
          <w:numId w:val="16"/>
        </w:numPr>
        <w:tabs>
          <w:tab w:val="left" w:pos="821"/>
        </w:tabs>
        <w:autoSpaceDE w:val="0"/>
        <w:autoSpaceDN w:val="0"/>
        <w:contextualSpacing/>
        <w:jc w:val="both"/>
        <w:rPr>
          <w:rFonts w:ascii="Arial" w:hAnsi="Arial" w:cs="Arial"/>
          <w:color w:val="auto"/>
          <w:sz w:val="24"/>
          <w:szCs w:val="24"/>
          <w:lang w:val="es-CO"/>
        </w:rPr>
      </w:pPr>
      <w:r w:rsidRPr="005F28C8">
        <w:rPr>
          <w:rFonts w:ascii="Arial" w:hAnsi="Arial" w:cs="Arial"/>
          <w:b/>
          <w:sz w:val="24"/>
          <w:szCs w:val="24"/>
          <w:lang w:val="es-CO"/>
        </w:rPr>
        <w:t xml:space="preserve">EL DISTRIBUIDOR </w:t>
      </w:r>
      <w:r w:rsidRPr="005F28C8">
        <w:rPr>
          <w:rFonts w:ascii="Arial" w:hAnsi="Arial" w:cs="Arial"/>
          <w:sz w:val="24"/>
          <w:szCs w:val="24"/>
          <w:lang w:val="es-CO"/>
        </w:rPr>
        <w:t xml:space="preserve">deberá realizar sus órdenes de pedido a la </w:t>
      </w:r>
      <w:r w:rsidRPr="005F28C8">
        <w:rPr>
          <w:rFonts w:ascii="Arial" w:hAnsi="Arial" w:cs="Arial"/>
          <w:b/>
          <w:sz w:val="24"/>
          <w:szCs w:val="24"/>
          <w:lang w:val="es-CO"/>
        </w:rPr>
        <w:t xml:space="preserve">LOTERÍA DE BOGOTA </w:t>
      </w:r>
      <w:r w:rsidRPr="005F28C8">
        <w:rPr>
          <w:rFonts w:ascii="Arial" w:hAnsi="Arial" w:cs="Arial"/>
          <w:sz w:val="24"/>
          <w:szCs w:val="24"/>
          <w:lang w:val="es-CO"/>
        </w:rPr>
        <w:t xml:space="preserve">través del Sistema Central del Juego para la comercialización del Incentivo con cobro de Premio Inmediato </w:t>
      </w:r>
      <w:r w:rsidRPr="005F28C8">
        <w:rPr>
          <w:rFonts w:ascii="Arial" w:hAnsi="Arial" w:cs="Arial"/>
          <w:i/>
          <w:iCs/>
          <w:sz w:val="24"/>
          <w:szCs w:val="24"/>
          <w:lang w:val="es-CO"/>
        </w:rPr>
        <w:t>«RASPA&amp;LISTO»,</w:t>
      </w:r>
      <w:r w:rsidRPr="005F28C8">
        <w:rPr>
          <w:rFonts w:ascii="Arial" w:hAnsi="Arial" w:cs="Arial"/>
          <w:sz w:val="24"/>
          <w:szCs w:val="24"/>
          <w:lang w:val="es-CO"/>
        </w:rPr>
        <w:t xml:space="preserve"> especificando claramente la cantidad de producto(s) requerido(s). </w:t>
      </w:r>
    </w:p>
    <w:p w14:paraId="074101AB" w14:textId="77777777" w:rsidR="004E0C95" w:rsidRPr="005F28C8" w:rsidRDefault="004E0C95" w:rsidP="00A41E20">
      <w:pPr>
        <w:pStyle w:val="Prrafodelista"/>
        <w:widowControl w:val="0"/>
        <w:numPr>
          <w:ilvl w:val="0"/>
          <w:numId w:val="16"/>
        </w:numPr>
        <w:tabs>
          <w:tab w:val="left" w:pos="821"/>
        </w:tabs>
        <w:autoSpaceDE w:val="0"/>
        <w:autoSpaceDN w:val="0"/>
        <w:contextualSpacing/>
        <w:jc w:val="both"/>
        <w:rPr>
          <w:rFonts w:ascii="Arial" w:hAnsi="Arial" w:cs="Arial"/>
          <w:sz w:val="24"/>
          <w:szCs w:val="24"/>
          <w:lang w:val="es-CO"/>
        </w:rPr>
      </w:pPr>
      <w:r w:rsidRPr="005F28C8">
        <w:rPr>
          <w:rFonts w:ascii="Arial" w:hAnsi="Arial" w:cs="Arial"/>
          <w:sz w:val="24"/>
          <w:szCs w:val="24"/>
          <w:lang w:val="es-CO"/>
        </w:rPr>
        <w:t xml:space="preserve">La </w:t>
      </w:r>
      <w:r w:rsidRPr="005F28C8">
        <w:rPr>
          <w:rFonts w:ascii="Arial" w:hAnsi="Arial" w:cs="Arial"/>
          <w:b/>
          <w:sz w:val="24"/>
          <w:szCs w:val="24"/>
          <w:lang w:val="es-CO"/>
        </w:rPr>
        <w:t>LOTERÍA DE BOGOTÁ</w:t>
      </w:r>
      <w:r w:rsidRPr="005F28C8">
        <w:rPr>
          <w:rFonts w:ascii="Arial" w:hAnsi="Arial" w:cs="Arial"/>
          <w:sz w:val="24"/>
          <w:szCs w:val="24"/>
          <w:lang w:val="es-CO"/>
        </w:rPr>
        <w:t xml:space="preserve"> verificará las existencias de los productos solicitados y los precios aplicables;</w:t>
      </w:r>
    </w:p>
    <w:p w14:paraId="17F1E634" w14:textId="13053350" w:rsidR="004E0C95" w:rsidRPr="005F28C8" w:rsidRDefault="004E0C95" w:rsidP="00A41E20">
      <w:pPr>
        <w:pStyle w:val="Prrafodelista"/>
        <w:widowControl w:val="0"/>
        <w:numPr>
          <w:ilvl w:val="0"/>
          <w:numId w:val="16"/>
        </w:numPr>
        <w:tabs>
          <w:tab w:val="left" w:pos="821"/>
        </w:tabs>
        <w:autoSpaceDE w:val="0"/>
        <w:autoSpaceDN w:val="0"/>
        <w:contextualSpacing/>
        <w:jc w:val="both"/>
        <w:rPr>
          <w:rFonts w:ascii="Arial" w:hAnsi="Arial" w:cs="Arial"/>
          <w:sz w:val="24"/>
          <w:szCs w:val="24"/>
          <w:lang w:val="es-CO"/>
        </w:rPr>
      </w:pPr>
      <w:r w:rsidRPr="005F28C8">
        <w:rPr>
          <w:rFonts w:ascii="Arial" w:hAnsi="Arial" w:cs="Arial"/>
          <w:sz w:val="24"/>
          <w:szCs w:val="24"/>
          <w:lang w:val="es-CO"/>
        </w:rPr>
        <w:t xml:space="preserve">La </w:t>
      </w:r>
      <w:r w:rsidRPr="005F28C8">
        <w:rPr>
          <w:rFonts w:ascii="Arial" w:hAnsi="Arial" w:cs="Arial"/>
          <w:b/>
          <w:sz w:val="24"/>
          <w:szCs w:val="24"/>
          <w:lang w:val="es-CO"/>
        </w:rPr>
        <w:t>LOTERÍA DE BOGOTÁ</w:t>
      </w:r>
      <w:r w:rsidRPr="005F28C8">
        <w:rPr>
          <w:rFonts w:ascii="Arial" w:hAnsi="Arial" w:cs="Arial"/>
          <w:sz w:val="24"/>
          <w:szCs w:val="24"/>
          <w:lang w:val="es-CO"/>
        </w:rPr>
        <w:t xml:space="preserve"> en función de sus inventarios, podrá a su entera discreción aceptar o no la orden de compra o aceptarla parcialmente;</w:t>
      </w:r>
    </w:p>
    <w:p w14:paraId="36191E5A" w14:textId="796EEA9C" w:rsidR="004E0C95" w:rsidRPr="005F28C8" w:rsidRDefault="004E0C95" w:rsidP="00A41E20">
      <w:pPr>
        <w:pStyle w:val="Prrafodelista"/>
        <w:widowControl w:val="0"/>
        <w:numPr>
          <w:ilvl w:val="0"/>
          <w:numId w:val="16"/>
        </w:numPr>
        <w:tabs>
          <w:tab w:val="left" w:pos="821"/>
        </w:tabs>
        <w:autoSpaceDE w:val="0"/>
        <w:autoSpaceDN w:val="0"/>
        <w:contextualSpacing/>
        <w:jc w:val="both"/>
        <w:rPr>
          <w:rFonts w:ascii="Arial" w:hAnsi="Arial" w:cs="Arial"/>
          <w:sz w:val="24"/>
          <w:szCs w:val="24"/>
          <w:lang w:val="es-CO"/>
        </w:rPr>
      </w:pPr>
      <w:r w:rsidRPr="005F28C8">
        <w:rPr>
          <w:rFonts w:ascii="Arial" w:hAnsi="Arial" w:cs="Arial"/>
          <w:sz w:val="24"/>
          <w:szCs w:val="24"/>
          <w:lang w:val="es-CO"/>
        </w:rPr>
        <w:t xml:space="preserve">La entrega de los productos la efectuará la </w:t>
      </w:r>
      <w:r w:rsidRPr="005F28C8">
        <w:rPr>
          <w:rFonts w:ascii="Arial" w:hAnsi="Arial" w:cs="Arial"/>
          <w:b/>
          <w:sz w:val="24"/>
          <w:szCs w:val="24"/>
          <w:lang w:val="es-CO"/>
        </w:rPr>
        <w:t>LOTERÍA DE BOGOTA A</w:t>
      </w:r>
      <w:r w:rsidRPr="005F28C8">
        <w:rPr>
          <w:rFonts w:ascii="Arial" w:hAnsi="Arial" w:cs="Arial"/>
          <w:sz w:val="24"/>
          <w:szCs w:val="24"/>
          <w:lang w:val="es-CO"/>
        </w:rPr>
        <w:t xml:space="preserve"> </w:t>
      </w:r>
      <w:r w:rsidRPr="005F28C8">
        <w:rPr>
          <w:rFonts w:ascii="Arial" w:hAnsi="Arial" w:cs="Arial"/>
          <w:b/>
          <w:sz w:val="24"/>
          <w:szCs w:val="24"/>
          <w:lang w:val="es-CO"/>
        </w:rPr>
        <w:t xml:space="preserve">EL DISTRIBUIDOR </w:t>
      </w:r>
      <w:r w:rsidRPr="005F28C8">
        <w:rPr>
          <w:rFonts w:ascii="Arial" w:hAnsi="Arial" w:cs="Arial"/>
          <w:sz w:val="24"/>
          <w:szCs w:val="24"/>
          <w:lang w:val="es-CO"/>
        </w:rPr>
        <w:t>en el lugar que este lo requiera o directamente en la bodega que la Entidad tiene dispuesta para el almacenamiento del producto. La entrega de los productos se entenderá perfeccionada con la ubicación de los productos en el lugar señalado anteriormente y de acuerdo con la definición de entrega prescrita en el código civil y código de comercio;</w:t>
      </w:r>
    </w:p>
    <w:p w14:paraId="7CAE24C7" w14:textId="77777777" w:rsidR="004E0C95" w:rsidRPr="005F28C8" w:rsidRDefault="004E0C95" w:rsidP="00A41E20">
      <w:pPr>
        <w:pStyle w:val="Prrafodelista"/>
        <w:widowControl w:val="0"/>
        <w:numPr>
          <w:ilvl w:val="0"/>
          <w:numId w:val="16"/>
        </w:numPr>
        <w:tabs>
          <w:tab w:val="left" w:pos="821"/>
        </w:tabs>
        <w:autoSpaceDE w:val="0"/>
        <w:autoSpaceDN w:val="0"/>
        <w:contextualSpacing/>
        <w:jc w:val="both"/>
        <w:rPr>
          <w:rFonts w:ascii="Arial" w:hAnsi="Arial" w:cs="Arial"/>
          <w:sz w:val="24"/>
          <w:szCs w:val="24"/>
          <w:lang w:val="es-CO"/>
        </w:rPr>
      </w:pPr>
      <w:r w:rsidRPr="005F28C8">
        <w:rPr>
          <w:rFonts w:ascii="Arial" w:hAnsi="Arial" w:cs="Arial"/>
          <w:sz w:val="24"/>
          <w:szCs w:val="24"/>
          <w:lang w:val="es-CO"/>
        </w:rPr>
        <w:t xml:space="preserve">Una vez los tiquetes sean entregados, éstos serán de exclusiva propiedad </w:t>
      </w:r>
      <w:r w:rsidRPr="005F28C8">
        <w:rPr>
          <w:rFonts w:ascii="Arial" w:hAnsi="Arial" w:cs="Arial"/>
          <w:sz w:val="24"/>
          <w:szCs w:val="24"/>
          <w:lang w:val="es-CO"/>
        </w:rPr>
        <w:lastRenderedPageBreak/>
        <w:t xml:space="preserve">de </w:t>
      </w:r>
      <w:r w:rsidRPr="005F28C8">
        <w:rPr>
          <w:rFonts w:ascii="Arial" w:hAnsi="Arial" w:cs="Arial"/>
          <w:b/>
          <w:sz w:val="24"/>
          <w:szCs w:val="24"/>
          <w:lang w:val="es-CO"/>
        </w:rPr>
        <w:t>EL DISTRIBUIDOR</w:t>
      </w:r>
      <w:r w:rsidRPr="005F28C8">
        <w:rPr>
          <w:rFonts w:ascii="Arial" w:hAnsi="Arial" w:cs="Arial"/>
          <w:sz w:val="24"/>
          <w:szCs w:val="24"/>
          <w:lang w:val="es-CO"/>
        </w:rPr>
        <w:t>, quien deberá desde ese instante asumir los costos y riesgos de su colocación y venta en el mercado;</w:t>
      </w:r>
    </w:p>
    <w:p w14:paraId="3FC5EE70" w14:textId="452BD493" w:rsidR="004E0C95" w:rsidRPr="005F28C8" w:rsidRDefault="004E0C95" w:rsidP="00A41E20">
      <w:pPr>
        <w:pStyle w:val="Prrafodelista"/>
        <w:widowControl w:val="0"/>
        <w:numPr>
          <w:ilvl w:val="0"/>
          <w:numId w:val="16"/>
        </w:numPr>
        <w:tabs>
          <w:tab w:val="left" w:pos="821"/>
        </w:tabs>
        <w:autoSpaceDE w:val="0"/>
        <w:autoSpaceDN w:val="0"/>
        <w:contextualSpacing/>
        <w:jc w:val="both"/>
        <w:rPr>
          <w:rFonts w:ascii="Arial" w:hAnsi="Arial" w:cs="Arial"/>
          <w:sz w:val="24"/>
          <w:szCs w:val="24"/>
          <w:lang w:val="es-CO"/>
        </w:rPr>
      </w:pPr>
      <w:r w:rsidRPr="005F28C8">
        <w:rPr>
          <w:rFonts w:ascii="Arial" w:hAnsi="Arial" w:cs="Arial"/>
          <w:b/>
          <w:sz w:val="24"/>
          <w:szCs w:val="24"/>
          <w:lang w:val="es-CO"/>
        </w:rPr>
        <w:t xml:space="preserve">EL DISTRIBUIDOR </w:t>
      </w:r>
      <w:r w:rsidRPr="005F28C8">
        <w:rPr>
          <w:rFonts w:ascii="Arial" w:hAnsi="Arial" w:cs="Arial"/>
          <w:sz w:val="24"/>
          <w:szCs w:val="24"/>
          <w:lang w:val="es-CO"/>
        </w:rPr>
        <w:t xml:space="preserve">podrá reclamar por defectos en la cantidad de producto, al momento de la entrega </w:t>
      </w:r>
      <w:r w:rsidR="00F0111E" w:rsidRPr="005F28C8">
        <w:rPr>
          <w:rFonts w:ascii="Arial" w:hAnsi="Arial" w:cs="Arial"/>
          <w:sz w:val="24"/>
          <w:szCs w:val="24"/>
          <w:lang w:val="es-CO"/>
        </w:rPr>
        <w:t>de este</w:t>
      </w:r>
      <w:r w:rsidRPr="005F28C8">
        <w:rPr>
          <w:rFonts w:ascii="Arial" w:hAnsi="Arial" w:cs="Arial"/>
          <w:sz w:val="24"/>
          <w:szCs w:val="24"/>
          <w:lang w:val="es-CO"/>
        </w:rPr>
        <w:t xml:space="preserve"> y por defectos de calidad posteriormente, enmarcado en el procedimiento </w:t>
      </w:r>
      <w:r w:rsidR="00826BCB" w:rsidRPr="005F28C8">
        <w:rPr>
          <w:rFonts w:ascii="Arial" w:hAnsi="Arial" w:cs="Arial"/>
          <w:sz w:val="24"/>
          <w:szCs w:val="24"/>
          <w:lang w:val="es-CO"/>
        </w:rPr>
        <w:t>implementado por la</w:t>
      </w:r>
      <w:r w:rsidRPr="005F28C8">
        <w:rPr>
          <w:rFonts w:ascii="Arial" w:hAnsi="Arial" w:cs="Arial"/>
          <w:sz w:val="24"/>
          <w:szCs w:val="24"/>
          <w:lang w:val="es-CO"/>
        </w:rPr>
        <w:t xml:space="preserve"> </w:t>
      </w:r>
      <w:r w:rsidRPr="005F28C8">
        <w:rPr>
          <w:rFonts w:ascii="Arial" w:hAnsi="Arial" w:cs="Arial"/>
          <w:b/>
          <w:sz w:val="24"/>
          <w:szCs w:val="24"/>
          <w:lang w:val="es-CO"/>
        </w:rPr>
        <w:t>LOTERÍA DE BOGOTÁ</w:t>
      </w:r>
      <w:r w:rsidRPr="005F28C8">
        <w:rPr>
          <w:rFonts w:ascii="Arial" w:hAnsi="Arial" w:cs="Arial"/>
          <w:sz w:val="24"/>
          <w:szCs w:val="24"/>
          <w:lang w:val="es-CO"/>
        </w:rPr>
        <w:t xml:space="preserve">. De no manifestar </w:t>
      </w:r>
      <w:r w:rsidRPr="005F28C8">
        <w:rPr>
          <w:rFonts w:ascii="Arial" w:hAnsi="Arial" w:cs="Arial"/>
          <w:b/>
          <w:sz w:val="24"/>
          <w:szCs w:val="24"/>
          <w:lang w:val="es-CO"/>
        </w:rPr>
        <w:t xml:space="preserve">EL DISTRIBUIDOR </w:t>
      </w:r>
      <w:r w:rsidRPr="005F28C8">
        <w:rPr>
          <w:rFonts w:ascii="Arial" w:hAnsi="Arial" w:cs="Arial"/>
          <w:sz w:val="24"/>
          <w:szCs w:val="24"/>
          <w:lang w:val="es-CO"/>
        </w:rPr>
        <w:t xml:space="preserve">por escrito alguna inconformidad sobre la cantidad y calidad de los productos, los mismos se entienden recibidos a entera satisfacción de </w:t>
      </w:r>
      <w:r w:rsidRPr="005F28C8">
        <w:rPr>
          <w:rFonts w:ascii="Arial" w:hAnsi="Arial" w:cs="Arial"/>
          <w:b/>
          <w:sz w:val="24"/>
          <w:szCs w:val="24"/>
          <w:lang w:val="es-CO"/>
        </w:rPr>
        <w:t>EL DISTRIBUIDOR</w:t>
      </w:r>
      <w:r w:rsidR="00C22EFE" w:rsidRPr="005F28C8">
        <w:rPr>
          <w:rFonts w:ascii="Arial" w:hAnsi="Arial" w:cs="Arial"/>
          <w:sz w:val="24"/>
          <w:szCs w:val="24"/>
          <w:lang w:val="es-CO"/>
        </w:rPr>
        <w:t>.</w:t>
      </w:r>
    </w:p>
    <w:p w14:paraId="27591A2D" w14:textId="745DD1F9" w:rsidR="004E0C95" w:rsidRPr="005F28C8" w:rsidRDefault="004E0C95" w:rsidP="00A41E20">
      <w:pPr>
        <w:pStyle w:val="Prrafodelista"/>
        <w:widowControl w:val="0"/>
        <w:numPr>
          <w:ilvl w:val="0"/>
          <w:numId w:val="16"/>
        </w:numPr>
        <w:tabs>
          <w:tab w:val="left" w:pos="821"/>
        </w:tabs>
        <w:autoSpaceDE w:val="0"/>
        <w:autoSpaceDN w:val="0"/>
        <w:contextualSpacing/>
        <w:jc w:val="both"/>
        <w:rPr>
          <w:rFonts w:ascii="Arial" w:hAnsi="Arial" w:cs="Arial"/>
          <w:sz w:val="24"/>
          <w:szCs w:val="24"/>
          <w:lang w:val="es-CO"/>
        </w:rPr>
      </w:pPr>
      <w:r w:rsidRPr="005F28C8">
        <w:rPr>
          <w:rFonts w:ascii="Arial" w:hAnsi="Arial" w:cs="Arial"/>
          <w:sz w:val="24"/>
          <w:szCs w:val="24"/>
          <w:lang w:val="es-CO"/>
        </w:rPr>
        <w:t>Es</w:t>
      </w:r>
      <w:r w:rsidRPr="005F28C8">
        <w:rPr>
          <w:rFonts w:ascii="Arial" w:hAnsi="Arial" w:cs="Arial"/>
          <w:spacing w:val="-14"/>
          <w:sz w:val="24"/>
          <w:szCs w:val="24"/>
          <w:lang w:val="es-CO"/>
        </w:rPr>
        <w:t xml:space="preserve"> </w:t>
      </w:r>
      <w:r w:rsidRPr="005F28C8">
        <w:rPr>
          <w:rFonts w:ascii="Arial" w:hAnsi="Arial" w:cs="Arial"/>
          <w:sz w:val="24"/>
          <w:szCs w:val="24"/>
          <w:lang w:val="es-CO"/>
        </w:rPr>
        <w:t>responsabilidad</w:t>
      </w:r>
      <w:r w:rsidRPr="005F28C8">
        <w:rPr>
          <w:rFonts w:ascii="Arial" w:hAnsi="Arial" w:cs="Arial"/>
          <w:spacing w:val="-11"/>
          <w:sz w:val="24"/>
          <w:szCs w:val="24"/>
          <w:lang w:val="es-CO"/>
        </w:rPr>
        <w:t xml:space="preserve"> </w:t>
      </w:r>
      <w:r w:rsidRPr="005F28C8">
        <w:rPr>
          <w:rFonts w:ascii="Arial" w:hAnsi="Arial" w:cs="Arial"/>
          <w:sz w:val="24"/>
          <w:szCs w:val="24"/>
          <w:lang w:val="es-CO"/>
        </w:rPr>
        <w:t>de</w:t>
      </w:r>
      <w:r w:rsidRPr="005F28C8">
        <w:rPr>
          <w:rFonts w:ascii="Arial" w:hAnsi="Arial" w:cs="Arial"/>
          <w:spacing w:val="-9"/>
          <w:sz w:val="24"/>
          <w:szCs w:val="24"/>
          <w:lang w:val="es-CO"/>
        </w:rPr>
        <w:t xml:space="preserve"> </w:t>
      </w:r>
      <w:r w:rsidRPr="005F28C8">
        <w:rPr>
          <w:rFonts w:ascii="Arial" w:hAnsi="Arial" w:cs="Arial"/>
          <w:b/>
          <w:sz w:val="24"/>
          <w:szCs w:val="24"/>
          <w:lang w:val="es-CO"/>
        </w:rPr>
        <w:t>EL</w:t>
      </w:r>
      <w:r w:rsidRPr="005F28C8">
        <w:rPr>
          <w:rFonts w:ascii="Arial" w:hAnsi="Arial" w:cs="Arial"/>
          <w:b/>
          <w:spacing w:val="-12"/>
          <w:sz w:val="24"/>
          <w:szCs w:val="24"/>
          <w:lang w:val="es-CO"/>
        </w:rPr>
        <w:t xml:space="preserve"> </w:t>
      </w:r>
      <w:r w:rsidRPr="005F28C8">
        <w:rPr>
          <w:rFonts w:ascii="Arial" w:hAnsi="Arial" w:cs="Arial"/>
          <w:b/>
          <w:sz w:val="24"/>
          <w:szCs w:val="24"/>
          <w:lang w:val="es-CO"/>
        </w:rPr>
        <w:t>DISTRIBUIDOR</w:t>
      </w:r>
      <w:r w:rsidRPr="005F28C8">
        <w:rPr>
          <w:rFonts w:ascii="Arial" w:hAnsi="Arial" w:cs="Arial"/>
          <w:b/>
          <w:spacing w:val="-13"/>
          <w:sz w:val="24"/>
          <w:szCs w:val="24"/>
          <w:lang w:val="es-CO"/>
        </w:rPr>
        <w:t xml:space="preserve"> </w:t>
      </w:r>
      <w:r w:rsidRPr="005F28C8">
        <w:rPr>
          <w:rFonts w:ascii="Arial" w:hAnsi="Arial" w:cs="Arial"/>
          <w:sz w:val="24"/>
          <w:szCs w:val="24"/>
          <w:lang w:val="es-CO"/>
        </w:rPr>
        <w:t>atender</w:t>
      </w:r>
      <w:r w:rsidRPr="005F28C8">
        <w:rPr>
          <w:rFonts w:ascii="Arial" w:hAnsi="Arial" w:cs="Arial"/>
          <w:spacing w:val="-12"/>
          <w:sz w:val="24"/>
          <w:szCs w:val="24"/>
          <w:lang w:val="es-CO"/>
        </w:rPr>
        <w:t xml:space="preserve"> </w:t>
      </w:r>
      <w:r w:rsidRPr="005F28C8">
        <w:rPr>
          <w:rFonts w:ascii="Arial" w:hAnsi="Arial" w:cs="Arial"/>
          <w:sz w:val="24"/>
          <w:szCs w:val="24"/>
          <w:lang w:val="es-CO"/>
        </w:rPr>
        <w:t>por</w:t>
      </w:r>
      <w:r w:rsidRPr="005F28C8">
        <w:rPr>
          <w:rFonts w:ascii="Arial" w:hAnsi="Arial" w:cs="Arial"/>
          <w:spacing w:val="-13"/>
          <w:sz w:val="24"/>
          <w:szCs w:val="24"/>
          <w:lang w:val="es-CO"/>
        </w:rPr>
        <w:t xml:space="preserve"> </w:t>
      </w:r>
      <w:r w:rsidRPr="005F28C8">
        <w:rPr>
          <w:rFonts w:ascii="Arial" w:hAnsi="Arial" w:cs="Arial"/>
          <w:sz w:val="24"/>
          <w:szCs w:val="24"/>
          <w:lang w:val="es-CO"/>
        </w:rPr>
        <w:t>su</w:t>
      </w:r>
      <w:r w:rsidRPr="005F28C8">
        <w:rPr>
          <w:rFonts w:ascii="Arial" w:hAnsi="Arial" w:cs="Arial"/>
          <w:spacing w:val="-7"/>
          <w:sz w:val="24"/>
          <w:szCs w:val="24"/>
          <w:lang w:val="es-CO"/>
        </w:rPr>
        <w:t xml:space="preserve"> </w:t>
      </w:r>
      <w:r w:rsidRPr="005F28C8">
        <w:rPr>
          <w:rFonts w:ascii="Arial" w:hAnsi="Arial" w:cs="Arial"/>
          <w:sz w:val="24"/>
          <w:szCs w:val="24"/>
          <w:lang w:val="es-CO"/>
        </w:rPr>
        <w:t>cuenta</w:t>
      </w:r>
      <w:r w:rsidRPr="005F28C8">
        <w:rPr>
          <w:rFonts w:ascii="Arial" w:hAnsi="Arial" w:cs="Arial"/>
          <w:spacing w:val="-12"/>
          <w:sz w:val="24"/>
          <w:szCs w:val="24"/>
          <w:lang w:val="es-CO"/>
        </w:rPr>
        <w:t xml:space="preserve"> </w:t>
      </w:r>
      <w:r w:rsidRPr="005F28C8">
        <w:rPr>
          <w:rFonts w:ascii="Arial" w:hAnsi="Arial" w:cs="Arial"/>
          <w:sz w:val="24"/>
          <w:szCs w:val="24"/>
          <w:lang w:val="es-CO"/>
        </w:rPr>
        <w:t>y</w:t>
      </w:r>
      <w:r w:rsidRPr="005F28C8">
        <w:rPr>
          <w:rFonts w:ascii="Arial" w:hAnsi="Arial" w:cs="Arial"/>
          <w:spacing w:val="-11"/>
          <w:sz w:val="24"/>
          <w:szCs w:val="24"/>
          <w:lang w:val="es-CO"/>
        </w:rPr>
        <w:t xml:space="preserve"> </w:t>
      </w:r>
      <w:r w:rsidRPr="005F28C8">
        <w:rPr>
          <w:rFonts w:ascii="Arial" w:hAnsi="Arial" w:cs="Arial"/>
          <w:sz w:val="24"/>
          <w:szCs w:val="24"/>
          <w:lang w:val="es-CO"/>
        </w:rPr>
        <w:t>riesgo,</w:t>
      </w:r>
      <w:r w:rsidRPr="005F28C8">
        <w:rPr>
          <w:rFonts w:ascii="Arial" w:hAnsi="Arial" w:cs="Arial"/>
          <w:spacing w:val="-14"/>
          <w:sz w:val="24"/>
          <w:szCs w:val="24"/>
          <w:lang w:val="es-CO"/>
        </w:rPr>
        <w:t xml:space="preserve"> </w:t>
      </w:r>
      <w:r w:rsidRPr="005F28C8">
        <w:rPr>
          <w:rFonts w:ascii="Arial" w:hAnsi="Arial" w:cs="Arial"/>
          <w:sz w:val="24"/>
          <w:szCs w:val="24"/>
          <w:lang w:val="es-CO"/>
        </w:rPr>
        <w:t>los</w:t>
      </w:r>
      <w:r w:rsidRPr="005F28C8">
        <w:rPr>
          <w:rFonts w:ascii="Arial" w:hAnsi="Arial" w:cs="Arial"/>
          <w:spacing w:val="-10"/>
          <w:sz w:val="24"/>
          <w:szCs w:val="24"/>
          <w:lang w:val="es-CO"/>
        </w:rPr>
        <w:t xml:space="preserve"> </w:t>
      </w:r>
      <w:r w:rsidRPr="005F28C8">
        <w:rPr>
          <w:rFonts w:ascii="Arial" w:hAnsi="Arial" w:cs="Arial"/>
          <w:sz w:val="24"/>
          <w:szCs w:val="24"/>
          <w:lang w:val="es-CO"/>
        </w:rPr>
        <w:t>rec</w:t>
      </w:r>
      <w:r w:rsidR="00290B14" w:rsidRPr="005F28C8">
        <w:rPr>
          <w:rFonts w:ascii="Arial" w:hAnsi="Arial" w:cs="Arial"/>
          <w:sz w:val="24"/>
          <w:szCs w:val="24"/>
          <w:lang w:val="es-CO"/>
        </w:rPr>
        <w:t>l</w:t>
      </w:r>
      <w:r w:rsidRPr="005F28C8">
        <w:rPr>
          <w:rFonts w:ascii="Arial" w:hAnsi="Arial" w:cs="Arial"/>
          <w:sz w:val="24"/>
          <w:szCs w:val="24"/>
          <w:lang w:val="es-CO"/>
        </w:rPr>
        <w:t>amos</w:t>
      </w:r>
      <w:r w:rsidRPr="005F28C8">
        <w:rPr>
          <w:rFonts w:ascii="Arial" w:hAnsi="Arial" w:cs="Arial"/>
          <w:spacing w:val="-11"/>
          <w:sz w:val="24"/>
          <w:szCs w:val="24"/>
          <w:lang w:val="es-CO"/>
        </w:rPr>
        <w:t xml:space="preserve"> </w:t>
      </w:r>
      <w:r w:rsidRPr="005F28C8">
        <w:rPr>
          <w:rFonts w:ascii="Arial" w:hAnsi="Arial" w:cs="Arial"/>
          <w:sz w:val="24"/>
          <w:szCs w:val="24"/>
          <w:lang w:val="es-CO"/>
        </w:rPr>
        <w:t>de</w:t>
      </w:r>
      <w:r w:rsidRPr="005F28C8">
        <w:rPr>
          <w:rFonts w:ascii="Arial" w:hAnsi="Arial" w:cs="Arial"/>
          <w:spacing w:val="-11"/>
          <w:sz w:val="24"/>
          <w:szCs w:val="24"/>
          <w:lang w:val="es-CO"/>
        </w:rPr>
        <w:t xml:space="preserve"> </w:t>
      </w:r>
      <w:r w:rsidRPr="005F28C8">
        <w:rPr>
          <w:rFonts w:ascii="Arial" w:hAnsi="Arial" w:cs="Arial"/>
          <w:sz w:val="24"/>
          <w:szCs w:val="24"/>
          <w:lang w:val="es-CO"/>
        </w:rPr>
        <w:t>sus propios</w:t>
      </w:r>
      <w:r w:rsidRPr="005F28C8">
        <w:rPr>
          <w:rFonts w:ascii="Arial" w:hAnsi="Arial" w:cs="Arial"/>
          <w:spacing w:val="-14"/>
          <w:sz w:val="24"/>
          <w:szCs w:val="24"/>
          <w:lang w:val="es-CO"/>
        </w:rPr>
        <w:t xml:space="preserve"> </w:t>
      </w:r>
      <w:r w:rsidRPr="005F28C8">
        <w:rPr>
          <w:rFonts w:ascii="Arial" w:hAnsi="Arial" w:cs="Arial"/>
          <w:sz w:val="24"/>
          <w:szCs w:val="24"/>
          <w:lang w:val="es-CO"/>
        </w:rPr>
        <w:t>compradores,</w:t>
      </w:r>
      <w:r w:rsidRPr="005F28C8">
        <w:rPr>
          <w:rFonts w:ascii="Arial" w:hAnsi="Arial" w:cs="Arial"/>
          <w:spacing w:val="-14"/>
          <w:sz w:val="24"/>
          <w:szCs w:val="24"/>
          <w:lang w:val="es-CO"/>
        </w:rPr>
        <w:t xml:space="preserve"> </w:t>
      </w:r>
      <w:r w:rsidRPr="005F28C8">
        <w:rPr>
          <w:rFonts w:ascii="Arial" w:hAnsi="Arial" w:cs="Arial"/>
          <w:sz w:val="24"/>
          <w:szCs w:val="24"/>
          <w:lang w:val="es-CO"/>
        </w:rPr>
        <w:t>sin</w:t>
      </w:r>
      <w:r w:rsidRPr="005F28C8">
        <w:rPr>
          <w:rFonts w:ascii="Arial" w:hAnsi="Arial" w:cs="Arial"/>
          <w:spacing w:val="-14"/>
          <w:sz w:val="24"/>
          <w:szCs w:val="24"/>
          <w:lang w:val="es-CO"/>
        </w:rPr>
        <w:t xml:space="preserve"> </w:t>
      </w:r>
      <w:r w:rsidRPr="005F28C8">
        <w:rPr>
          <w:rFonts w:ascii="Arial" w:hAnsi="Arial" w:cs="Arial"/>
          <w:sz w:val="24"/>
          <w:szCs w:val="24"/>
          <w:lang w:val="es-CO"/>
        </w:rPr>
        <w:t>perjuicio</w:t>
      </w:r>
      <w:r w:rsidRPr="005F28C8">
        <w:rPr>
          <w:rFonts w:ascii="Arial" w:hAnsi="Arial" w:cs="Arial"/>
          <w:spacing w:val="-13"/>
          <w:sz w:val="24"/>
          <w:szCs w:val="24"/>
          <w:lang w:val="es-CO"/>
        </w:rPr>
        <w:t xml:space="preserve"> </w:t>
      </w:r>
      <w:r w:rsidRPr="005F28C8">
        <w:rPr>
          <w:rFonts w:ascii="Arial" w:hAnsi="Arial" w:cs="Arial"/>
          <w:sz w:val="24"/>
          <w:szCs w:val="24"/>
          <w:lang w:val="es-CO"/>
        </w:rPr>
        <w:t>de</w:t>
      </w:r>
      <w:r w:rsidRPr="005F28C8">
        <w:rPr>
          <w:rFonts w:ascii="Arial" w:hAnsi="Arial" w:cs="Arial"/>
          <w:spacing w:val="-14"/>
          <w:sz w:val="24"/>
          <w:szCs w:val="24"/>
          <w:lang w:val="es-CO"/>
        </w:rPr>
        <w:t xml:space="preserve"> </w:t>
      </w:r>
      <w:r w:rsidRPr="005F28C8">
        <w:rPr>
          <w:rFonts w:ascii="Arial" w:hAnsi="Arial" w:cs="Arial"/>
          <w:sz w:val="24"/>
          <w:szCs w:val="24"/>
          <w:lang w:val="es-CO"/>
        </w:rPr>
        <w:t>que</w:t>
      </w:r>
      <w:r w:rsidRPr="005F28C8">
        <w:rPr>
          <w:rFonts w:ascii="Arial" w:hAnsi="Arial" w:cs="Arial"/>
          <w:spacing w:val="-14"/>
          <w:sz w:val="24"/>
          <w:szCs w:val="24"/>
          <w:lang w:val="es-CO"/>
        </w:rPr>
        <w:t xml:space="preserve"> </w:t>
      </w:r>
      <w:r w:rsidRPr="005F28C8">
        <w:rPr>
          <w:rFonts w:ascii="Arial" w:hAnsi="Arial" w:cs="Arial"/>
          <w:sz w:val="24"/>
          <w:szCs w:val="24"/>
          <w:lang w:val="es-CO"/>
        </w:rPr>
        <w:t>la</w:t>
      </w:r>
      <w:r w:rsidRPr="005F28C8">
        <w:rPr>
          <w:rFonts w:ascii="Arial" w:hAnsi="Arial" w:cs="Arial"/>
          <w:spacing w:val="-13"/>
          <w:sz w:val="24"/>
          <w:szCs w:val="24"/>
          <w:lang w:val="es-CO"/>
        </w:rPr>
        <w:t xml:space="preserve"> </w:t>
      </w:r>
      <w:r w:rsidRPr="005F28C8">
        <w:rPr>
          <w:rFonts w:ascii="Arial" w:hAnsi="Arial" w:cs="Arial"/>
          <w:b/>
          <w:sz w:val="24"/>
          <w:szCs w:val="24"/>
          <w:lang w:val="es-CO"/>
        </w:rPr>
        <w:t>LOTERÍA DE BOGOTÁ</w:t>
      </w:r>
      <w:r w:rsidRPr="005F28C8">
        <w:rPr>
          <w:rFonts w:ascii="Arial" w:hAnsi="Arial" w:cs="Arial"/>
          <w:sz w:val="24"/>
          <w:szCs w:val="24"/>
          <w:lang w:val="es-CO"/>
        </w:rPr>
        <w:t>,</w:t>
      </w:r>
      <w:r w:rsidRPr="005F28C8">
        <w:rPr>
          <w:rFonts w:ascii="Arial" w:hAnsi="Arial" w:cs="Arial"/>
          <w:spacing w:val="-13"/>
          <w:sz w:val="24"/>
          <w:szCs w:val="24"/>
          <w:lang w:val="es-CO"/>
        </w:rPr>
        <w:t xml:space="preserve"> </w:t>
      </w:r>
      <w:r w:rsidRPr="005F28C8">
        <w:rPr>
          <w:rFonts w:ascii="Arial" w:hAnsi="Arial" w:cs="Arial"/>
          <w:sz w:val="24"/>
          <w:szCs w:val="24"/>
          <w:lang w:val="es-CO"/>
        </w:rPr>
        <w:t>a</w:t>
      </w:r>
      <w:r w:rsidRPr="005F28C8">
        <w:rPr>
          <w:rFonts w:ascii="Arial" w:hAnsi="Arial" w:cs="Arial"/>
          <w:spacing w:val="-13"/>
          <w:sz w:val="24"/>
          <w:szCs w:val="24"/>
          <w:lang w:val="es-CO"/>
        </w:rPr>
        <w:t xml:space="preserve"> </w:t>
      </w:r>
      <w:r w:rsidRPr="005F28C8">
        <w:rPr>
          <w:rFonts w:ascii="Arial" w:hAnsi="Arial" w:cs="Arial"/>
          <w:sz w:val="24"/>
          <w:szCs w:val="24"/>
          <w:lang w:val="es-CO"/>
        </w:rPr>
        <w:t>su</w:t>
      </w:r>
      <w:r w:rsidRPr="005F28C8">
        <w:rPr>
          <w:rFonts w:ascii="Arial" w:hAnsi="Arial" w:cs="Arial"/>
          <w:spacing w:val="-13"/>
          <w:sz w:val="24"/>
          <w:szCs w:val="24"/>
          <w:lang w:val="es-CO"/>
        </w:rPr>
        <w:t xml:space="preserve"> </w:t>
      </w:r>
      <w:r w:rsidRPr="005F28C8">
        <w:rPr>
          <w:rFonts w:ascii="Arial" w:hAnsi="Arial" w:cs="Arial"/>
          <w:sz w:val="24"/>
          <w:szCs w:val="24"/>
          <w:lang w:val="es-CO"/>
        </w:rPr>
        <w:t>entera</w:t>
      </w:r>
      <w:r w:rsidRPr="005F28C8">
        <w:rPr>
          <w:rFonts w:ascii="Arial" w:hAnsi="Arial" w:cs="Arial"/>
          <w:spacing w:val="-13"/>
          <w:sz w:val="24"/>
          <w:szCs w:val="24"/>
          <w:lang w:val="es-CO"/>
        </w:rPr>
        <w:t xml:space="preserve"> </w:t>
      </w:r>
      <w:r w:rsidRPr="005F28C8">
        <w:rPr>
          <w:rFonts w:ascii="Arial" w:hAnsi="Arial" w:cs="Arial"/>
          <w:sz w:val="24"/>
          <w:szCs w:val="24"/>
          <w:lang w:val="es-CO"/>
        </w:rPr>
        <w:t>discreción, pueda eventualmente colaborar en la solución de tales reclamos</w:t>
      </w:r>
      <w:r w:rsidR="00C22EFE" w:rsidRPr="005F28C8">
        <w:rPr>
          <w:rFonts w:ascii="Arial" w:hAnsi="Arial" w:cs="Arial"/>
          <w:sz w:val="24"/>
          <w:szCs w:val="24"/>
          <w:lang w:val="es-CO"/>
        </w:rPr>
        <w:t>.</w:t>
      </w:r>
    </w:p>
    <w:p w14:paraId="204E01DF" w14:textId="4E4D326B" w:rsidR="004E0C95" w:rsidRPr="005F28C8" w:rsidRDefault="004E0C95" w:rsidP="00A41E20">
      <w:pPr>
        <w:pStyle w:val="Prrafodelista"/>
        <w:widowControl w:val="0"/>
        <w:numPr>
          <w:ilvl w:val="0"/>
          <w:numId w:val="16"/>
        </w:numPr>
        <w:tabs>
          <w:tab w:val="left" w:pos="821"/>
        </w:tabs>
        <w:autoSpaceDE w:val="0"/>
        <w:autoSpaceDN w:val="0"/>
        <w:contextualSpacing/>
        <w:jc w:val="both"/>
        <w:rPr>
          <w:rFonts w:ascii="Arial" w:hAnsi="Arial" w:cs="Arial"/>
          <w:sz w:val="24"/>
          <w:szCs w:val="24"/>
          <w:lang w:val="es-CO"/>
        </w:rPr>
      </w:pPr>
      <w:r w:rsidRPr="005F28C8">
        <w:rPr>
          <w:rFonts w:ascii="Arial" w:hAnsi="Arial" w:cs="Arial"/>
          <w:sz w:val="24"/>
          <w:szCs w:val="24"/>
          <w:lang w:val="es-CO"/>
        </w:rPr>
        <w:t xml:space="preserve">La </w:t>
      </w:r>
      <w:r w:rsidRPr="005F28C8">
        <w:rPr>
          <w:rFonts w:ascii="Arial" w:hAnsi="Arial" w:cs="Arial"/>
          <w:b/>
          <w:sz w:val="24"/>
          <w:szCs w:val="24"/>
          <w:lang w:val="es-CO"/>
        </w:rPr>
        <w:t>LOTERÍA DE BOGOTÁ</w:t>
      </w:r>
      <w:r w:rsidRPr="005F28C8">
        <w:rPr>
          <w:rFonts w:ascii="Arial" w:hAnsi="Arial" w:cs="Arial"/>
          <w:sz w:val="24"/>
          <w:szCs w:val="24"/>
          <w:lang w:val="es-CO"/>
        </w:rPr>
        <w:t xml:space="preserve"> podrá realizar entregas parciales y </w:t>
      </w:r>
      <w:r w:rsidRPr="005F28C8">
        <w:rPr>
          <w:rFonts w:ascii="Arial" w:hAnsi="Arial" w:cs="Arial"/>
          <w:b/>
          <w:sz w:val="24"/>
          <w:szCs w:val="24"/>
          <w:lang w:val="es-CO"/>
        </w:rPr>
        <w:t xml:space="preserve">EL DISTRIBUIDOR </w:t>
      </w:r>
      <w:r w:rsidRPr="005F28C8">
        <w:rPr>
          <w:rFonts w:ascii="Arial" w:hAnsi="Arial" w:cs="Arial"/>
          <w:sz w:val="24"/>
          <w:szCs w:val="24"/>
          <w:lang w:val="es-CO"/>
        </w:rPr>
        <w:t>deberá aceptarlas,</w:t>
      </w:r>
      <w:r w:rsidRPr="005F28C8">
        <w:rPr>
          <w:rFonts w:ascii="Arial" w:hAnsi="Arial" w:cs="Arial"/>
          <w:spacing w:val="-14"/>
          <w:sz w:val="24"/>
          <w:szCs w:val="24"/>
          <w:lang w:val="es-CO"/>
        </w:rPr>
        <w:t xml:space="preserve"> </w:t>
      </w:r>
      <w:r w:rsidRPr="005F28C8">
        <w:rPr>
          <w:rFonts w:ascii="Arial" w:hAnsi="Arial" w:cs="Arial"/>
          <w:sz w:val="24"/>
          <w:szCs w:val="24"/>
          <w:lang w:val="es-CO"/>
        </w:rPr>
        <w:t>siempre</w:t>
      </w:r>
      <w:r w:rsidRPr="005F28C8">
        <w:rPr>
          <w:rFonts w:ascii="Arial" w:hAnsi="Arial" w:cs="Arial"/>
          <w:spacing w:val="-14"/>
          <w:sz w:val="24"/>
          <w:szCs w:val="24"/>
          <w:lang w:val="es-CO"/>
        </w:rPr>
        <w:t xml:space="preserve"> </w:t>
      </w:r>
      <w:r w:rsidRPr="005F28C8">
        <w:rPr>
          <w:rFonts w:ascii="Arial" w:hAnsi="Arial" w:cs="Arial"/>
          <w:sz w:val="24"/>
          <w:szCs w:val="24"/>
          <w:lang w:val="es-CO"/>
        </w:rPr>
        <w:t>que</w:t>
      </w:r>
      <w:r w:rsidRPr="005F28C8">
        <w:rPr>
          <w:rFonts w:ascii="Arial" w:hAnsi="Arial" w:cs="Arial"/>
          <w:spacing w:val="-14"/>
          <w:sz w:val="24"/>
          <w:szCs w:val="24"/>
          <w:lang w:val="es-CO"/>
        </w:rPr>
        <w:t xml:space="preserve"> </w:t>
      </w:r>
      <w:r w:rsidRPr="005F28C8">
        <w:rPr>
          <w:rFonts w:ascii="Arial" w:hAnsi="Arial" w:cs="Arial"/>
          <w:sz w:val="24"/>
          <w:szCs w:val="24"/>
          <w:lang w:val="es-CO"/>
        </w:rPr>
        <w:t>la</w:t>
      </w:r>
      <w:r w:rsidRPr="005F28C8">
        <w:rPr>
          <w:rFonts w:ascii="Arial" w:hAnsi="Arial" w:cs="Arial"/>
          <w:spacing w:val="-13"/>
          <w:sz w:val="24"/>
          <w:szCs w:val="24"/>
          <w:lang w:val="es-CO"/>
        </w:rPr>
        <w:t xml:space="preserve"> </w:t>
      </w:r>
      <w:r w:rsidRPr="005F28C8">
        <w:rPr>
          <w:rFonts w:ascii="Arial" w:hAnsi="Arial" w:cs="Arial"/>
          <w:sz w:val="24"/>
          <w:szCs w:val="24"/>
          <w:lang w:val="es-CO"/>
        </w:rPr>
        <w:t>calidad</w:t>
      </w:r>
      <w:r w:rsidRPr="005F28C8">
        <w:rPr>
          <w:rFonts w:ascii="Arial" w:hAnsi="Arial" w:cs="Arial"/>
          <w:spacing w:val="-14"/>
          <w:sz w:val="24"/>
          <w:szCs w:val="24"/>
          <w:lang w:val="es-CO"/>
        </w:rPr>
        <w:t xml:space="preserve"> </w:t>
      </w:r>
      <w:r w:rsidRPr="005F28C8">
        <w:rPr>
          <w:rFonts w:ascii="Arial" w:hAnsi="Arial" w:cs="Arial"/>
          <w:sz w:val="24"/>
          <w:szCs w:val="24"/>
          <w:lang w:val="es-CO"/>
        </w:rPr>
        <w:t>de</w:t>
      </w:r>
      <w:r w:rsidRPr="005F28C8">
        <w:rPr>
          <w:rFonts w:ascii="Arial" w:hAnsi="Arial" w:cs="Arial"/>
          <w:spacing w:val="-14"/>
          <w:sz w:val="24"/>
          <w:szCs w:val="24"/>
          <w:lang w:val="es-CO"/>
        </w:rPr>
        <w:t xml:space="preserve"> </w:t>
      </w:r>
      <w:r w:rsidRPr="005F28C8">
        <w:rPr>
          <w:rFonts w:ascii="Arial" w:hAnsi="Arial" w:cs="Arial"/>
          <w:sz w:val="24"/>
          <w:szCs w:val="24"/>
          <w:lang w:val="es-CO"/>
        </w:rPr>
        <w:t>tiquetes</w:t>
      </w:r>
      <w:r w:rsidRPr="005F28C8">
        <w:rPr>
          <w:rFonts w:ascii="Arial" w:hAnsi="Arial" w:cs="Arial"/>
          <w:spacing w:val="-13"/>
          <w:sz w:val="24"/>
          <w:szCs w:val="24"/>
          <w:lang w:val="es-CO"/>
        </w:rPr>
        <w:t xml:space="preserve"> </w:t>
      </w:r>
      <w:r w:rsidRPr="005F28C8">
        <w:rPr>
          <w:rFonts w:ascii="Arial" w:hAnsi="Arial" w:cs="Arial"/>
          <w:sz w:val="24"/>
          <w:szCs w:val="24"/>
          <w:lang w:val="es-CO"/>
        </w:rPr>
        <w:t>sea</w:t>
      </w:r>
      <w:r w:rsidRPr="005F28C8">
        <w:rPr>
          <w:rFonts w:ascii="Arial" w:hAnsi="Arial" w:cs="Arial"/>
          <w:spacing w:val="-14"/>
          <w:sz w:val="24"/>
          <w:szCs w:val="24"/>
          <w:lang w:val="es-CO"/>
        </w:rPr>
        <w:t xml:space="preserve"> </w:t>
      </w:r>
      <w:r w:rsidRPr="005F28C8">
        <w:rPr>
          <w:rFonts w:ascii="Arial" w:hAnsi="Arial" w:cs="Arial"/>
          <w:sz w:val="24"/>
          <w:szCs w:val="24"/>
          <w:lang w:val="es-CO"/>
        </w:rPr>
        <w:t>correcta</w:t>
      </w:r>
      <w:r w:rsidRPr="005F28C8">
        <w:rPr>
          <w:rFonts w:ascii="Arial" w:hAnsi="Arial" w:cs="Arial"/>
          <w:spacing w:val="-14"/>
          <w:sz w:val="24"/>
          <w:szCs w:val="24"/>
          <w:lang w:val="es-CO"/>
        </w:rPr>
        <w:t xml:space="preserve"> </w:t>
      </w:r>
      <w:r w:rsidRPr="005F28C8">
        <w:rPr>
          <w:rFonts w:ascii="Arial" w:hAnsi="Arial" w:cs="Arial"/>
          <w:sz w:val="24"/>
          <w:szCs w:val="24"/>
          <w:lang w:val="es-CO"/>
        </w:rPr>
        <w:t>y</w:t>
      </w:r>
      <w:r w:rsidRPr="005F28C8">
        <w:rPr>
          <w:rFonts w:ascii="Arial" w:hAnsi="Arial" w:cs="Arial"/>
          <w:spacing w:val="-13"/>
          <w:sz w:val="24"/>
          <w:szCs w:val="24"/>
          <w:lang w:val="es-CO"/>
        </w:rPr>
        <w:t xml:space="preserve"> </w:t>
      </w:r>
      <w:r w:rsidR="00C22EFE" w:rsidRPr="005F28C8">
        <w:rPr>
          <w:rFonts w:ascii="Arial" w:hAnsi="Arial" w:cs="Arial"/>
          <w:sz w:val="24"/>
          <w:szCs w:val="24"/>
          <w:lang w:val="es-CO"/>
        </w:rPr>
        <w:t>e</w:t>
      </w:r>
      <w:r w:rsidRPr="005F28C8">
        <w:rPr>
          <w:rFonts w:ascii="Arial" w:hAnsi="Arial" w:cs="Arial"/>
          <w:sz w:val="24"/>
          <w:szCs w:val="24"/>
          <w:lang w:val="es-CO"/>
        </w:rPr>
        <w:t>l</w:t>
      </w:r>
      <w:r w:rsidRPr="005F28C8">
        <w:rPr>
          <w:rFonts w:ascii="Arial" w:hAnsi="Arial" w:cs="Arial"/>
          <w:spacing w:val="-11"/>
          <w:sz w:val="24"/>
          <w:szCs w:val="24"/>
          <w:lang w:val="es-CO"/>
        </w:rPr>
        <w:t xml:space="preserve"> </w:t>
      </w:r>
      <w:r w:rsidRPr="005F28C8">
        <w:rPr>
          <w:rFonts w:ascii="Arial" w:hAnsi="Arial" w:cs="Arial"/>
          <w:sz w:val="24"/>
          <w:szCs w:val="24"/>
          <w:lang w:val="es-CO"/>
        </w:rPr>
        <w:t>precio</w:t>
      </w:r>
      <w:r w:rsidRPr="005F28C8">
        <w:rPr>
          <w:rFonts w:ascii="Arial" w:hAnsi="Arial" w:cs="Arial"/>
          <w:spacing w:val="-12"/>
          <w:sz w:val="24"/>
          <w:szCs w:val="24"/>
          <w:lang w:val="es-CO"/>
        </w:rPr>
        <w:t xml:space="preserve"> </w:t>
      </w:r>
      <w:r w:rsidRPr="005F28C8">
        <w:rPr>
          <w:rFonts w:ascii="Arial" w:hAnsi="Arial" w:cs="Arial"/>
          <w:sz w:val="24"/>
          <w:szCs w:val="24"/>
          <w:lang w:val="es-CO"/>
        </w:rPr>
        <w:t>fuere</w:t>
      </w:r>
      <w:r w:rsidRPr="005F28C8">
        <w:rPr>
          <w:rFonts w:ascii="Arial" w:hAnsi="Arial" w:cs="Arial"/>
          <w:spacing w:val="-12"/>
          <w:sz w:val="24"/>
          <w:szCs w:val="24"/>
          <w:lang w:val="es-CO"/>
        </w:rPr>
        <w:t xml:space="preserve"> </w:t>
      </w:r>
      <w:r w:rsidRPr="005F28C8">
        <w:rPr>
          <w:rFonts w:ascii="Arial" w:hAnsi="Arial" w:cs="Arial"/>
          <w:sz w:val="24"/>
          <w:szCs w:val="24"/>
          <w:lang w:val="es-CO"/>
        </w:rPr>
        <w:t>el</w:t>
      </w:r>
      <w:r w:rsidRPr="005F28C8">
        <w:rPr>
          <w:rFonts w:ascii="Arial" w:hAnsi="Arial" w:cs="Arial"/>
          <w:spacing w:val="-14"/>
          <w:sz w:val="24"/>
          <w:szCs w:val="24"/>
          <w:lang w:val="es-CO"/>
        </w:rPr>
        <w:t xml:space="preserve"> </w:t>
      </w:r>
      <w:r w:rsidRPr="005F28C8">
        <w:rPr>
          <w:rFonts w:ascii="Arial" w:hAnsi="Arial" w:cs="Arial"/>
          <w:sz w:val="24"/>
          <w:szCs w:val="24"/>
          <w:lang w:val="es-CO"/>
        </w:rPr>
        <w:t>correspondiente al juego comprado;</w:t>
      </w:r>
    </w:p>
    <w:p w14:paraId="09E812B4" w14:textId="132402A0" w:rsidR="004E0C95" w:rsidRPr="005F28C8" w:rsidRDefault="004E0C95" w:rsidP="00A41E20">
      <w:pPr>
        <w:pStyle w:val="Prrafodelista"/>
        <w:widowControl w:val="0"/>
        <w:numPr>
          <w:ilvl w:val="0"/>
          <w:numId w:val="16"/>
        </w:numPr>
        <w:tabs>
          <w:tab w:val="left" w:pos="821"/>
        </w:tabs>
        <w:autoSpaceDE w:val="0"/>
        <w:autoSpaceDN w:val="0"/>
        <w:contextualSpacing/>
        <w:jc w:val="both"/>
        <w:rPr>
          <w:rFonts w:ascii="Arial" w:hAnsi="Arial" w:cs="Arial"/>
          <w:sz w:val="24"/>
          <w:szCs w:val="24"/>
          <w:lang w:val="es-CO"/>
        </w:rPr>
      </w:pPr>
      <w:r w:rsidRPr="005F28C8">
        <w:rPr>
          <w:rFonts w:ascii="Arial" w:hAnsi="Arial" w:cs="Arial"/>
          <w:sz w:val="24"/>
          <w:szCs w:val="24"/>
          <w:lang w:val="es-CO"/>
        </w:rPr>
        <w:t xml:space="preserve">Si por causa imputable a </w:t>
      </w:r>
      <w:r w:rsidRPr="005F28C8">
        <w:rPr>
          <w:rFonts w:ascii="Arial" w:hAnsi="Arial" w:cs="Arial"/>
          <w:b/>
          <w:sz w:val="24"/>
          <w:szCs w:val="24"/>
          <w:lang w:val="es-CO"/>
        </w:rPr>
        <w:t>EL DISTRIBUIDOR</w:t>
      </w:r>
      <w:r w:rsidRPr="005F28C8">
        <w:rPr>
          <w:rFonts w:ascii="Arial" w:hAnsi="Arial" w:cs="Arial"/>
          <w:sz w:val="24"/>
          <w:szCs w:val="24"/>
          <w:lang w:val="es-CO"/>
        </w:rPr>
        <w:t xml:space="preserve">, este no puede recibir en tiempo un pedido, la </w:t>
      </w:r>
      <w:r w:rsidRPr="005F28C8">
        <w:rPr>
          <w:rFonts w:ascii="Arial" w:hAnsi="Arial" w:cs="Arial"/>
          <w:b/>
          <w:sz w:val="24"/>
          <w:szCs w:val="24"/>
          <w:lang w:val="es-CO"/>
        </w:rPr>
        <w:t>LOTERÍA DE BOGOTÁ</w:t>
      </w:r>
      <w:r w:rsidRPr="005F28C8">
        <w:rPr>
          <w:rFonts w:ascii="Arial" w:hAnsi="Arial" w:cs="Arial"/>
          <w:sz w:val="24"/>
          <w:szCs w:val="24"/>
          <w:lang w:val="es-CO"/>
        </w:rPr>
        <w:t xml:space="preserve"> podrá mantener el producto en sus bodegas hasta tanto </w:t>
      </w:r>
      <w:r w:rsidRPr="005F28C8">
        <w:rPr>
          <w:rFonts w:ascii="Arial" w:hAnsi="Arial" w:cs="Arial"/>
          <w:b/>
          <w:sz w:val="24"/>
          <w:szCs w:val="24"/>
          <w:lang w:val="es-CO"/>
        </w:rPr>
        <w:t xml:space="preserve">EL DISTRIBUIDOR </w:t>
      </w:r>
      <w:r w:rsidRPr="005F28C8">
        <w:rPr>
          <w:rFonts w:ascii="Arial" w:hAnsi="Arial" w:cs="Arial"/>
          <w:sz w:val="24"/>
          <w:szCs w:val="24"/>
          <w:lang w:val="es-CO"/>
        </w:rPr>
        <w:t>pueda recibirlo, asumiendo este último los costos del bodegaje y aseguramiento de la mercancía</w:t>
      </w:r>
      <w:r w:rsidR="000874DE" w:rsidRPr="005F28C8">
        <w:rPr>
          <w:rFonts w:ascii="Arial" w:hAnsi="Arial" w:cs="Arial"/>
          <w:sz w:val="24"/>
          <w:szCs w:val="24"/>
          <w:lang w:val="es-CO"/>
        </w:rPr>
        <w:t>.</w:t>
      </w:r>
    </w:p>
    <w:p w14:paraId="5998EF00" w14:textId="77777777" w:rsidR="0092436E" w:rsidRPr="005F28C8" w:rsidRDefault="0092436E" w:rsidP="005D3ADC">
      <w:pPr>
        <w:widowControl w:val="0"/>
        <w:tabs>
          <w:tab w:val="left" w:pos="821"/>
        </w:tabs>
        <w:autoSpaceDE w:val="0"/>
        <w:autoSpaceDN w:val="0"/>
        <w:spacing w:after="0" w:line="240" w:lineRule="auto"/>
        <w:contextualSpacing/>
        <w:jc w:val="both"/>
        <w:rPr>
          <w:rFonts w:ascii="Arial" w:hAnsi="Arial" w:cs="Arial"/>
          <w:sz w:val="24"/>
          <w:szCs w:val="24"/>
        </w:rPr>
      </w:pPr>
    </w:p>
    <w:p w14:paraId="569E2238" w14:textId="0BC66A88" w:rsidR="004E0C95" w:rsidRPr="005F28C8" w:rsidRDefault="004E0C95" w:rsidP="00E50E6C">
      <w:pPr>
        <w:widowControl w:val="0"/>
        <w:tabs>
          <w:tab w:val="left" w:pos="821"/>
        </w:tabs>
        <w:autoSpaceDE w:val="0"/>
        <w:autoSpaceDN w:val="0"/>
        <w:spacing w:after="0" w:line="240" w:lineRule="auto"/>
        <w:ind w:left="708"/>
        <w:contextualSpacing/>
        <w:jc w:val="both"/>
        <w:rPr>
          <w:rFonts w:ascii="Arial" w:hAnsi="Arial" w:cs="Arial"/>
          <w:sz w:val="24"/>
          <w:szCs w:val="24"/>
        </w:rPr>
      </w:pPr>
      <w:r w:rsidRPr="005F28C8">
        <w:rPr>
          <w:rFonts w:ascii="Arial" w:hAnsi="Arial" w:cs="Arial"/>
          <w:sz w:val="24"/>
          <w:szCs w:val="24"/>
        </w:rPr>
        <w:t>No obstante. lo anterior, de acuerdo con el artículo 1883 del código civil</w:t>
      </w:r>
      <w:r w:rsidR="0092436E" w:rsidRPr="005F28C8">
        <w:rPr>
          <w:rStyle w:val="Refdenotaalpie"/>
          <w:rFonts w:ascii="Arial" w:hAnsi="Arial" w:cs="Arial"/>
          <w:sz w:val="24"/>
          <w:szCs w:val="24"/>
        </w:rPr>
        <w:footnoteReference w:id="2"/>
      </w:r>
      <w:r w:rsidRPr="005F28C8">
        <w:rPr>
          <w:rFonts w:ascii="Arial" w:hAnsi="Arial" w:cs="Arial"/>
          <w:sz w:val="24"/>
          <w:szCs w:val="24"/>
        </w:rPr>
        <w:t xml:space="preserve">, la </w:t>
      </w:r>
      <w:r w:rsidRPr="005F28C8">
        <w:rPr>
          <w:rFonts w:ascii="Arial" w:hAnsi="Arial" w:cs="Arial"/>
          <w:b/>
          <w:sz w:val="24"/>
          <w:szCs w:val="24"/>
        </w:rPr>
        <w:t>LOTERÍA DE BOGOTÁ</w:t>
      </w:r>
      <w:r w:rsidRPr="005F28C8">
        <w:rPr>
          <w:rFonts w:ascii="Arial" w:hAnsi="Arial" w:cs="Arial"/>
          <w:sz w:val="24"/>
          <w:szCs w:val="24"/>
        </w:rPr>
        <w:t xml:space="preserve"> quedará exenta de responsabilidades relacionadas</w:t>
      </w:r>
    </w:p>
    <w:p w14:paraId="21AB3F1B" w14:textId="77777777" w:rsidR="004E0C95" w:rsidRPr="005F28C8" w:rsidRDefault="004E0C95" w:rsidP="005D3ADC">
      <w:pPr>
        <w:spacing w:after="0" w:line="240" w:lineRule="auto"/>
        <w:contextualSpacing/>
        <w:jc w:val="both"/>
        <w:rPr>
          <w:rFonts w:ascii="Arial" w:eastAsia="Arial" w:hAnsi="Arial" w:cs="Arial"/>
          <w:b/>
          <w:sz w:val="24"/>
          <w:szCs w:val="24"/>
        </w:rPr>
      </w:pPr>
    </w:p>
    <w:p w14:paraId="75511130" w14:textId="2787D1E8" w:rsidR="00A63C5D" w:rsidRPr="005F28C8" w:rsidRDefault="0057169A" w:rsidP="00A41E20">
      <w:pPr>
        <w:pStyle w:val="Prrafodelista"/>
        <w:numPr>
          <w:ilvl w:val="0"/>
          <w:numId w:val="3"/>
        </w:numPr>
        <w:ind w:left="0" w:firstLine="0"/>
        <w:contextualSpacing/>
        <w:jc w:val="both"/>
        <w:rPr>
          <w:rFonts w:ascii="Arial" w:eastAsia="Arial" w:hAnsi="Arial" w:cs="Arial"/>
          <w:b/>
          <w:color w:val="auto"/>
          <w:sz w:val="24"/>
          <w:szCs w:val="24"/>
          <w:lang w:val="es-CO"/>
        </w:rPr>
      </w:pPr>
      <w:r w:rsidRPr="005F28C8">
        <w:rPr>
          <w:rFonts w:ascii="Arial" w:eastAsia="Arial" w:hAnsi="Arial" w:cs="Arial"/>
          <w:b/>
          <w:color w:val="auto"/>
          <w:sz w:val="24"/>
          <w:szCs w:val="24"/>
          <w:lang w:val="es-CO"/>
        </w:rPr>
        <w:t xml:space="preserve">Entrega de </w:t>
      </w:r>
      <w:r w:rsidR="00887829" w:rsidRPr="005F28C8">
        <w:rPr>
          <w:rFonts w:ascii="Arial" w:eastAsia="Arial" w:hAnsi="Arial" w:cs="Arial"/>
          <w:b/>
          <w:color w:val="auto"/>
          <w:sz w:val="24"/>
          <w:szCs w:val="24"/>
          <w:lang w:val="es-CO"/>
        </w:rPr>
        <w:t>Tiquetes</w:t>
      </w:r>
      <w:r w:rsidRPr="005F28C8">
        <w:rPr>
          <w:rFonts w:ascii="Arial" w:hAnsi="Arial" w:cs="Arial"/>
          <w:color w:val="auto"/>
          <w:sz w:val="24"/>
          <w:szCs w:val="24"/>
          <w:lang w:val="es-CO"/>
        </w:rPr>
        <w:t xml:space="preserve"> La Lotería de Bogotá, entregará al </w:t>
      </w:r>
      <w:r w:rsidR="00887829" w:rsidRPr="005F28C8">
        <w:rPr>
          <w:rFonts w:ascii="Arial" w:hAnsi="Arial" w:cs="Arial"/>
          <w:color w:val="auto"/>
          <w:sz w:val="24"/>
          <w:szCs w:val="24"/>
          <w:lang w:val="es-CO"/>
        </w:rPr>
        <w:t>d</w:t>
      </w:r>
      <w:r w:rsidRPr="005F28C8">
        <w:rPr>
          <w:rFonts w:ascii="Arial" w:hAnsi="Arial" w:cs="Arial"/>
          <w:color w:val="auto"/>
          <w:sz w:val="24"/>
          <w:szCs w:val="24"/>
          <w:lang w:val="es-CO"/>
        </w:rPr>
        <w:t xml:space="preserve">istribuidor mediante remisión numérica realizada por el impresor, previa autorización de despacho emitida por la Lotería de Bogotá, </w:t>
      </w:r>
      <w:r w:rsidR="00822788" w:rsidRPr="005F28C8">
        <w:rPr>
          <w:rFonts w:ascii="Arial" w:hAnsi="Arial" w:cs="Arial"/>
          <w:color w:val="auto"/>
          <w:sz w:val="24"/>
          <w:szCs w:val="24"/>
          <w:lang w:val="es-CO"/>
        </w:rPr>
        <w:t>los tiquetes</w:t>
      </w:r>
      <w:r w:rsidR="00887829" w:rsidRPr="005F28C8">
        <w:rPr>
          <w:rFonts w:ascii="Arial" w:hAnsi="Arial" w:cs="Arial"/>
          <w:color w:val="auto"/>
          <w:sz w:val="24"/>
          <w:szCs w:val="24"/>
          <w:lang w:val="es-CO"/>
        </w:rPr>
        <w:t xml:space="preserve"> del Incentivo con cobro de premio inmediato RASPA&amp;LISTO</w:t>
      </w:r>
      <w:r w:rsidRPr="005F28C8">
        <w:rPr>
          <w:rFonts w:ascii="Arial" w:hAnsi="Arial" w:cs="Arial"/>
          <w:color w:val="auto"/>
          <w:sz w:val="24"/>
          <w:szCs w:val="24"/>
          <w:lang w:val="es-CO"/>
        </w:rPr>
        <w:t xml:space="preserve"> según el cupo</w:t>
      </w:r>
      <w:r w:rsidR="00887829" w:rsidRPr="005F28C8">
        <w:rPr>
          <w:rFonts w:ascii="Arial" w:hAnsi="Arial" w:cs="Arial"/>
          <w:color w:val="auto"/>
          <w:sz w:val="24"/>
          <w:szCs w:val="24"/>
          <w:lang w:val="es-CO"/>
        </w:rPr>
        <w:t xml:space="preserve"> </w:t>
      </w:r>
      <w:r w:rsidRPr="005F28C8">
        <w:rPr>
          <w:rFonts w:ascii="Arial" w:hAnsi="Arial" w:cs="Arial"/>
          <w:color w:val="auto"/>
          <w:sz w:val="24"/>
          <w:szCs w:val="24"/>
          <w:lang w:val="es-CO"/>
        </w:rPr>
        <w:t>asignado</w:t>
      </w:r>
      <w:r w:rsidR="00887829" w:rsidRPr="005F28C8">
        <w:rPr>
          <w:rFonts w:ascii="Arial" w:hAnsi="Arial" w:cs="Arial"/>
          <w:color w:val="auto"/>
          <w:sz w:val="24"/>
          <w:szCs w:val="24"/>
          <w:lang w:val="es-CO"/>
        </w:rPr>
        <w:t xml:space="preserve"> y la orden de compra</w:t>
      </w:r>
      <w:r w:rsidR="00A63C5D" w:rsidRPr="005F28C8">
        <w:rPr>
          <w:rFonts w:ascii="Arial" w:hAnsi="Arial" w:cs="Arial"/>
          <w:color w:val="auto"/>
          <w:sz w:val="24"/>
          <w:szCs w:val="24"/>
          <w:lang w:val="es-CO"/>
        </w:rPr>
        <w:t xml:space="preserve"> enviada</w:t>
      </w:r>
      <w:r w:rsidR="00887829" w:rsidRPr="005F28C8">
        <w:rPr>
          <w:rFonts w:ascii="Arial" w:hAnsi="Arial" w:cs="Arial"/>
          <w:color w:val="auto"/>
          <w:sz w:val="24"/>
          <w:szCs w:val="24"/>
          <w:lang w:val="es-CO"/>
        </w:rPr>
        <w:t xml:space="preserve"> por el distribuidor</w:t>
      </w:r>
      <w:r w:rsidR="00A63C5D" w:rsidRPr="005F28C8">
        <w:rPr>
          <w:rFonts w:ascii="Arial" w:hAnsi="Arial" w:cs="Arial"/>
          <w:color w:val="auto"/>
          <w:sz w:val="24"/>
          <w:szCs w:val="24"/>
          <w:lang w:val="es-CO"/>
        </w:rPr>
        <w:t xml:space="preserve"> a través del sistema central de juegos</w:t>
      </w:r>
      <w:r w:rsidRPr="005F28C8">
        <w:rPr>
          <w:rFonts w:ascii="Arial" w:hAnsi="Arial" w:cs="Arial"/>
          <w:color w:val="auto"/>
          <w:sz w:val="24"/>
          <w:szCs w:val="24"/>
          <w:lang w:val="es-CO"/>
        </w:rPr>
        <w:t xml:space="preserve">, al domicilio establecido para el efecto. </w:t>
      </w:r>
    </w:p>
    <w:p w14:paraId="4E11BA71" w14:textId="77777777" w:rsidR="00E50E6C" w:rsidRPr="005F28C8" w:rsidRDefault="00E50E6C" w:rsidP="00E50E6C">
      <w:pPr>
        <w:pStyle w:val="Prrafodelista"/>
        <w:ind w:left="0"/>
        <w:contextualSpacing/>
        <w:jc w:val="both"/>
        <w:rPr>
          <w:rFonts w:ascii="Arial" w:eastAsia="Arial" w:hAnsi="Arial" w:cs="Arial"/>
          <w:b/>
          <w:color w:val="auto"/>
          <w:sz w:val="24"/>
          <w:szCs w:val="24"/>
          <w:lang w:val="es-CO"/>
        </w:rPr>
      </w:pPr>
    </w:p>
    <w:p w14:paraId="1130307E" w14:textId="2010B828" w:rsidR="006043E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L</w:t>
      </w:r>
      <w:r w:rsidR="00A63C5D" w:rsidRPr="005F28C8">
        <w:rPr>
          <w:rFonts w:ascii="Arial" w:hAnsi="Arial" w:cs="Arial"/>
          <w:sz w:val="24"/>
          <w:szCs w:val="24"/>
        </w:rPr>
        <w:t xml:space="preserve">os </w:t>
      </w:r>
      <w:r w:rsidR="001D645C" w:rsidRPr="005F28C8">
        <w:rPr>
          <w:rFonts w:ascii="Arial" w:hAnsi="Arial" w:cs="Arial"/>
          <w:sz w:val="24"/>
          <w:szCs w:val="24"/>
        </w:rPr>
        <w:t>tiquetes serán</w:t>
      </w:r>
      <w:r w:rsidRPr="005F28C8">
        <w:rPr>
          <w:rFonts w:ascii="Arial" w:hAnsi="Arial" w:cs="Arial"/>
          <w:sz w:val="24"/>
          <w:szCs w:val="24"/>
        </w:rPr>
        <w:t xml:space="preserve"> entregad</w:t>
      </w:r>
      <w:r w:rsidR="001D645C" w:rsidRPr="005F28C8">
        <w:rPr>
          <w:rFonts w:ascii="Arial" w:hAnsi="Arial" w:cs="Arial"/>
          <w:sz w:val="24"/>
          <w:szCs w:val="24"/>
        </w:rPr>
        <w:t>os</w:t>
      </w:r>
      <w:r w:rsidRPr="005F28C8">
        <w:rPr>
          <w:rFonts w:ascii="Arial" w:hAnsi="Arial" w:cs="Arial"/>
          <w:sz w:val="24"/>
          <w:szCs w:val="24"/>
        </w:rPr>
        <w:t xml:space="preserve"> al distribuidor en paquetes cerrados y rotulados con el nombre del </w:t>
      </w:r>
      <w:r w:rsidR="00A63C5D" w:rsidRPr="005F28C8">
        <w:rPr>
          <w:rFonts w:ascii="Arial" w:hAnsi="Arial" w:cs="Arial"/>
          <w:sz w:val="24"/>
          <w:szCs w:val="24"/>
        </w:rPr>
        <w:t>d</w:t>
      </w:r>
      <w:r w:rsidRPr="005F28C8">
        <w:rPr>
          <w:rFonts w:ascii="Arial" w:hAnsi="Arial" w:cs="Arial"/>
          <w:sz w:val="24"/>
          <w:szCs w:val="24"/>
        </w:rPr>
        <w:t xml:space="preserve">istribuidor y la cantidad de </w:t>
      </w:r>
      <w:r w:rsidR="00EF6EE6" w:rsidRPr="005F28C8">
        <w:rPr>
          <w:rFonts w:ascii="Arial" w:hAnsi="Arial" w:cs="Arial"/>
          <w:sz w:val="24"/>
          <w:szCs w:val="24"/>
        </w:rPr>
        <w:t>tiquetes asignados</w:t>
      </w:r>
      <w:r w:rsidRPr="005F28C8">
        <w:rPr>
          <w:rFonts w:ascii="Arial" w:hAnsi="Arial" w:cs="Arial"/>
          <w:sz w:val="24"/>
          <w:szCs w:val="24"/>
        </w:rPr>
        <w:t xml:space="preserve">. </w:t>
      </w:r>
      <w:r w:rsidR="006043EA" w:rsidRPr="005F28C8">
        <w:rPr>
          <w:rFonts w:ascii="Arial" w:hAnsi="Arial" w:cs="Arial"/>
          <w:sz w:val="24"/>
          <w:szCs w:val="24"/>
        </w:rPr>
        <w:t xml:space="preserve">El distribuidor firmará las planillas de remisión correspondientes y </w:t>
      </w:r>
      <w:r w:rsidR="00AF72B3" w:rsidRPr="005F28C8">
        <w:rPr>
          <w:rFonts w:ascii="Arial" w:hAnsi="Arial" w:cs="Arial"/>
          <w:sz w:val="24"/>
          <w:szCs w:val="24"/>
        </w:rPr>
        <w:t>comunicará por</w:t>
      </w:r>
      <w:r w:rsidR="006043EA" w:rsidRPr="005F28C8">
        <w:rPr>
          <w:rFonts w:ascii="Arial" w:hAnsi="Arial" w:cs="Arial"/>
          <w:sz w:val="24"/>
          <w:szCs w:val="24"/>
        </w:rPr>
        <w:t xml:space="preserve"> el medio más expedito</w:t>
      </w:r>
      <w:r w:rsidR="00AF72B3" w:rsidRPr="005F28C8">
        <w:rPr>
          <w:rFonts w:ascii="Arial" w:hAnsi="Arial" w:cs="Arial"/>
          <w:sz w:val="24"/>
          <w:szCs w:val="24"/>
        </w:rPr>
        <w:t xml:space="preserve">, </w:t>
      </w:r>
      <w:r w:rsidR="006043EA" w:rsidRPr="005F28C8">
        <w:rPr>
          <w:rFonts w:ascii="Arial" w:hAnsi="Arial" w:cs="Arial"/>
          <w:sz w:val="24"/>
          <w:szCs w:val="24"/>
        </w:rPr>
        <w:t>las novedades sobre el recibo de esta</w:t>
      </w:r>
      <w:r w:rsidR="00AF72B3" w:rsidRPr="005F28C8">
        <w:rPr>
          <w:rFonts w:ascii="Arial" w:hAnsi="Arial" w:cs="Arial"/>
          <w:sz w:val="24"/>
          <w:szCs w:val="24"/>
        </w:rPr>
        <w:t>,</w:t>
      </w:r>
      <w:r w:rsidR="006043EA" w:rsidRPr="005F28C8">
        <w:rPr>
          <w:rFonts w:ascii="Arial" w:hAnsi="Arial" w:cs="Arial"/>
          <w:sz w:val="24"/>
          <w:szCs w:val="24"/>
        </w:rPr>
        <w:t xml:space="preserve"> dentro de las veinticuatro horas siguientes al recibo de </w:t>
      </w:r>
      <w:r w:rsidR="00E50E6C" w:rsidRPr="005F28C8">
        <w:rPr>
          <w:rFonts w:ascii="Arial" w:hAnsi="Arial" w:cs="Arial"/>
          <w:sz w:val="24"/>
          <w:szCs w:val="24"/>
        </w:rPr>
        <w:t>esta</w:t>
      </w:r>
      <w:r w:rsidR="006043EA" w:rsidRPr="005F28C8">
        <w:rPr>
          <w:rFonts w:ascii="Arial" w:hAnsi="Arial" w:cs="Arial"/>
          <w:sz w:val="24"/>
          <w:szCs w:val="24"/>
        </w:rPr>
        <w:t xml:space="preserve">. Si dentro de este plazo no se reciben observaciones se entenderá recibida a satisfacción </w:t>
      </w:r>
    </w:p>
    <w:p w14:paraId="09D963E6" w14:textId="77777777" w:rsidR="00E50E6C" w:rsidRPr="005F28C8" w:rsidRDefault="00E50E6C" w:rsidP="005D3ADC">
      <w:pPr>
        <w:spacing w:after="0" w:line="240" w:lineRule="auto"/>
        <w:contextualSpacing/>
        <w:jc w:val="both"/>
        <w:rPr>
          <w:rFonts w:ascii="Arial" w:hAnsi="Arial" w:cs="Arial"/>
          <w:sz w:val="24"/>
          <w:szCs w:val="24"/>
        </w:rPr>
      </w:pPr>
    </w:p>
    <w:p w14:paraId="66EC0EDA" w14:textId="0F04F957" w:rsidR="006043EA" w:rsidRPr="005F28C8" w:rsidRDefault="006043E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Parágrafo:</w:t>
      </w:r>
      <w:r w:rsidR="0057169A" w:rsidRPr="005F28C8">
        <w:rPr>
          <w:rFonts w:ascii="Arial" w:eastAsia="Arial" w:hAnsi="Arial" w:cs="Arial"/>
          <w:b/>
          <w:sz w:val="24"/>
          <w:szCs w:val="24"/>
        </w:rPr>
        <w:t xml:space="preserve"> </w:t>
      </w:r>
      <w:r w:rsidR="0057169A" w:rsidRPr="005F28C8">
        <w:rPr>
          <w:rFonts w:ascii="Arial" w:hAnsi="Arial" w:cs="Arial"/>
          <w:sz w:val="24"/>
          <w:szCs w:val="24"/>
        </w:rPr>
        <w:t>A partir del primer día hábil siguiente a</w:t>
      </w:r>
      <w:r w:rsidR="004E0C95" w:rsidRPr="005F28C8">
        <w:rPr>
          <w:rFonts w:ascii="Arial" w:hAnsi="Arial" w:cs="Arial"/>
          <w:sz w:val="24"/>
          <w:szCs w:val="24"/>
        </w:rPr>
        <w:t>l recibo de los tiquetes</w:t>
      </w:r>
      <w:r w:rsidR="0057169A" w:rsidRPr="005F28C8">
        <w:rPr>
          <w:rFonts w:ascii="Arial" w:hAnsi="Arial" w:cs="Arial"/>
          <w:sz w:val="24"/>
          <w:szCs w:val="24"/>
        </w:rPr>
        <w:t xml:space="preserve">, el distribuidor se compromete con la Lotería de Bogotá a colocar la totalidad de esta en el mercado. </w:t>
      </w:r>
    </w:p>
    <w:p w14:paraId="1360D2AF" w14:textId="77777777" w:rsidR="00E50E6C" w:rsidRPr="005F28C8" w:rsidRDefault="00E50E6C" w:rsidP="005D3ADC">
      <w:pPr>
        <w:spacing w:after="0" w:line="240" w:lineRule="auto"/>
        <w:contextualSpacing/>
        <w:jc w:val="both"/>
        <w:rPr>
          <w:rFonts w:ascii="Arial" w:eastAsia="Arial" w:hAnsi="Arial" w:cs="Arial"/>
          <w:b/>
          <w:sz w:val="24"/>
          <w:szCs w:val="24"/>
        </w:rPr>
      </w:pPr>
    </w:p>
    <w:p w14:paraId="0BA6B656" w14:textId="07DC2DC1" w:rsidR="0057169A"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Costos de </w:t>
      </w:r>
      <w:r w:rsidR="00CC58FB" w:rsidRPr="005F28C8">
        <w:rPr>
          <w:rFonts w:ascii="Arial" w:eastAsia="Arial" w:hAnsi="Arial" w:cs="Arial"/>
          <w:b/>
          <w:color w:val="auto"/>
          <w:sz w:val="24"/>
          <w:szCs w:val="24"/>
          <w:lang w:val="es-CO"/>
        </w:rPr>
        <w:t>la entrega</w:t>
      </w:r>
      <w:r w:rsidR="0015078C" w:rsidRPr="005F28C8">
        <w:rPr>
          <w:rFonts w:ascii="Arial" w:eastAsia="Arial" w:hAnsi="Arial" w:cs="Arial"/>
          <w:b/>
          <w:color w:val="auto"/>
          <w:sz w:val="24"/>
          <w:szCs w:val="24"/>
          <w:lang w:val="es-CO"/>
        </w:rPr>
        <w:t xml:space="preserve"> y devolu</w:t>
      </w:r>
      <w:r w:rsidR="00573CA2" w:rsidRPr="005F28C8">
        <w:rPr>
          <w:rFonts w:ascii="Arial" w:eastAsia="Arial" w:hAnsi="Arial" w:cs="Arial"/>
          <w:b/>
          <w:color w:val="auto"/>
          <w:sz w:val="24"/>
          <w:szCs w:val="24"/>
          <w:lang w:val="es-CO"/>
        </w:rPr>
        <w:t>ción</w:t>
      </w:r>
      <w:r w:rsidR="004F6D92" w:rsidRPr="005F28C8">
        <w:rPr>
          <w:rFonts w:ascii="Arial" w:eastAsia="Arial" w:hAnsi="Arial" w:cs="Arial"/>
          <w:b/>
          <w:color w:val="auto"/>
          <w:sz w:val="24"/>
          <w:szCs w:val="24"/>
          <w:lang w:val="es-CO"/>
        </w:rPr>
        <w:t xml:space="preserve"> de los tiquetes en la sede del distribuidor</w:t>
      </w:r>
      <w:r w:rsidRPr="005F28C8">
        <w:rPr>
          <w:rFonts w:ascii="Arial" w:eastAsia="Arial" w:hAnsi="Arial" w:cs="Arial"/>
          <w:b/>
          <w:color w:val="auto"/>
          <w:sz w:val="24"/>
          <w:szCs w:val="24"/>
          <w:lang w:val="es-CO"/>
        </w:rPr>
        <w:t>.</w:t>
      </w:r>
      <w:r w:rsidRPr="005F28C8">
        <w:rPr>
          <w:rFonts w:ascii="Arial" w:hAnsi="Arial" w:cs="Arial"/>
          <w:color w:val="auto"/>
          <w:sz w:val="24"/>
          <w:szCs w:val="24"/>
          <w:lang w:val="es-CO"/>
        </w:rPr>
        <w:t xml:space="preserve"> La Lotería asumirá los costos </w:t>
      </w:r>
      <w:r w:rsidR="000E47EB" w:rsidRPr="005F28C8">
        <w:rPr>
          <w:rFonts w:ascii="Arial" w:hAnsi="Arial" w:cs="Arial"/>
          <w:color w:val="auto"/>
          <w:sz w:val="24"/>
          <w:szCs w:val="24"/>
          <w:lang w:val="es-CO"/>
        </w:rPr>
        <w:t>de entrega</w:t>
      </w:r>
      <w:r w:rsidRPr="005F28C8">
        <w:rPr>
          <w:rFonts w:ascii="Arial" w:hAnsi="Arial" w:cs="Arial"/>
          <w:color w:val="auto"/>
          <w:sz w:val="24"/>
          <w:szCs w:val="24"/>
          <w:lang w:val="es-CO"/>
        </w:rPr>
        <w:t xml:space="preserve"> de </w:t>
      </w:r>
      <w:r w:rsidR="004E0C95" w:rsidRPr="005F28C8">
        <w:rPr>
          <w:rFonts w:ascii="Arial" w:hAnsi="Arial" w:cs="Arial"/>
          <w:color w:val="auto"/>
          <w:sz w:val="24"/>
          <w:szCs w:val="24"/>
          <w:lang w:val="es-CO"/>
        </w:rPr>
        <w:t>los tiquetes</w:t>
      </w:r>
      <w:r w:rsidRPr="005F28C8">
        <w:rPr>
          <w:rFonts w:ascii="Arial" w:hAnsi="Arial" w:cs="Arial"/>
          <w:color w:val="auto"/>
          <w:sz w:val="24"/>
          <w:szCs w:val="24"/>
          <w:lang w:val="es-CO"/>
        </w:rPr>
        <w:t xml:space="preserve"> </w:t>
      </w:r>
      <w:r w:rsidR="000E47EB" w:rsidRPr="005F28C8">
        <w:rPr>
          <w:rFonts w:ascii="Arial" w:hAnsi="Arial" w:cs="Arial"/>
          <w:color w:val="auto"/>
          <w:sz w:val="24"/>
          <w:szCs w:val="24"/>
          <w:lang w:val="es-CO"/>
        </w:rPr>
        <w:t xml:space="preserve">en </w:t>
      </w:r>
      <w:r w:rsidRPr="005F28C8">
        <w:rPr>
          <w:rFonts w:ascii="Arial" w:hAnsi="Arial" w:cs="Arial"/>
          <w:color w:val="auto"/>
          <w:sz w:val="24"/>
          <w:szCs w:val="24"/>
          <w:lang w:val="es-CO"/>
        </w:rPr>
        <w:t>la sede del distribuidor</w:t>
      </w:r>
      <w:r w:rsidR="00573CA2" w:rsidRPr="005F28C8">
        <w:rPr>
          <w:rFonts w:ascii="Arial" w:hAnsi="Arial" w:cs="Arial"/>
          <w:color w:val="auto"/>
          <w:sz w:val="24"/>
          <w:szCs w:val="24"/>
          <w:lang w:val="es-CO"/>
        </w:rPr>
        <w:t>. De igual forma</w:t>
      </w:r>
      <w:r w:rsidR="005D7B1E" w:rsidRPr="005F28C8">
        <w:rPr>
          <w:rFonts w:ascii="Arial" w:hAnsi="Arial" w:cs="Arial"/>
          <w:color w:val="auto"/>
          <w:sz w:val="24"/>
          <w:szCs w:val="24"/>
          <w:lang w:val="es-CO"/>
        </w:rPr>
        <w:t xml:space="preserve"> asumirá los costos</w:t>
      </w:r>
      <w:r w:rsidR="007B65E1" w:rsidRPr="005F28C8">
        <w:rPr>
          <w:rFonts w:ascii="Arial" w:hAnsi="Arial" w:cs="Arial"/>
          <w:color w:val="auto"/>
          <w:sz w:val="24"/>
          <w:szCs w:val="24"/>
          <w:lang w:val="es-CO"/>
        </w:rPr>
        <w:t xml:space="preserve"> de</w:t>
      </w:r>
      <w:r w:rsidR="005D7B1E" w:rsidRPr="005F28C8">
        <w:rPr>
          <w:rFonts w:ascii="Arial" w:hAnsi="Arial" w:cs="Arial"/>
          <w:color w:val="auto"/>
          <w:sz w:val="24"/>
          <w:szCs w:val="24"/>
          <w:lang w:val="es-CO"/>
        </w:rPr>
        <w:t xml:space="preserve"> </w:t>
      </w:r>
      <w:r w:rsidRPr="005F28C8">
        <w:rPr>
          <w:rFonts w:ascii="Arial" w:hAnsi="Arial" w:cs="Arial"/>
          <w:color w:val="auto"/>
          <w:sz w:val="24"/>
          <w:szCs w:val="24"/>
          <w:lang w:val="es-CO"/>
        </w:rPr>
        <w:t xml:space="preserve">la recolección </w:t>
      </w:r>
      <w:r w:rsidR="007B65E1" w:rsidRPr="005F28C8">
        <w:rPr>
          <w:rFonts w:ascii="Arial" w:hAnsi="Arial" w:cs="Arial"/>
          <w:color w:val="auto"/>
          <w:sz w:val="24"/>
          <w:szCs w:val="24"/>
          <w:lang w:val="es-CO"/>
        </w:rPr>
        <w:t>de los</w:t>
      </w:r>
      <w:r w:rsidR="004E0C95" w:rsidRPr="005F28C8">
        <w:rPr>
          <w:rFonts w:ascii="Arial" w:hAnsi="Arial" w:cs="Arial"/>
          <w:color w:val="auto"/>
          <w:sz w:val="24"/>
          <w:szCs w:val="24"/>
          <w:lang w:val="es-CO"/>
        </w:rPr>
        <w:t xml:space="preserve"> tiquetes</w:t>
      </w:r>
      <w:r w:rsidR="00045D79" w:rsidRPr="005F28C8">
        <w:rPr>
          <w:rFonts w:ascii="Arial" w:hAnsi="Arial" w:cs="Arial"/>
          <w:color w:val="auto"/>
          <w:sz w:val="24"/>
          <w:szCs w:val="24"/>
          <w:lang w:val="es-CO"/>
        </w:rPr>
        <w:t xml:space="preserve"> premiados pagados</w:t>
      </w:r>
      <w:r w:rsidR="000B2691" w:rsidRPr="005F28C8">
        <w:rPr>
          <w:rFonts w:ascii="Arial" w:hAnsi="Arial" w:cs="Arial"/>
          <w:color w:val="auto"/>
          <w:sz w:val="24"/>
          <w:szCs w:val="24"/>
          <w:lang w:val="es-CO"/>
        </w:rPr>
        <w:t xml:space="preserve"> y de los tiquetes no vendidos</w:t>
      </w:r>
      <w:r w:rsidRPr="005F28C8">
        <w:rPr>
          <w:rFonts w:ascii="Arial" w:hAnsi="Arial" w:cs="Arial"/>
          <w:color w:val="auto"/>
          <w:sz w:val="24"/>
          <w:szCs w:val="24"/>
          <w:lang w:val="es-CO"/>
        </w:rPr>
        <w:t xml:space="preserve">. </w:t>
      </w:r>
    </w:p>
    <w:p w14:paraId="1AFCBE57" w14:textId="77777777" w:rsidR="00E97AA5" w:rsidRDefault="00E97AA5" w:rsidP="00E97AA5">
      <w:pPr>
        <w:pStyle w:val="Prrafodelista"/>
        <w:ind w:left="0"/>
        <w:contextualSpacing/>
        <w:jc w:val="both"/>
        <w:rPr>
          <w:rFonts w:ascii="Arial" w:hAnsi="Arial" w:cs="Arial"/>
          <w:color w:val="auto"/>
          <w:sz w:val="24"/>
          <w:szCs w:val="24"/>
          <w:lang w:val="es-CO"/>
        </w:rPr>
      </w:pPr>
    </w:p>
    <w:p w14:paraId="04CCA05C" w14:textId="24248E46" w:rsidR="00E97AA5" w:rsidRPr="00E97AA5" w:rsidRDefault="00E97AA5" w:rsidP="00A41E20">
      <w:pPr>
        <w:pStyle w:val="Prrafodelista"/>
        <w:numPr>
          <w:ilvl w:val="0"/>
          <w:numId w:val="3"/>
        </w:numPr>
        <w:ind w:left="0" w:firstLine="0"/>
        <w:contextualSpacing/>
        <w:jc w:val="both"/>
        <w:rPr>
          <w:rFonts w:ascii="Arial" w:hAnsi="Arial" w:cs="Arial"/>
          <w:b/>
          <w:bCs/>
          <w:color w:val="auto"/>
          <w:sz w:val="24"/>
          <w:szCs w:val="24"/>
          <w:lang w:val="es-CO"/>
        </w:rPr>
      </w:pPr>
      <w:r w:rsidRPr="00E97AA5">
        <w:rPr>
          <w:rFonts w:ascii="Arial" w:hAnsi="Arial" w:cs="Arial"/>
          <w:b/>
          <w:bCs/>
          <w:color w:val="auto"/>
          <w:sz w:val="24"/>
          <w:szCs w:val="24"/>
          <w:lang w:val="es-CO"/>
        </w:rPr>
        <w:t>Descuento en comercialización.</w:t>
      </w:r>
      <w:r>
        <w:rPr>
          <w:rFonts w:ascii="Arial" w:hAnsi="Arial" w:cs="Arial"/>
          <w:b/>
          <w:bCs/>
          <w:color w:val="auto"/>
          <w:sz w:val="24"/>
          <w:szCs w:val="24"/>
          <w:lang w:val="es-CO"/>
        </w:rPr>
        <w:t xml:space="preserve"> </w:t>
      </w:r>
      <w:r>
        <w:rPr>
          <w:rFonts w:ascii="Arial" w:hAnsi="Arial" w:cs="Arial"/>
          <w:color w:val="auto"/>
          <w:sz w:val="24"/>
          <w:szCs w:val="24"/>
          <w:lang w:val="es-CO"/>
        </w:rPr>
        <w:t>De acuerdo con la estructura de costos del juego el descuento en comercialización será de hasta el 16% del precio de venta al público de cada tiquete.</w:t>
      </w:r>
    </w:p>
    <w:p w14:paraId="4948067A" w14:textId="1C7F2D1F" w:rsidR="0057169A" w:rsidRPr="005F28C8" w:rsidRDefault="0057169A" w:rsidP="005D3ADC">
      <w:pPr>
        <w:spacing w:after="0" w:line="240" w:lineRule="auto"/>
        <w:contextualSpacing/>
        <w:jc w:val="both"/>
        <w:rPr>
          <w:rFonts w:ascii="Arial" w:hAnsi="Arial" w:cs="Arial"/>
          <w:b/>
          <w:bCs/>
          <w:sz w:val="24"/>
          <w:szCs w:val="24"/>
        </w:rPr>
      </w:pPr>
    </w:p>
    <w:p w14:paraId="7EB99E64" w14:textId="539862A9" w:rsidR="0057169A" w:rsidRPr="005F28C8" w:rsidRDefault="0057169A" w:rsidP="00E50E6C">
      <w:pPr>
        <w:pStyle w:val="Ttulo1"/>
        <w:spacing w:before="0" w:line="240" w:lineRule="auto"/>
        <w:contextualSpacing/>
        <w:jc w:val="center"/>
        <w:rPr>
          <w:rFonts w:ascii="Arial" w:hAnsi="Arial" w:cs="Arial"/>
          <w:b/>
          <w:bCs/>
          <w:color w:val="auto"/>
          <w:sz w:val="24"/>
          <w:szCs w:val="24"/>
        </w:rPr>
      </w:pPr>
      <w:r w:rsidRPr="005F28C8">
        <w:rPr>
          <w:rFonts w:ascii="Arial" w:hAnsi="Arial" w:cs="Arial"/>
          <w:b/>
          <w:bCs/>
          <w:color w:val="auto"/>
          <w:sz w:val="24"/>
          <w:szCs w:val="24"/>
        </w:rPr>
        <w:t xml:space="preserve">PAGO Y VENTA DE </w:t>
      </w:r>
      <w:r w:rsidR="00F04386" w:rsidRPr="005F28C8">
        <w:rPr>
          <w:rFonts w:ascii="Arial" w:hAnsi="Arial" w:cs="Arial"/>
          <w:b/>
          <w:bCs/>
          <w:color w:val="auto"/>
          <w:sz w:val="24"/>
          <w:szCs w:val="24"/>
        </w:rPr>
        <w:t>TIQUETES</w:t>
      </w:r>
    </w:p>
    <w:p w14:paraId="064AB644" w14:textId="6A5BECF4" w:rsidR="0057169A" w:rsidRPr="005F28C8" w:rsidRDefault="0057169A" w:rsidP="005D3ADC">
      <w:pPr>
        <w:spacing w:after="0" w:line="240" w:lineRule="auto"/>
        <w:contextualSpacing/>
        <w:jc w:val="both"/>
        <w:rPr>
          <w:rFonts w:ascii="Arial" w:hAnsi="Arial" w:cs="Arial"/>
          <w:sz w:val="24"/>
          <w:szCs w:val="24"/>
        </w:rPr>
      </w:pPr>
    </w:p>
    <w:p w14:paraId="7B3EF36A" w14:textId="541F20DF"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Venta de </w:t>
      </w:r>
      <w:r w:rsidR="00F04386" w:rsidRPr="005F28C8">
        <w:rPr>
          <w:rFonts w:ascii="Arial" w:eastAsia="Arial" w:hAnsi="Arial" w:cs="Arial"/>
          <w:b/>
          <w:color w:val="auto"/>
          <w:sz w:val="24"/>
          <w:szCs w:val="24"/>
          <w:lang w:val="es-CO"/>
        </w:rPr>
        <w:t>tiquetes</w:t>
      </w:r>
      <w:r w:rsidRPr="005F28C8">
        <w:rPr>
          <w:rFonts w:ascii="Arial" w:eastAsia="Arial" w:hAnsi="Arial" w:cs="Arial"/>
          <w:b/>
          <w:color w:val="auto"/>
          <w:sz w:val="24"/>
          <w:szCs w:val="24"/>
          <w:lang w:val="es-CO"/>
        </w:rPr>
        <w:t xml:space="preserve">. </w:t>
      </w:r>
      <w:r w:rsidRPr="005F28C8">
        <w:rPr>
          <w:rFonts w:ascii="Arial" w:hAnsi="Arial" w:cs="Arial"/>
          <w:color w:val="auto"/>
          <w:sz w:val="24"/>
          <w:szCs w:val="24"/>
          <w:lang w:val="es-CO"/>
        </w:rPr>
        <w:t xml:space="preserve">El </w:t>
      </w:r>
      <w:r w:rsidR="00F04386" w:rsidRPr="005F28C8">
        <w:rPr>
          <w:rFonts w:ascii="Arial" w:hAnsi="Arial" w:cs="Arial"/>
          <w:color w:val="auto"/>
          <w:sz w:val="24"/>
          <w:szCs w:val="24"/>
          <w:lang w:val="es-CO"/>
        </w:rPr>
        <w:t>d</w:t>
      </w:r>
      <w:r w:rsidRPr="005F28C8">
        <w:rPr>
          <w:rFonts w:ascii="Arial" w:hAnsi="Arial" w:cs="Arial"/>
          <w:color w:val="auto"/>
          <w:sz w:val="24"/>
          <w:szCs w:val="24"/>
          <w:lang w:val="es-CO"/>
        </w:rPr>
        <w:t xml:space="preserve">istribuidor procurará la venta de la totalidad de </w:t>
      </w:r>
      <w:r w:rsidR="00EC44A0" w:rsidRPr="005F28C8">
        <w:rPr>
          <w:rFonts w:ascii="Arial" w:hAnsi="Arial" w:cs="Arial"/>
          <w:color w:val="auto"/>
          <w:sz w:val="24"/>
          <w:szCs w:val="24"/>
          <w:lang w:val="es-CO"/>
        </w:rPr>
        <w:t>l</w:t>
      </w:r>
      <w:r w:rsidR="00F04386" w:rsidRPr="005F28C8">
        <w:rPr>
          <w:rFonts w:ascii="Arial" w:hAnsi="Arial" w:cs="Arial"/>
          <w:color w:val="auto"/>
          <w:sz w:val="24"/>
          <w:szCs w:val="24"/>
          <w:lang w:val="es-CO"/>
        </w:rPr>
        <w:t xml:space="preserve">os </w:t>
      </w:r>
      <w:r w:rsidR="0011390E" w:rsidRPr="005F28C8">
        <w:rPr>
          <w:rFonts w:ascii="Arial" w:hAnsi="Arial" w:cs="Arial"/>
          <w:color w:val="auto"/>
          <w:sz w:val="24"/>
          <w:szCs w:val="24"/>
          <w:lang w:val="es-CO"/>
        </w:rPr>
        <w:t>tiquetes</w:t>
      </w:r>
      <w:r w:rsidR="00AF72B3" w:rsidRPr="005F28C8">
        <w:rPr>
          <w:rFonts w:ascii="Arial" w:hAnsi="Arial" w:cs="Arial"/>
          <w:color w:val="auto"/>
          <w:sz w:val="24"/>
          <w:szCs w:val="24"/>
          <w:lang w:val="es-CO"/>
        </w:rPr>
        <w:t xml:space="preserve"> </w:t>
      </w:r>
      <w:r w:rsidR="00F04386" w:rsidRPr="005F28C8">
        <w:rPr>
          <w:rFonts w:ascii="Arial" w:hAnsi="Arial" w:cs="Arial"/>
          <w:color w:val="auto"/>
          <w:sz w:val="24"/>
          <w:szCs w:val="24"/>
          <w:lang w:val="es-CO"/>
        </w:rPr>
        <w:t>de conformidad con el plan de premios</w:t>
      </w:r>
      <w:r w:rsidR="0011390E" w:rsidRPr="005F28C8">
        <w:rPr>
          <w:rFonts w:ascii="Arial" w:hAnsi="Arial" w:cs="Arial"/>
          <w:color w:val="auto"/>
          <w:sz w:val="24"/>
          <w:szCs w:val="24"/>
          <w:lang w:val="es-CO"/>
        </w:rPr>
        <w:t xml:space="preserve"> </w:t>
      </w:r>
      <w:r w:rsidRPr="005F28C8">
        <w:rPr>
          <w:rFonts w:ascii="Arial" w:hAnsi="Arial" w:cs="Arial"/>
          <w:color w:val="auto"/>
          <w:sz w:val="24"/>
          <w:szCs w:val="24"/>
          <w:lang w:val="es-CO"/>
        </w:rPr>
        <w:t>a precios de venta al público, establecidos o autorizados por la Lotería de Bogotá</w:t>
      </w:r>
      <w:r w:rsidR="00072C84" w:rsidRPr="005F28C8">
        <w:rPr>
          <w:rFonts w:ascii="Arial" w:hAnsi="Arial" w:cs="Arial"/>
          <w:color w:val="auto"/>
          <w:sz w:val="24"/>
          <w:szCs w:val="24"/>
          <w:lang w:val="es-CO"/>
        </w:rPr>
        <w:t>. Esta distribución está sujeta a</w:t>
      </w:r>
      <w:r w:rsidR="00F04386" w:rsidRPr="005F28C8">
        <w:rPr>
          <w:rFonts w:ascii="Arial" w:hAnsi="Arial" w:cs="Arial"/>
          <w:color w:val="auto"/>
          <w:sz w:val="24"/>
          <w:szCs w:val="24"/>
          <w:lang w:val="es-CO"/>
        </w:rPr>
        <w:t xml:space="preserve"> la vigencia </w:t>
      </w:r>
      <w:r w:rsidR="00072C84" w:rsidRPr="005F28C8">
        <w:rPr>
          <w:rFonts w:ascii="Arial" w:hAnsi="Arial" w:cs="Arial"/>
          <w:color w:val="auto"/>
          <w:sz w:val="24"/>
          <w:szCs w:val="24"/>
          <w:lang w:val="es-CO"/>
        </w:rPr>
        <w:t xml:space="preserve">de </w:t>
      </w:r>
      <w:r w:rsidR="00F04386" w:rsidRPr="005F28C8">
        <w:rPr>
          <w:rFonts w:ascii="Arial" w:hAnsi="Arial" w:cs="Arial"/>
          <w:color w:val="auto"/>
          <w:sz w:val="24"/>
          <w:szCs w:val="24"/>
          <w:lang w:val="es-CO"/>
        </w:rPr>
        <w:t>la emisión correspondiente a los tiquetes adquiridos</w:t>
      </w:r>
    </w:p>
    <w:p w14:paraId="624F5E6C" w14:textId="7E5EE90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70A26A0B" w14:textId="73E15B1D" w:rsidR="00F45D57" w:rsidRPr="005F28C8" w:rsidRDefault="00F45D57"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Valor del contrato. </w:t>
      </w:r>
      <w:r w:rsidRPr="005F28C8">
        <w:rPr>
          <w:rFonts w:ascii="Arial" w:hAnsi="Arial" w:cs="Arial"/>
          <w:color w:val="auto"/>
          <w:sz w:val="24"/>
          <w:szCs w:val="24"/>
          <w:lang w:val="es-CO"/>
        </w:rPr>
        <w:t>El valor del contrato Atípico de Distribución, corresponde al valor del cupo asignado.</w:t>
      </w:r>
    </w:p>
    <w:p w14:paraId="2D45880F" w14:textId="21CB0BE1" w:rsidR="00F45D57" w:rsidRPr="005F28C8" w:rsidRDefault="00F45D57" w:rsidP="005D3ADC">
      <w:pPr>
        <w:spacing w:after="0" w:line="240" w:lineRule="auto"/>
        <w:contextualSpacing/>
        <w:jc w:val="both"/>
        <w:rPr>
          <w:rFonts w:ascii="Arial" w:eastAsia="Arial" w:hAnsi="Arial" w:cs="Arial"/>
          <w:b/>
          <w:sz w:val="24"/>
          <w:szCs w:val="24"/>
        </w:rPr>
      </w:pPr>
    </w:p>
    <w:p w14:paraId="4253BEBD" w14:textId="79B9C576" w:rsidR="008F4525" w:rsidRPr="005F28C8" w:rsidRDefault="001B042E" w:rsidP="00A41E20">
      <w:pPr>
        <w:pStyle w:val="Prrafodelista"/>
        <w:numPr>
          <w:ilvl w:val="0"/>
          <w:numId w:val="3"/>
        </w:numPr>
        <w:ind w:left="0" w:firstLine="0"/>
        <w:contextualSpacing/>
        <w:jc w:val="both"/>
        <w:rPr>
          <w:rFonts w:ascii="Arial" w:hAnsi="Arial" w:cs="Arial"/>
          <w:bCs/>
          <w:color w:val="auto"/>
          <w:sz w:val="24"/>
          <w:szCs w:val="24"/>
          <w:lang w:val="es-CO"/>
        </w:rPr>
      </w:pPr>
      <w:r w:rsidRPr="005F28C8">
        <w:rPr>
          <w:rFonts w:ascii="Arial" w:eastAsia="Arial" w:hAnsi="Arial" w:cs="Arial"/>
          <w:b/>
          <w:color w:val="auto"/>
          <w:sz w:val="24"/>
          <w:szCs w:val="24"/>
          <w:lang w:val="es-CO"/>
        </w:rPr>
        <w:t xml:space="preserve">Forma </w:t>
      </w:r>
      <w:r w:rsidR="002B5C18">
        <w:rPr>
          <w:rFonts w:ascii="Arial" w:eastAsia="Arial" w:hAnsi="Arial" w:cs="Arial"/>
          <w:b/>
          <w:color w:val="auto"/>
          <w:sz w:val="24"/>
          <w:szCs w:val="24"/>
          <w:lang w:val="es-CO"/>
        </w:rPr>
        <w:t>P</w:t>
      </w:r>
      <w:r w:rsidR="0057169A" w:rsidRPr="005F28C8">
        <w:rPr>
          <w:rFonts w:ascii="Arial" w:eastAsia="Arial" w:hAnsi="Arial" w:cs="Arial"/>
          <w:b/>
          <w:color w:val="auto"/>
          <w:sz w:val="24"/>
          <w:szCs w:val="24"/>
          <w:lang w:val="es-CO"/>
        </w:rPr>
        <w:t xml:space="preserve">ago. </w:t>
      </w:r>
      <w:r w:rsidR="007D1630" w:rsidRPr="005F28C8">
        <w:rPr>
          <w:rFonts w:ascii="Arial" w:eastAsia="Arial" w:hAnsi="Arial" w:cs="Arial"/>
          <w:bCs/>
          <w:color w:val="auto"/>
          <w:sz w:val="24"/>
          <w:szCs w:val="24"/>
          <w:lang w:val="es-CO"/>
        </w:rPr>
        <w:t xml:space="preserve">Todas las ventas realizadas </w:t>
      </w:r>
      <w:r w:rsidR="00A70622" w:rsidRPr="005F28C8">
        <w:rPr>
          <w:rFonts w:ascii="Arial" w:eastAsia="Arial" w:hAnsi="Arial" w:cs="Arial"/>
          <w:bCs/>
          <w:color w:val="auto"/>
          <w:sz w:val="24"/>
          <w:szCs w:val="24"/>
          <w:lang w:val="es-CO"/>
        </w:rPr>
        <w:t xml:space="preserve">en </w:t>
      </w:r>
      <w:r w:rsidR="00D52315" w:rsidRPr="005F28C8">
        <w:rPr>
          <w:rFonts w:ascii="Arial" w:eastAsia="Arial" w:hAnsi="Arial" w:cs="Arial"/>
          <w:bCs/>
          <w:color w:val="auto"/>
          <w:sz w:val="24"/>
          <w:szCs w:val="24"/>
          <w:lang w:val="es-CO"/>
        </w:rPr>
        <w:t xml:space="preserve">el </w:t>
      </w:r>
      <w:r w:rsidR="00A70622" w:rsidRPr="005F28C8">
        <w:rPr>
          <w:rFonts w:ascii="Arial" w:eastAsia="Arial" w:hAnsi="Arial" w:cs="Arial"/>
          <w:bCs/>
          <w:color w:val="auto"/>
          <w:sz w:val="24"/>
          <w:szCs w:val="24"/>
          <w:lang w:val="es-CO"/>
        </w:rPr>
        <w:t>mes</w:t>
      </w:r>
      <w:r w:rsidR="00D52315" w:rsidRPr="005F28C8">
        <w:rPr>
          <w:rFonts w:ascii="Arial" w:eastAsia="Arial" w:hAnsi="Arial" w:cs="Arial"/>
          <w:bCs/>
          <w:color w:val="auto"/>
          <w:sz w:val="24"/>
          <w:szCs w:val="24"/>
          <w:lang w:val="es-CO"/>
        </w:rPr>
        <w:t xml:space="preserve"> deberán ser pagadas </w:t>
      </w:r>
      <w:r w:rsidR="00922263">
        <w:rPr>
          <w:rFonts w:ascii="Arial" w:eastAsia="Arial" w:hAnsi="Arial" w:cs="Arial"/>
          <w:bCs/>
          <w:color w:val="auto"/>
          <w:sz w:val="24"/>
          <w:szCs w:val="24"/>
          <w:lang w:val="es-CO"/>
        </w:rPr>
        <w:t>dentro de los primeros cinco días</w:t>
      </w:r>
      <w:r w:rsidR="00E96C7E" w:rsidRPr="005F28C8">
        <w:rPr>
          <w:rFonts w:ascii="Arial" w:eastAsia="Arial" w:hAnsi="Arial" w:cs="Arial"/>
          <w:bCs/>
          <w:color w:val="auto"/>
          <w:sz w:val="24"/>
          <w:szCs w:val="24"/>
          <w:lang w:val="es-CO"/>
        </w:rPr>
        <w:t xml:space="preserve"> hábil</w:t>
      </w:r>
      <w:r w:rsidR="00922263">
        <w:rPr>
          <w:rFonts w:ascii="Arial" w:eastAsia="Arial" w:hAnsi="Arial" w:cs="Arial"/>
          <w:bCs/>
          <w:color w:val="auto"/>
          <w:sz w:val="24"/>
          <w:szCs w:val="24"/>
          <w:lang w:val="es-CO"/>
        </w:rPr>
        <w:t>es</w:t>
      </w:r>
      <w:r w:rsidR="00E96C7E" w:rsidRPr="005F28C8">
        <w:rPr>
          <w:rFonts w:ascii="Arial" w:eastAsia="Arial" w:hAnsi="Arial" w:cs="Arial"/>
          <w:bCs/>
          <w:color w:val="auto"/>
          <w:sz w:val="24"/>
          <w:szCs w:val="24"/>
          <w:lang w:val="es-CO"/>
        </w:rPr>
        <w:t xml:space="preserve"> del mes siguiente</w:t>
      </w:r>
      <w:r w:rsidR="0031035C" w:rsidRPr="005F28C8">
        <w:rPr>
          <w:rFonts w:ascii="Arial" w:eastAsia="Arial" w:hAnsi="Arial" w:cs="Arial"/>
          <w:bCs/>
          <w:color w:val="auto"/>
          <w:sz w:val="24"/>
          <w:szCs w:val="24"/>
          <w:lang w:val="es-CO"/>
        </w:rPr>
        <w:t xml:space="preserve"> a la activación del tiquete.</w:t>
      </w:r>
      <w:r w:rsidR="00DF1D5D" w:rsidRPr="005F28C8">
        <w:rPr>
          <w:rFonts w:ascii="Arial" w:eastAsia="Arial" w:hAnsi="Arial" w:cs="Arial"/>
          <w:bCs/>
          <w:color w:val="auto"/>
          <w:sz w:val="24"/>
          <w:szCs w:val="24"/>
          <w:lang w:val="es-CO"/>
        </w:rPr>
        <w:t xml:space="preserve"> Lo anterior sin perjuicio que las partes pacten en el contrato periodos de pago inferiores al máximo establecido en el presente artículo. </w:t>
      </w:r>
    </w:p>
    <w:p w14:paraId="61E84689" w14:textId="77777777" w:rsidR="002B5C18" w:rsidRDefault="002B5C18" w:rsidP="005D3ADC">
      <w:pPr>
        <w:spacing w:after="0" w:line="240" w:lineRule="auto"/>
        <w:contextualSpacing/>
        <w:jc w:val="both"/>
        <w:rPr>
          <w:rFonts w:ascii="Arial" w:hAnsi="Arial" w:cs="Arial"/>
          <w:sz w:val="24"/>
          <w:szCs w:val="24"/>
        </w:rPr>
      </w:pPr>
    </w:p>
    <w:p w14:paraId="395980BD" w14:textId="1B45DAD1" w:rsidR="0038405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El </w:t>
      </w:r>
      <w:r w:rsidR="00362B34" w:rsidRPr="005F28C8">
        <w:rPr>
          <w:rFonts w:ascii="Arial" w:hAnsi="Arial" w:cs="Arial"/>
          <w:sz w:val="24"/>
          <w:szCs w:val="24"/>
        </w:rPr>
        <w:t>d</w:t>
      </w:r>
      <w:r w:rsidRPr="005F28C8">
        <w:rPr>
          <w:rFonts w:ascii="Arial" w:hAnsi="Arial" w:cs="Arial"/>
          <w:sz w:val="24"/>
          <w:szCs w:val="24"/>
        </w:rPr>
        <w:t>istribuidor</w:t>
      </w:r>
      <w:r w:rsidR="00922263">
        <w:rPr>
          <w:rFonts w:ascii="Arial" w:hAnsi="Arial" w:cs="Arial"/>
          <w:sz w:val="24"/>
          <w:szCs w:val="24"/>
        </w:rPr>
        <w:t xml:space="preserve"> realizará los pagos </w:t>
      </w:r>
      <w:r w:rsidR="008F4525" w:rsidRPr="005F28C8">
        <w:rPr>
          <w:rFonts w:ascii="Arial" w:hAnsi="Arial" w:cs="Arial"/>
          <w:sz w:val="24"/>
          <w:szCs w:val="24"/>
        </w:rPr>
        <w:t>de acuerdo con el procedimiento establecido</w:t>
      </w:r>
      <w:r w:rsidR="00922263">
        <w:rPr>
          <w:rFonts w:ascii="Arial" w:hAnsi="Arial" w:cs="Arial"/>
          <w:sz w:val="24"/>
          <w:szCs w:val="24"/>
        </w:rPr>
        <w:t xml:space="preserve"> por la Lotería de Bogotá.</w:t>
      </w:r>
    </w:p>
    <w:p w14:paraId="4E5A6EC7" w14:textId="58867593" w:rsidR="0057169A" w:rsidRDefault="0057169A" w:rsidP="005D3ADC">
      <w:pPr>
        <w:spacing w:after="0" w:line="240" w:lineRule="auto"/>
        <w:contextualSpacing/>
        <w:jc w:val="both"/>
        <w:rPr>
          <w:rFonts w:ascii="Arial" w:hAnsi="Arial" w:cs="Arial"/>
          <w:sz w:val="24"/>
          <w:szCs w:val="24"/>
        </w:rPr>
      </w:pPr>
    </w:p>
    <w:p w14:paraId="7E589FE1" w14:textId="76048C9E" w:rsidR="0057169A" w:rsidRPr="005F28C8" w:rsidRDefault="00922263" w:rsidP="005D3ADC">
      <w:pPr>
        <w:spacing w:after="0" w:line="240" w:lineRule="auto"/>
        <w:contextualSpacing/>
        <w:jc w:val="both"/>
        <w:rPr>
          <w:rFonts w:ascii="Arial" w:hAnsi="Arial" w:cs="Arial"/>
          <w:sz w:val="24"/>
          <w:szCs w:val="24"/>
        </w:rPr>
      </w:pPr>
      <w:r>
        <w:rPr>
          <w:rFonts w:ascii="Arial" w:hAnsi="Arial" w:cs="Arial"/>
          <w:sz w:val="24"/>
          <w:szCs w:val="24"/>
        </w:rPr>
        <w:t xml:space="preserve">Para efectos de determinar el valor a pagar por </w:t>
      </w:r>
      <w:r w:rsidR="00EE3CB1">
        <w:rPr>
          <w:rFonts w:ascii="Arial" w:hAnsi="Arial" w:cs="Arial"/>
          <w:sz w:val="24"/>
          <w:szCs w:val="24"/>
        </w:rPr>
        <w:t xml:space="preserve">distribuidor para el periodo a liquidar, al </w:t>
      </w:r>
      <w:r w:rsidR="00555920" w:rsidRPr="005F28C8">
        <w:rPr>
          <w:rFonts w:ascii="Arial" w:hAnsi="Arial" w:cs="Arial"/>
          <w:sz w:val="24"/>
          <w:szCs w:val="24"/>
        </w:rPr>
        <w:t>valor</w:t>
      </w:r>
      <w:r w:rsidR="006B0B3E" w:rsidRPr="005F28C8">
        <w:rPr>
          <w:rFonts w:ascii="Arial" w:hAnsi="Arial" w:cs="Arial"/>
          <w:sz w:val="24"/>
          <w:szCs w:val="24"/>
        </w:rPr>
        <w:t xml:space="preserve"> ventas realizadas durante el </w:t>
      </w:r>
      <w:r w:rsidR="00EE3CB1" w:rsidRPr="005F28C8">
        <w:rPr>
          <w:rFonts w:ascii="Arial" w:hAnsi="Arial" w:cs="Arial"/>
          <w:sz w:val="24"/>
          <w:szCs w:val="24"/>
        </w:rPr>
        <w:t xml:space="preserve">periodo, </w:t>
      </w:r>
      <w:r w:rsidR="00EE3CB1">
        <w:rPr>
          <w:rFonts w:ascii="Arial" w:hAnsi="Arial" w:cs="Arial"/>
          <w:sz w:val="24"/>
          <w:szCs w:val="24"/>
        </w:rPr>
        <w:t xml:space="preserve">se deberá </w:t>
      </w:r>
      <w:r w:rsidR="00555920" w:rsidRPr="005F28C8">
        <w:rPr>
          <w:rFonts w:ascii="Arial" w:hAnsi="Arial" w:cs="Arial"/>
          <w:sz w:val="24"/>
          <w:szCs w:val="24"/>
        </w:rPr>
        <w:t>descontar</w:t>
      </w:r>
      <w:r w:rsidR="00EE3CB1">
        <w:rPr>
          <w:rFonts w:ascii="Arial" w:hAnsi="Arial" w:cs="Arial"/>
          <w:sz w:val="24"/>
          <w:szCs w:val="24"/>
        </w:rPr>
        <w:t>:</w:t>
      </w:r>
    </w:p>
    <w:p w14:paraId="55E0506B" w14:textId="77777777" w:rsidR="008F4525" w:rsidRPr="005F28C8" w:rsidRDefault="008F4525" w:rsidP="005D3ADC">
      <w:pPr>
        <w:spacing w:after="0" w:line="240" w:lineRule="auto"/>
        <w:contextualSpacing/>
        <w:jc w:val="both"/>
        <w:rPr>
          <w:rFonts w:ascii="Arial" w:hAnsi="Arial" w:cs="Arial"/>
          <w:sz w:val="24"/>
          <w:szCs w:val="24"/>
        </w:rPr>
      </w:pPr>
    </w:p>
    <w:p w14:paraId="0FF8E844" w14:textId="425FF8D7" w:rsidR="008F4525" w:rsidRPr="005F28C8" w:rsidRDefault="00EE3CB1" w:rsidP="00A41E20">
      <w:pPr>
        <w:pStyle w:val="Prrafodelista"/>
        <w:numPr>
          <w:ilvl w:val="0"/>
          <w:numId w:val="6"/>
        </w:numPr>
        <w:contextualSpacing/>
        <w:jc w:val="both"/>
        <w:rPr>
          <w:rFonts w:ascii="Arial" w:hAnsi="Arial" w:cs="Arial"/>
          <w:sz w:val="24"/>
          <w:szCs w:val="24"/>
          <w:lang w:val="es-CO"/>
        </w:rPr>
      </w:pPr>
      <w:r>
        <w:rPr>
          <w:rFonts w:ascii="Arial" w:hAnsi="Arial" w:cs="Arial"/>
          <w:sz w:val="24"/>
          <w:szCs w:val="24"/>
          <w:lang w:val="es-CO"/>
        </w:rPr>
        <w:t xml:space="preserve">El valor de los premios </w:t>
      </w:r>
      <w:r w:rsidR="008F4525" w:rsidRPr="005F28C8">
        <w:rPr>
          <w:rFonts w:ascii="Arial" w:hAnsi="Arial" w:cs="Arial"/>
          <w:sz w:val="24"/>
          <w:szCs w:val="24"/>
          <w:lang w:val="es-CO"/>
        </w:rPr>
        <w:t>pagados</w:t>
      </w:r>
      <w:r w:rsidR="0038405A" w:rsidRPr="005F28C8">
        <w:rPr>
          <w:rFonts w:ascii="Arial" w:hAnsi="Arial" w:cs="Arial"/>
          <w:sz w:val="24"/>
          <w:szCs w:val="24"/>
          <w:lang w:val="es-CO"/>
        </w:rPr>
        <w:t xml:space="preserve"> en el periodo</w:t>
      </w:r>
      <w:r w:rsidR="006F7377">
        <w:rPr>
          <w:rFonts w:ascii="Arial" w:hAnsi="Arial" w:cs="Arial"/>
          <w:sz w:val="24"/>
          <w:szCs w:val="24"/>
          <w:lang w:val="es-CO"/>
        </w:rPr>
        <w:t>;</w:t>
      </w:r>
      <w:r w:rsidR="0038405A" w:rsidRPr="005F28C8">
        <w:rPr>
          <w:rFonts w:ascii="Arial" w:hAnsi="Arial" w:cs="Arial"/>
          <w:sz w:val="24"/>
          <w:szCs w:val="24"/>
          <w:lang w:val="es-CO"/>
        </w:rPr>
        <w:t xml:space="preserve"> liquidado</w:t>
      </w:r>
      <w:r w:rsidR="006F7377">
        <w:rPr>
          <w:rFonts w:ascii="Arial" w:hAnsi="Arial" w:cs="Arial"/>
          <w:sz w:val="24"/>
          <w:szCs w:val="24"/>
          <w:lang w:val="es-CO"/>
        </w:rPr>
        <w:t>s y pagados</w:t>
      </w:r>
      <w:r w:rsidR="008F4525" w:rsidRPr="005F28C8">
        <w:rPr>
          <w:rFonts w:ascii="Arial" w:hAnsi="Arial" w:cs="Arial"/>
          <w:sz w:val="24"/>
          <w:szCs w:val="24"/>
          <w:lang w:val="es-CO"/>
        </w:rPr>
        <w:t xml:space="preserve"> por el distribuidor</w:t>
      </w:r>
    </w:p>
    <w:p w14:paraId="6B705789" w14:textId="010CDF87" w:rsidR="008F4525" w:rsidRDefault="006F7377" w:rsidP="00A41E20">
      <w:pPr>
        <w:pStyle w:val="Prrafodelista"/>
        <w:numPr>
          <w:ilvl w:val="0"/>
          <w:numId w:val="6"/>
        </w:numPr>
        <w:contextualSpacing/>
        <w:jc w:val="both"/>
        <w:rPr>
          <w:rFonts w:ascii="Arial" w:hAnsi="Arial" w:cs="Arial"/>
          <w:sz w:val="24"/>
          <w:szCs w:val="24"/>
          <w:lang w:val="es-CO"/>
        </w:rPr>
      </w:pPr>
      <w:r>
        <w:rPr>
          <w:rFonts w:ascii="Arial" w:hAnsi="Arial" w:cs="Arial"/>
          <w:sz w:val="24"/>
          <w:szCs w:val="24"/>
          <w:lang w:val="es-CO"/>
        </w:rPr>
        <w:t>El descuento en d</w:t>
      </w:r>
      <w:r w:rsidR="0038405A" w:rsidRPr="005F28C8">
        <w:rPr>
          <w:rFonts w:ascii="Arial" w:hAnsi="Arial" w:cs="Arial"/>
          <w:sz w:val="24"/>
          <w:szCs w:val="24"/>
          <w:lang w:val="es-CO"/>
        </w:rPr>
        <w:t>escuento en comercialización, aplicando la tarifa pactada en el contrato de distribución.</w:t>
      </w:r>
    </w:p>
    <w:p w14:paraId="0D041A2F" w14:textId="4F6CD3BD" w:rsidR="006F7377" w:rsidRPr="005F28C8" w:rsidRDefault="006F7377" w:rsidP="00A41E20">
      <w:pPr>
        <w:pStyle w:val="Prrafodelista"/>
        <w:numPr>
          <w:ilvl w:val="0"/>
          <w:numId w:val="6"/>
        </w:numPr>
        <w:contextualSpacing/>
        <w:jc w:val="both"/>
        <w:rPr>
          <w:rFonts w:ascii="Arial" w:hAnsi="Arial" w:cs="Arial"/>
          <w:sz w:val="24"/>
          <w:szCs w:val="24"/>
          <w:lang w:val="es-CO"/>
        </w:rPr>
      </w:pPr>
      <w:r>
        <w:rPr>
          <w:rFonts w:ascii="Arial" w:hAnsi="Arial" w:cs="Arial"/>
          <w:sz w:val="24"/>
          <w:szCs w:val="24"/>
          <w:lang w:val="es-CO"/>
        </w:rPr>
        <w:t xml:space="preserve">Cuando el distribuidor haya optado por el pago anticipado </w:t>
      </w:r>
      <w:r w:rsidR="00521C46">
        <w:rPr>
          <w:rFonts w:ascii="Arial" w:hAnsi="Arial" w:cs="Arial"/>
          <w:sz w:val="24"/>
          <w:szCs w:val="24"/>
          <w:lang w:val="es-CO"/>
        </w:rPr>
        <w:t xml:space="preserve">del costo de los tiquetes como garantía, se descontará el </w:t>
      </w:r>
      <w:r w:rsidR="00D11DEC">
        <w:rPr>
          <w:rFonts w:ascii="Arial" w:hAnsi="Arial" w:cs="Arial"/>
          <w:sz w:val="24"/>
          <w:szCs w:val="24"/>
          <w:lang w:val="es-CO"/>
        </w:rPr>
        <w:t>valor correspondiente al costo de los tiquetes vendidos en el periodo.</w:t>
      </w:r>
    </w:p>
    <w:p w14:paraId="49AAEE04" w14:textId="77777777" w:rsidR="006B0B3E" w:rsidRPr="005F28C8" w:rsidRDefault="006B0B3E" w:rsidP="005D3ADC">
      <w:pPr>
        <w:pStyle w:val="Prrafodelista"/>
        <w:ind w:left="0"/>
        <w:contextualSpacing/>
        <w:jc w:val="both"/>
        <w:rPr>
          <w:rFonts w:ascii="Arial" w:hAnsi="Arial" w:cs="Arial"/>
          <w:color w:val="auto"/>
          <w:sz w:val="24"/>
          <w:szCs w:val="24"/>
          <w:lang w:val="es-CO"/>
        </w:rPr>
      </w:pPr>
    </w:p>
    <w:p w14:paraId="28FA87E8" w14:textId="3380FB8E" w:rsidR="0057169A" w:rsidRPr="005F28C8" w:rsidRDefault="0057169A" w:rsidP="005D3ADC">
      <w:pPr>
        <w:pStyle w:val="Ttulo1"/>
        <w:spacing w:before="0" w:line="240" w:lineRule="auto"/>
        <w:contextualSpacing/>
        <w:jc w:val="center"/>
        <w:rPr>
          <w:rFonts w:ascii="Arial" w:hAnsi="Arial" w:cs="Arial"/>
          <w:b/>
          <w:bCs/>
          <w:color w:val="auto"/>
          <w:sz w:val="24"/>
          <w:szCs w:val="24"/>
        </w:rPr>
      </w:pPr>
      <w:r w:rsidRPr="005F28C8">
        <w:rPr>
          <w:rFonts w:ascii="Arial" w:hAnsi="Arial" w:cs="Arial"/>
          <w:b/>
          <w:bCs/>
          <w:color w:val="auto"/>
          <w:sz w:val="24"/>
          <w:szCs w:val="24"/>
        </w:rPr>
        <w:t xml:space="preserve">DEVOLUCIÓN DE </w:t>
      </w:r>
      <w:r w:rsidR="00362B34" w:rsidRPr="005F28C8">
        <w:rPr>
          <w:rFonts w:ascii="Arial" w:hAnsi="Arial" w:cs="Arial"/>
          <w:b/>
          <w:bCs/>
          <w:color w:val="auto"/>
          <w:sz w:val="24"/>
          <w:szCs w:val="24"/>
        </w:rPr>
        <w:t>TIQUETES</w:t>
      </w:r>
      <w:r w:rsidR="00056D1B" w:rsidRPr="005F28C8">
        <w:rPr>
          <w:rFonts w:ascii="Arial" w:hAnsi="Arial" w:cs="Arial"/>
          <w:b/>
          <w:bCs/>
          <w:color w:val="auto"/>
          <w:sz w:val="24"/>
          <w:szCs w:val="24"/>
        </w:rPr>
        <w:t xml:space="preserve"> NO VENDIDO</w:t>
      </w:r>
    </w:p>
    <w:p w14:paraId="2E3C8ADA"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043BC60B" w14:textId="037261F2" w:rsidR="004F412F" w:rsidRPr="005F28C8" w:rsidRDefault="0057169A" w:rsidP="00A41E20">
      <w:pPr>
        <w:pStyle w:val="Prrafodelista"/>
        <w:numPr>
          <w:ilvl w:val="0"/>
          <w:numId w:val="3"/>
        </w:numPr>
        <w:ind w:left="0" w:firstLine="0"/>
        <w:contextualSpacing/>
        <w:jc w:val="both"/>
        <w:rPr>
          <w:rFonts w:ascii="Arial" w:eastAsia="Arial" w:hAnsi="Arial" w:cs="Arial"/>
          <w:b/>
          <w:color w:val="auto"/>
          <w:sz w:val="24"/>
          <w:szCs w:val="24"/>
          <w:lang w:val="es-CO"/>
        </w:rPr>
      </w:pPr>
      <w:r w:rsidRPr="005F28C8">
        <w:rPr>
          <w:rFonts w:ascii="Arial" w:hAnsi="Arial" w:cs="Arial"/>
          <w:color w:val="auto"/>
          <w:sz w:val="24"/>
          <w:szCs w:val="24"/>
          <w:lang w:val="es-CO"/>
        </w:rPr>
        <w:lastRenderedPageBreak/>
        <w:t>Devolución</w:t>
      </w:r>
      <w:r w:rsidRPr="005F28C8">
        <w:rPr>
          <w:rFonts w:ascii="Arial" w:eastAsia="Arial" w:hAnsi="Arial" w:cs="Arial"/>
          <w:color w:val="auto"/>
          <w:sz w:val="24"/>
          <w:szCs w:val="24"/>
          <w:lang w:val="es-CO"/>
        </w:rPr>
        <w:t xml:space="preserve"> de</w:t>
      </w:r>
      <w:r w:rsidR="00E63158" w:rsidRPr="005F28C8">
        <w:rPr>
          <w:rFonts w:ascii="Arial" w:eastAsia="Arial" w:hAnsi="Arial" w:cs="Arial"/>
          <w:color w:val="auto"/>
          <w:sz w:val="24"/>
          <w:szCs w:val="24"/>
          <w:lang w:val="es-CO"/>
        </w:rPr>
        <w:t xml:space="preserve"> tiquete</w:t>
      </w:r>
      <w:r w:rsidR="00056D1B" w:rsidRPr="005F28C8">
        <w:rPr>
          <w:rFonts w:ascii="Arial" w:eastAsia="Arial" w:hAnsi="Arial" w:cs="Arial"/>
          <w:color w:val="auto"/>
          <w:sz w:val="24"/>
          <w:szCs w:val="24"/>
          <w:lang w:val="es-CO"/>
        </w:rPr>
        <w:t xml:space="preserve"> no vendidos</w:t>
      </w:r>
      <w:r w:rsidRPr="005F28C8">
        <w:rPr>
          <w:rFonts w:ascii="Arial" w:eastAsia="Arial" w:hAnsi="Arial" w:cs="Arial"/>
          <w:color w:val="auto"/>
          <w:sz w:val="24"/>
          <w:szCs w:val="24"/>
          <w:lang w:val="es-CO"/>
        </w:rPr>
        <w:t xml:space="preserve">. </w:t>
      </w:r>
      <w:r w:rsidR="00EF26FD" w:rsidRPr="005F28C8">
        <w:rPr>
          <w:rFonts w:ascii="Arial" w:eastAsia="Arial" w:hAnsi="Arial" w:cs="Arial"/>
          <w:color w:val="auto"/>
          <w:sz w:val="24"/>
          <w:szCs w:val="24"/>
          <w:lang w:val="es-CO"/>
        </w:rPr>
        <w:t xml:space="preserve"> Si al cierre de la emisión el distribuidor conserva </w:t>
      </w:r>
      <w:r w:rsidR="004F412F" w:rsidRPr="005F28C8">
        <w:rPr>
          <w:rFonts w:ascii="Arial" w:eastAsia="Arial" w:hAnsi="Arial" w:cs="Arial"/>
          <w:color w:val="auto"/>
          <w:sz w:val="24"/>
          <w:szCs w:val="24"/>
          <w:lang w:val="es-CO"/>
        </w:rPr>
        <w:t>tiquetes no vendidos</w:t>
      </w:r>
      <w:r w:rsidR="00283E38" w:rsidRPr="005F28C8">
        <w:rPr>
          <w:rFonts w:ascii="Arial" w:eastAsia="Arial" w:hAnsi="Arial" w:cs="Arial"/>
          <w:color w:val="auto"/>
          <w:sz w:val="24"/>
          <w:szCs w:val="24"/>
          <w:lang w:val="es-CO"/>
        </w:rPr>
        <w:t>, deberá observar el siguiente procedimiento</w:t>
      </w:r>
      <w:r w:rsidR="00283E38" w:rsidRPr="005F28C8">
        <w:rPr>
          <w:rFonts w:ascii="Arial" w:eastAsia="Arial" w:hAnsi="Arial" w:cs="Arial"/>
          <w:b/>
          <w:color w:val="auto"/>
          <w:sz w:val="24"/>
          <w:szCs w:val="24"/>
          <w:lang w:val="es-CO"/>
        </w:rPr>
        <w:t>.</w:t>
      </w:r>
    </w:p>
    <w:p w14:paraId="48A6D338" w14:textId="77777777" w:rsidR="00215BC7" w:rsidRPr="005F28C8" w:rsidRDefault="00215BC7" w:rsidP="00215BC7">
      <w:pPr>
        <w:pStyle w:val="Prrafodelista"/>
        <w:ind w:left="0"/>
        <w:contextualSpacing/>
        <w:jc w:val="both"/>
        <w:rPr>
          <w:rFonts w:ascii="Arial" w:eastAsia="Arial" w:hAnsi="Arial" w:cs="Arial"/>
          <w:b/>
          <w:color w:val="auto"/>
          <w:sz w:val="24"/>
          <w:szCs w:val="24"/>
          <w:lang w:val="es-CO"/>
        </w:rPr>
      </w:pPr>
    </w:p>
    <w:p w14:paraId="02E00A14" w14:textId="2B7C8031" w:rsidR="00283E38" w:rsidRPr="005F28C8" w:rsidRDefault="00D8089F" w:rsidP="00A41E20">
      <w:pPr>
        <w:pStyle w:val="Prrafodelista"/>
        <w:numPr>
          <w:ilvl w:val="0"/>
          <w:numId w:val="17"/>
        </w:numPr>
        <w:contextualSpacing/>
        <w:jc w:val="both"/>
        <w:rPr>
          <w:rFonts w:ascii="Arial" w:eastAsia="Arial" w:hAnsi="Arial" w:cs="Arial"/>
          <w:bCs/>
          <w:color w:val="auto"/>
          <w:sz w:val="24"/>
          <w:szCs w:val="24"/>
          <w:lang w:val="es-CO"/>
        </w:rPr>
      </w:pPr>
      <w:r w:rsidRPr="005F28C8">
        <w:rPr>
          <w:rFonts w:ascii="Arial" w:eastAsia="Arial" w:hAnsi="Arial" w:cs="Arial"/>
          <w:bCs/>
          <w:color w:val="auto"/>
          <w:sz w:val="24"/>
          <w:szCs w:val="24"/>
          <w:lang w:val="es-CO"/>
        </w:rPr>
        <w:t>Deberá</w:t>
      </w:r>
      <w:r w:rsidR="00571E7A" w:rsidRPr="005F28C8">
        <w:rPr>
          <w:rFonts w:ascii="Arial" w:eastAsia="Arial" w:hAnsi="Arial" w:cs="Arial"/>
          <w:bCs/>
          <w:color w:val="auto"/>
          <w:sz w:val="24"/>
          <w:szCs w:val="24"/>
          <w:lang w:val="es-CO"/>
        </w:rPr>
        <w:t xml:space="preserve"> pagar el costo de </w:t>
      </w:r>
      <w:r w:rsidRPr="005F28C8">
        <w:rPr>
          <w:rFonts w:ascii="Arial" w:eastAsia="Arial" w:hAnsi="Arial" w:cs="Arial"/>
          <w:bCs/>
          <w:color w:val="auto"/>
          <w:sz w:val="24"/>
          <w:szCs w:val="24"/>
          <w:lang w:val="es-CO"/>
        </w:rPr>
        <w:t>impresión</w:t>
      </w:r>
      <w:r w:rsidR="00571E7A" w:rsidRPr="005F28C8">
        <w:rPr>
          <w:rFonts w:ascii="Arial" w:eastAsia="Arial" w:hAnsi="Arial" w:cs="Arial"/>
          <w:bCs/>
          <w:color w:val="auto"/>
          <w:sz w:val="24"/>
          <w:szCs w:val="24"/>
          <w:lang w:val="es-CO"/>
        </w:rPr>
        <w:t xml:space="preserve"> de cada tiquete no vendido.</w:t>
      </w:r>
    </w:p>
    <w:p w14:paraId="310A4C19" w14:textId="66D938CD" w:rsidR="00F7750F" w:rsidRPr="005F28C8" w:rsidRDefault="00E77F1E" w:rsidP="00A41E20">
      <w:pPr>
        <w:pStyle w:val="Prrafodelista"/>
        <w:numPr>
          <w:ilvl w:val="0"/>
          <w:numId w:val="17"/>
        </w:numPr>
        <w:contextualSpacing/>
        <w:jc w:val="both"/>
        <w:rPr>
          <w:rFonts w:ascii="Arial" w:eastAsia="Arial" w:hAnsi="Arial" w:cs="Arial"/>
          <w:b/>
          <w:color w:val="auto"/>
          <w:sz w:val="24"/>
          <w:szCs w:val="24"/>
          <w:lang w:val="es-CO"/>
        </w:rPr>
      </w:pPr>
      <w:r w:rsidRPr="005F28C8">
        <w:rPr>
          <w:rFonts w:ascii="Arial" w:eastAsia="Arial" w:hAnsi="Arial" w:cs="Arial"/>
          <w:bCs/>
          <w:color w:val="auto"/>
          <w:sz w:val="24"/>
          <w:szCs w:val="24"/>
          <w:lang w:val="es-CO"/>
        </w:rPr>
        <w:t>E</w:t>
      </w:r>
      <w:r w:rsidR="00F7750F" w:rsidRPr="005F28C8">
        <w:rPr>
          <w:rFonts w:ascii="Arial" w:eastAsia="Arial" w:hAnsi="Arial" w:cs="Arial"/>
          <w:bCs/>
          <w:color w:val="auto"/>
          <w:sz w:val="24"/>
          <w:szCs w:val="24"/>
          <w:lang w:val="es-CO"/>
        </w:rPr>
        <w:t>n</w:t>
      </w:r>
      <w:r w:rsidRPr="005F28C8">
        <w:rPr>
          <w:rFonts w:ascii="Arial" w:eastAsia="Arial" w:hAnsi="Arial" w:cs="Arial"/>
          <w:bCs/>
          <w:color w:val="auto"/>
          <w:sz w:val="24"/>
          <w:szCs w:val="24"/>
          <w:lang w:val="es-CO"/>
        </w:rPr>
        <w:t>tregar a la Lotería de Bogotá</w:t>
      </w:r>
      <w:r w:rsidR="00F7750F" w:rsidRPr="005F28C8">
        <w:rPr>
          <w:rFonts w:ascii="Arial" w:eastAsia="Arial" w:hAnsi="Arial" w:cs="Arial"/>
          <w:bCs/>
          <w:color w:val="auto"/>
          <w:sz w:val="24"/>
          <w:szCs w:val="24"/>
          <w:lang w:val="es-CO"/>
        </w:rPr>
        <w:t xml:space="preserve"> </w:t>
      </w:r>
      <w:r w:rsidR="002B5C18">
        <w:rPr>
          <w:rFonts w:ascii="Arial" w:eastAsia="Arial" w:hAnsi="Arial" w:cs="Arial"/>
          <w:bCs/>
          <w:color w:val="auto"/>
          <w:sz w:val="24"/>
          <w:szCs w:val="24"/>
          <w:lang w:val="es-CO"/>
        </w:rPr>
        <w:t>l</w:t>
      </w:r>
      <w:r w:rsidR="00F7750F" w:rsidRPr="005F28C8">
        <w:rPr>
          <w:rFonts w:ascii="Arial" w:eastAsia="Arial" w:hAnsi="Arial" w:cs="Arial"/>
          <w:bCs/>
          <w:color w:val="auto"/>
          <w:sz w:val="24"/>
          <w:szCs w:val="24"/>
          <w:lang w:val="es-CO"/>
        </w:rPr>
        <w:t xml:space="preserve">os tiquetes no vendidos en perfecto estado el área de juego </w:t>
      </w:r>
    </w:p>
    <w:p w14:paraId="310B6ED1" w14:textId="7650CE27" w:rsidR="0057169A" w:rsidRPr="005F28C8" w:rsidRDefault="0057169A" w:rsidP="005D3ADC">
      <w:pPr>
        <w:spacing w:after="0" w:line="240" w:lineRule="auto"/>
        <w:contextualSpacing/>
        <w:jc w:val="both"/>
        <w:rPr>
          <w:rFonts w:ascii="Arial" w:hAnsi="Arial" w:cs="Arial"/>
          <w:sz w:val="24"/>
          <w:szCs w:val="24"/>
        </w:rPr>
      </w:pPr>
    </w:p>
    <w:p w14:paraId="1EA72237" w14:textId="1696D548" w:rsidR="0057169A" w:rsidRPr="005F28C8" w:rsidRDefault="0057169A" w:rsidP="005D3ADC">
      <w:pPr>
        <w:pStyle w:val="Ttulo1"/>
        <w:spacing w:before="0" w:line="240" w:lineRule="auto"/>
        <w:contextualSpacing/>
        <w:jc w:val="center"/>
        <w:rPr>
          <w:rFonts w:ascii="Arial" w:hAnsi="Arial" w:cs="Arial"/>
          <w:b/>
          <w:bCs/>
          <w:color w:val="auto"/>
          <w:sz w:val="24"/>
          <w:szCs w:val="24"/>
        </w:rPr>
      </w:pPr>
      <w:r w:rsidRPr="005F28C8">
        <w:rPr>
          <w:rFonts w:ascii="Arial" w:hAnsi="Arial" w:cs="Arial"/>
          <w:b/>
          <w:bCs/>
          <w:color w:val="auto"/>
          <w:sz w:val="24"/>
          <w:szCs w:val="24"/>
        </w:rPr>
        <w:t>PAGO DE PREMIOS</w:t>
      </w:r>
    </w:p>
    <w:p w14:paraId="0CD86D1A" w14:textId="047D9F71" w:rsidR="0057169A" w:rsidRPr="005F28C8" w:rsidRDefault="0057169A" w:rsidP="005D3ADC">
      <w:pPr>
        <w:spacing w:after="0" w:line="240" w:lineRule="auto"/>
        <w:contextualSpacing/>
        <w:jc w:val="both"/>
        <w:rPr>
          <w:rFonts w:ascii="Arial" w:hAnsi="Arial" w:cs="Arial"/>
          <w:sz w:val="24"/>
          <w:szCs w:val="24"/>
        </w:rPr>
      </w:pPr>
    </w:p>
    <w:p w14:paraId="12F7D64B" w14:textId="398CF106" w:rsidR="00FD50ED"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bCs/>
          <w:color w:val="auto"/>
          <w:sz w:val="24"/>
          <w:szCs w:val="24"/>
          <w:lang w:val="es-CO"/>
        </w:rPr>
        <w:t>Pago de Premios.</w:t>
      </w:r>
      <w:r w:rsidRPr="005F28C8">
        <w:rPr>
          <w:rFonts w:ascii="Arial" w:hAnsi="Arial" w:cs="Arial"/>
          <w:color w:val="auto"/>
          <w:sz w:val="24"/>
          <w:szCs w:val="24"/>
          <w:lang w:val="es-CO"/>
        </w:rPr>
        <w:t xml:space="preserve"> </w:t>
      </w:r>
      <w:r w:rsidR="00D04F93" w:rsidRPr="005F28C8">
        <w:rPr>
          <w:rFonts w:ascii="Arial" w:hAnsi="Arial" w:cs="Arial"/>
          <w:color w:val="auto"/>
          <w:sz w:val="24"/>
          <w:szCs w:val="24"/>
          <w:lang w:val="es-CO"/>
        </w:rPr>
        <w:t>C</w:t>
      </w:r>
      <w:r w:rsidR="00FD50ED" w:rsidRPr="005F28C8">
        <w:rPr>
          <w:rFonts w:ascii="Arial" w:hAnsi="Arial" w:cs="Arial"/>
          <w:color w:val="auto"/>
          <w:sz w:val="24"/>
          <w:szCs w:val="24"/>
          <w:lang w:val="es-CO"/>
        </w:rPr>
        <w:t xml:space="preserve">on el propósito de estandarizar las actividades y requisitos para el pago de premios del Incentivo con Cobro de Premio Inmediato </w:t>
      </w:r>
      <w:r w:rsidR="00FD50ED" w:rsidRPr="005F28C8">
        <w:rPr>
          <w:rFonts w:ascii="Arial" w:hAnsi="Arial" w:cs="Arial"/>
          <w:i/>
          <w:iCs/>
          <w:color w:val="auto"/>
          <w:sz w:val="24"/>
          <w:szCs w:val="24"/>
          <w:lang w:val="es-CO"/>
        </w:rPr>
        <w:t>«RASPA&amp;LISTO»</w:t>
      </w:r>
      <w:r w:rsidR="00FD50ED" w:rsidRPr="005F28C8">
        <w:rPr>
          <w:rFonts w:ascii="Arial" w:hAnsi="Arial" w:cs="Arial"/>
          <w:color w:val="auto"/>
          <w:sz w:val="24"/>
          <w:szCs w:val="24"/>
          <w:lang w:val="es-CO"/>
        </w:rPr>
        <w:t xml:space="preserve"> de la Lotería de Bogotá, los puntos de venta de las empresas de comercialización realizarán el pago de premios inferiores a 48 UVT, atendiendo al procedimiento que para tal efecto expida la Lotería y la normativa relacionada</w:t>
      </w:r>
      <w:r w:rsidR="00680468" w:rsidRPr="005F28C8">
        <w:rPr>
          <w:rFonts w:ascii="Arial" w:hAnsi="Arial" w:cs="Arial"/>
          <w:color w:val="auto"/>
          <w:sz w:val="24"/>
          <w:szCs w:val="24"/>
          <w:lang w:val="es-CO"/>
        </w:rPr>
        <w:t>.</w:t>
      </w:r>
    </w:p>
    <w:p w14:paraId="796F7C05"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44F5C37A" w14:textId="1E090B8D"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Responsabilidad del Distribuidor en el pago de premios. </w:t>
      </w:r>
      <w:r w:rsidRPr="005F28C8">
        <w:rPr>
          <w:rFonts w:ascii="Arial" w:hAnsi="Arial" w:cs="Arial"/>
          <w:color w:val="auto"/>
          <w:sz w:val="24"/>
          <w:szCs w:val="24"/>
          <w:lang w:val="es-CO"/>
        </w:rPr>
        <w:t xml:space="preserve">El distribuidor </w:t>
      </w:r>
      <w:r w:rsidR="00667958" w:rsidRPr="005F28C8">
        <w:rPr>
          <w:rFonts w:ascii="Arial" w:hAnsi="Arial" w:cs="Arial"/>
          <w:color w:val="auto"/>
          <w:sz w:val="24"/>
          <w:szCs w:val="24"/>
          <w:lang w:val="es-CO"/>
        </w:rPr>
        <w:t>es el responsable de registro</w:t>
      </w:r>
      <w:r w:rsidR="00ED7C99" w:rsidRPr="005F28C8">
        <w:rPr>
          <w:rFonts w:ascii="Arial" w:hAnsi="Arial" w:cs="Arial"/>
          <w:color w:val="auto"/>
          <w:sz w:val="24"/>
          <w:szCs w:val="24"/>
          <w:lang w:val="es-CO"/>
        </w:rPr>
        <w:t xml:space="preserve"> del pago en el sistema de juego de conformidad con el procedimiento establecido por la Lotería, para tal fin.</w:t>
      </w:r>
    </w:p>
    <w:p w14:paraId="1159B609" w14:textId="3B65AE85"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39A933BD" w14:textId="3CF6893E" w:rsidR="0057169A" w:rsidRPr="005F28C8" w:rsidRDefault="0057169A" w:rsidP="00215BC7">
      <w:pPr>
        <w:pStyle w:val="Ttulo1"/>
        <w:spacing w:before="0" w:line="240" w:lineRule="auto"/>
        <w:contextualSpacing/>
        <w:jc w:val="center"/>
        <w:rPr>
          <w:rFonts w:ascii="Arial" w:hAnsi="Arial" w:cs="Arial"/>
          <w:b/>
          <w:bCs/>
          <w:color w:val="auto"/>
          <w:sz w:val="24"/>
          <w:szCs w:val="24"/>
        </w:rPr>
      </w:pPr>
      <w:r w:rsidRPr="005F28C8">
        <w:rPr>
          <w:rFonts w:ascii="Arial" w:hAnsi="Arial" w:cs="Arial"/>
          <w:b/>
          <w:bCs/>
          <w:color w:val="auto"/>
          <w:sz w:val="24"/>
          <w:szCs w:val="24"/>
        </w:rPr>
        <w:t xml:space="preserve">CARTERA PENDIENTE </w:t>
      </w:r>
    </w:p>
    <w:p w14:paraId="2B32A38B"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eastAsia="Arial" w:hAnsi="Arial" w:cs="Arial"/>
          <w:b/>
          <w:sz w:val="24"/>
          <w:szCs w:val="24"/>
        </w:rPr>
        <w:t xml:space="preserve"> </w:t>
      </w:r>
    </w:p>
    <w:p w14:paraId="5B12E1A9" w14:textId="4E0115CD"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Estado de cuenta. </w:t>
      </w:r>
      <w:r w:rsidRPr="005F28C8">
        <w:rPr>
          <w:rFonts w:ascii="Arial" w:hAnsi="Arial" w:cs="Arial"/>
          <w:color w:val="auto"/>
          <w:sz w:val="24"/>
          <w:szCs w:val="24"/>
          <w:lang w:val="es-CO"/>
        </w:rPr>
        <w:t xml:space="preserve">El distribuidor podrá consultar </w:t>
      </w:r>
      <w:r w:rsidR="006930B4" w:rsidRPr="005F28C8">
        <w:rPr>
          <w:rFonts w:ascii="Arial" w:hAnsi="Arial" w:cs="Arial"/>
          <w:color w:val="auto"/>
          <w:sz w:val="24"/>
          <w:szCs w:val="24"/>
          <w:lang w:val="es-CO"/>
        </w:rPr>
        <w:t xml:space="preserve">en el sistema de juego la información sobre </w:t>
      </w:r>
      <w:r w:rsidRPr="005F28C8">
        <w:rPr>
          <w:rFonts w:ascii="Arial" w:hAnsi="Arial" w:cs="Arial"/>
          <w:color w:val="auto"/>
          <w:sz w:val="24"/>
          <w:szCs w:val="24"/>
          <w:lang w:val="es-CO"/>
        </w:rPr>
        <w:t xml:space="preserve">su estado de cuenta en cualquier momento a través </w:t>
      </w:r>
      <w:r w:rsidR="00330721" w:rsidRPr="005F28C8">
        <w:rPr>
          <w:rFonts w:ascii="Arial" w:hAnsi="Arial" w:cs="Arial"/>
          <w:color w:val="auto"/>
          <w:sz w:val="24"/>
          <w:szCs w:val="24"/>
          <w:lang w:val="es-CO"/>
        </w:rPr>
        <w:t xml:space="preserve">del sistema </w:t>
      </w:r>
      <w:r w:rsidR="00330721" w:rsidRPr="005F28C8">
        <w:rPr>
          <w:rFonts w:ascii="Arial" w:hAnsi="Arial" w:cs="Arial"/>
          <w:i/>
          <w:iCs/>
          <w:color w:val="auto"/>
          <w:sz w:val="24"/>
          <w:szCs w:val="24"/>
          <w:lang w:val="es-CO"/>
        </w:rPr>
        <w:t>RASPA&amp;LISTO</w:t>
      </w:r>
      <w:r w:rsidR="00330721" w:rsidRPr="005F28C8">
        <w:rPr>
          <w:rFonts w:ascii="Arial" w:hAnsi="Arial" w:cs="Arial"/>
          <w:color w:val="auto"/>
          <w:sz w:val="24"/>
          <w:szCs w:val="24"/>
          <w:lang w:val="es-CO"/>
        </w:rPr>
        <w:t xml:space="preserve"> de la Lotería de </w:t>
      </w:r>
      <w:r w:rsidR="0011390E" w:rsidRPr="005F28C8">
        <w:rPr>
          <w:rFonts w:ascii="Arial" w:hAnsi="Arial" w:cs="Arial"/>
          <w:color w:val="auto"/>
          <w:sz w:val="24"/>
          <w:szCs w:val="24"/>
          <w:lang w:val="es-CO"/>
        </w:rPr>
        <w:t>Bogotá</w:t>
      </w:r>
      <w:r w:rsidR="00137F70" w:rsidRPr="005F28C8">
        <w:rPr>
          <w:rFonts w:ascii="Arial" w:hAnsi="Arial" w:cs="Arial"/>
          <w:color w:val="auto"/>
          <w:sz w:val="24"/>
          <w:szCs w:val="24"/>
          <w:lang w:val="es-CO"/>
        </w:rPr>
        <w:t>.</w:t>
      </w:r>
      <w:r w:rsidR="00330721" w:rsidRPr="005F28C8">
        <w:rPr>
          <w:rFonts w:ascii="Arial" w:hAnsi="Arial" w:cs="Arial"/>
          <w:color w:val="auto"/>
          <w:sz w:val="24"/>
          <w:szCs w:val="24"/>
          <w:lang w:val="es-CO"/>
        </w:rPr>
        <w:t xml:space="preserve"> </w:t>
      </w:r>
    </w:p>
    <w:p w14:paraId="7E6801E8"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771E2899" w14:textId="461C5784"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El Distribuidor comunicará por escrito a la Lotería de Bogotá, su inconformidad sobre los estados de cuenta</w:t>
      </w:r>
      <w:r w:rsidR="006930B4" w:rsidRPr="005F28C8">
        <w:rPr>
          <w:rFonts w:ascii="Arial" w:hAnsi="Arial" w:cs="Arial"/>
          <w:sz w:val="24"/>
          <w:szCs w:val="24"/>
        </w:rPr>
        <w:t>.</w:t>
      </w:r>
    </w:p>
    <w:p w14:paraId="5B087795" w14:textId="77777777" w:rsidR="0057169A" w:rsidRPr="005F28C8" w:rsidRDefault="0057169A" w:rsidP="005D3ADC">
      <w:pPr>
        <w:spacing w:after="0" w:line="240" w:lineRule="auto"/>
        <w:contextualSpacing/>
        <w:jc w:val="both"/>
        <w:rPr>
          <w:rFonts w:ascii="Arial" w:hAnsi="Arial" w:cs="Arial"/>
          <w:sz w:val="24"/>
          <w:szCs w:val="24"/>
        </w:rPr>
      </w:pPr>
      <w:r w:rsidRPr="005F28C8">
        <w:rPr>
          <w:rFonts w:ascii="Arial" w:hAnsi="Arial" w:cs="Arial"/>
          <w:sz w:val="24"/>
          <w:szCs w:val="24"/>
        </w:rPr>
        <w:t xml:space="preserve"> </w:t>
      </w:r>
    </w:p>
    <w:p w14:paraId="6EE06EA9" w14:textId="3581DD35" w:rsidR="0057169A"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Mora del distribuidor. </w:t>
      </w:r>
      <w:r w:rsidRPr="005F28C8">
        <w:rPr>
          <w:rFonts w:ascii="Arial" w:hAnsi="Arial" w:cs="Arial"/>
          <w:color w:val="auto"/>
          <w:sz w:val="24"/>
          <w:szCs w:val="24"/>
          <w:lang w:val="es-CO"/>
        </w:rPr>
        <w:t>El Distribuidor se constituirá en mora por concepto del retardo en el pago, a partir</w:t>
      </w:r>
      <w:r w:rsidR="00263A58" w:rsidRPr="005F28C8">
        <w:rPr>
          <w:rFonts w:ascii="Arial" w:hAnsi="Arial" w:cs="Arial"/>
          <w:color w:val="auto"/>
          <w:sz w:val="24"/>
          <w:szCs w:val="24"/>
          <w:lang w:val="es-CO"/>
        </w:rPr>
        <w:t xml:space="preserve"> del sexto </w:t>
      </w:r>
      <w:r w:rsidR="0022152D" w:rsidRPr="005F28C8">
        <w:rPr>
          <w:rFonts w:ascii="Arial" w:hAnsi="Arial" w:cs="Arial"/>
          <w:color w:val="auto"/>
          <w:sz w:val="24"/>
          <w:szCs w:val="24"/>
          <w:lang w:val="es-CO"/>
        </w:rPr>
        <w:t>día</w:t>
      </w:r>
      <w:r w:rsidR="00667CAA" w:rsidRPr="005F28C8">
        <w:rPr>
          <w:rFonts w:ascii="Arial" w:hAnsi="Arial" w:cs="Arial"/>
          <w:color w:val="auto"/>
          <w:sz w:val="24"/>
          <w:szCs w:val="24"/>
          <w:lang w:val="es-CO"/>
        </w:rPr>
        <w:t xml:space="preserve"> hábil</w:t>
      </w:r>
      <w:r w:rsidR="0022152D" w:rsidRPr="005F28C8">
        <w:rPr>
          <w:rFonts w:ascii="Arial" w:hAnsi="Arial" w:cs="Arial"/>
          <w:color w:val="auto"/>
          <w:sz w:val="24"/>
          <w:szCs w:val="24"/>
          <w:lang w:val="es-CO"/>
        </w:rPr>
        <w:t xml:space="preserve"> </w:t>
      </w:r>
      <w:r w:rsidR="000F288E" w:rsidRPr="005F28C8">
        <w:rPr>
          <w:rFonts w:ascii="Arial" w:hAnsi="Arial" w:cs="Arial"/>
          <w:color w:val="auto"/>
          <w:sz w:val="24"/>
          <w:szCs w:val="24"/>
          <w:lang w:val="es-CO"/>
        </w:rPr>
        <w:t>del mes siguiente</w:t>
      </w:r>
      <w:r w:rsidR="00667CAA" w:rsidRPr="005F28C8">
        <w:rPr>
          <w:rFonts w:ascii="Arial" w:hAnsi="Arial" w:cs="Arial"/>
          <w:color w:val="auto"/>
          <w:sz w:val="24"/>
          <w:szCs w:val="24"/>
          <w:lang w:val="es-CO"/>
        </w:rPr>
        <w:t xml:space="preserve"> de la activación de la venta</w:t>
      </w:r>
      <w:r w:rsidR="000F288E" w:rsidRPr="005F28C8">
        <w:rPr>
          <w:rFonts w:ascii="Arial" w:hAnsi="Arial" w:cs="Arial"/>
          <w:color w:val="auto"/>
          <w:sz w:val="24"/>
          <w:szCs w:val="24"/>
          <w:lang w:val="es-CO"/>
        </w:rPr>
        <w:t xml:space="preserve"> de acuerdo con el plazo máximo</w:t>
      </w:r>
      <w:r w:rsidR="00667CAA" w:rsidRPr="005F28C8">
        <w:rPr>
          <w:rFonts w:ascii="Arial" w:hAnsi="Arial" w:cs="Arial"/>
          <w:color w:val="auto"/>
          <w:sz w:val="24"/>
          <w:szCs w:val="24"/>
          <w:lang w:val="es-CO"/>
        </w:rPr>
        <w:t xml:space="preserve"> para el pago</w:t>
      </w:r>
      <w:r w:rsidR="000F288E" w:rsidRPr="005F28C8">
        <w:rPr>
          <w:rFonts w:ascii="Arial" w:hAnsi="Arial" w:cs="Arial"/>
          <w:color w:val="auto"/>
          <w:sz w:val="24"/>
          <w:szCs w:val="24"/>
          <w:lang w:val="es-CO"/>
        </w:rPr>
        <w:t xml:space="preserve"> establecido</w:t>
      </w:r>
      <w:r w:rsidR="00667CAA" w:rsidRPr="005F28C8">
        <w:rPr>
          <w:rFonts w:ascii="Arial" w:hAnsi="Arial" w:cs="Arial"/>
          <w:color w:val="auto"/>
          <w:sz w:val="24"/>
          <w:szCs w:val="24"/>
          <w:lang w:val="es-CO"/>
        </w:rPr>
        <w:t xml:space="preserve"> en el presente reglamento o al día siguiente cuando corresponda a</w:t>
      </w:r>
      <w:r w:rsidR="00BE40FF" w:rsidRPr="005F28C8">
        <w:rPr>
          <w:rFonts w:ascii="Arial" w:hAnsi="Arial" w:cs="Arial"/>
          <w:color w:val="auto"/>
          <w:sz w:val="24"/>
          <w:szCs w:val="24"/>
          <w:lang w:val="es-CO"/>
        </w:rPr>
        <w:t xml:space="preserve"> otro plazo inferior pactado en el contrato.</w:t>
      </w:r>
    </w:p>
    <w:p w14:paraId="330239F0" w14:textId="46192B3B" w:rsidR="0057169A" w:rsidRPr="005F28C8" w:rsidRDefault="0057169A" w:rsidP="005D3ADC">
      <w:pPr>
        <w:spacing w:after="0" w:line="240" w:lineRule="auto"/>
        <w:contextualSpacing/>
        <w:jc w:val="both"/>
        <w:rPr>
          <w:rFonts w:ascii="Arial" w:hAnsi="Arial" w:cs="Arial"/>
          <w:sz w:val="24"/>
          <w:szCs w:val="24"/>
        </w:rPr>
      </w:pPr>
    </w:p>
    <w:p w14:paraId="700A334E" w14:textId="77777777" w:rsidR="00215BC7"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Incumplimiento en los pagos. </w:t>
      </w:r>
      <w:r w:rsidRPr="005F28C8">
        <w:rPr>
          <w:rFonts w:ascii="Arial" w:hAnsi="Arial" w:cs="Arial"/>
          <w:color w:val="auto"/>
          <w:sz w:val="24"/>
          <w:szCs w:val="24"/>
          <w:lang w:val="es-CO"/>
        </w:rPr>
        <w:t xml:space="preserve">Cuando el distribuidor incurra en mora, la Lotería de Bogotá, </w:t>
      </w:r>
      <w:r w:rsidR="00D03027" w:rsidRPr="005F28C8">
        <w:rPr>
          <w:rFonts w:ascii="Arial" w:hAnsi="Arial" w:cs="Arial"/>
          <w:color w:val="auto"/>
          <w:sz w:val="24"/>
          <w:szCs w:val="24"/>
          <w:lang w:val="es-CO"/>
        </w:rPr>
        <w:t>bloqueará</w:t>
      </w:r>
      <w:r w:rsidR="00344AFD" w:rsidRPr="005F28C8">
        <w:rPr>
          <w:rFonts w:ascii="Arial" w:hAnsi="Arial" w:cs="Arial"/>
          <w:color w:val="auto"/>
          <w:sz w:val="24"/>
          <w:szCs w:val="24"/>
          <w:lang w:val="es-CO"/>
        </w:rPr>
        <w:t xml:space="preserve"> </w:t>
      </w:r>
      <w:r w:rsidR="00B54523" w:rsidRPr="005F28C8">
        <w:rPr>
          <w:rFonts w:ascii="Arial" w:hAnsi="Arial" w:cs="Arial"/>
          <w:color w:val="auto"/>
          <w:sz w:val="24"/>
          <w:szCs w:val="24"/>
          <w:lang w:val="es-CO"/>
        </w:rPr>
        <w:t>las ordenes de despacho,</w:t>
      </w:r>
      <w:r w:rsidRPr="005F28C8">
        <w:rPr>
          <w:rFonts w:ascii="Arial" w:hAnsi="Arial" w:cs="Arial"/>
          <w:color w:val="auto"/>
          <w:sz w:val="24"/>
          <w:szCs w:val="24"/>
          <w:lang w:val="es-CO"/>
        </w:rPr>
        <w:t xml:space="preserve"> hasta tanto el distribuidor se ponga al día en sus pagos.</w:t>
      </w:r>
    </w:p>
    <w:p w14:paraId="71D93697" w14:textId="4E9C615B" w:rsidR="0057169A" w:rsidRPr="005F28C8" w:rsidRDefault="0057169A" w:rsidP="00215BC7">
      <w:pPr>
        <w:pStyle w:val="Prrafodelista"/>
        <w:ind w:left="0"/>
        <w:contextualSpacing/>
        <w:jc w:val="both"/>
        <w:rPr>
          <w:rFonts w:ascii="Arial" w:hAnsi="Arial" w:cs="Arial"/>
          <w:color w:val="auto"/>
          <w:sz w:val="24"/>
          <w:szCs w:val="24"/>
          <w:lang w:val="es-CO"/>
        </w:rPr>
      </w:pPr>
    </w:p>
    <w:p w14:paraId="35103804" w14:textId="28214084" w:rsidR="0057169A" w:rsidRPr="005F28C8" w:rsidRDefault="001E7127"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Bloqueo del</w:t>
      </w:r>
      <w:r w:rsidR="001155AA" w:rsidRPr="005F28C8">
        <w:rPr>
          <w:rFonts w:ascii="Arial" w:eastAsia="Arial" w:hAnsi="Arial" w:cs="Arial"/>
          <w:b/>
          <w:color w:val="auto"/>
          <w:sz w:val="24"/>
          <w:szCs w:val="24"/>
          <w:lang w:val="es-CO"/>
        </w:rPr>
        <w:t xml:space="preserve"> despacho de tiquetes</w:t>
      </w:r>
      <w:r w:rsidR="0057169A" w:rsidRPr="005F28C8">
        <w:rPr>
          <w:rFonts w:ascii="Arial" w:eastAsia="Arial" w:hAnsi="Arial" w:cs="Arial"/>
          <w:b/>
          <w:color w:val="auto"/>
          <w:sz w:val="24"/>
          <w:szCs w:val="24"/>
          <w:lang w:val="es-CO"/>
        </w:rPr>
        <w:t>.</w:t>
      </w:r>
      <w:r w:rsidR="0057169A" w:rsidRPr="005F28C8">
        <w:rPr>
          <w:rFonts w:ascii="Arial" w:hAnsi="Arial" w:cs="Arial"/>
          <w:color w:val="auto"/>
          <w:sz w:val="24"/>
          <w:szCs w:val="24"/>
          <w:lang w:val="es-CO"/>
        </w:rPr>
        <w:t xml:space="preserve"> Sin perjuicio de lo señalado en el </w:t>
      </w:r>
      <w:r w:rsidR="008B3140" w:rsidRPr="005F28C8">
        <w:rPr>
          <w:rFonts w:ascii="Arial" w:hAnsi="Arial" w:cs="Arial"/>
          <w:color w:val="auto"/>
          <w:sz w:val="24"/>
          <w:szCs w:val="24"/>
          <w:lang w:val="es-CO"/>
        </w:rPr>
        <w:t>a</w:t>
      </w:r>
      <w:r w:rsidR="0057169A" w:rsidRPr="005F28C8">
        <w:rPr>
          <w:rFonts w:ascii="Arial" w:hAnsi="Arial" w:cs="Arial"/>
          <w:color w:val="auto"/>
          <w:sz w:val="24"/>
          <w:szCs w:val="24"/>
          <w:lang w:val="es-CO"/>
        </w:rPr>
        <w:t xml:space="preserve">rtículo anterior, y de los intereses moratorios que se causen a cargo del Distribuidor, la Lotería de Bogotá, se reserva el derecho de </w:t>
      </w:r>
      <w:r w:rsidRPr="005F28C8">
        <w:rPr>
          <w:rFonts w:ascii="Arial" w:hAnsi="Arial" w:cs="Arial"/>
          <w:color w:val="auto"/>
          <w:sz w:val="24"/>
          <w:szCs w:val="24"/>
          <w:lang w:val="es-CO"/>
        </w:rPr>
        <w:t>bloquear</w:t>
      </w:r>
      <w:r w:rsidR="0057169A" w:rsidRPr="005F28C8">
        <w:rPr>
          <w:rFonts w:ascii="Arial" w:hAnsi="Arial" w:cs="Arial"/>
          <w:color w:val="auto"/>
          <w:sz w:val="24"/>
          <w:szCs w:val="24"/>
          <w:lang w:val="es-CO"/>
        </w:rPr>
        <w:t xml:space="preserve"> el envío de </w:t>
      </w:r>
      <w:r w:rsidR="001155AA" w:rsidRPr="005F28C8">
        <w:rPr>
          <w:rFonts w:ascii="Arial" w:hAnsi="Arial" w:cs="Arial"/>
          <w:color w:val="auto"/>
          <w:sz w:val="24"/>
          <w:szCs w:val="24"/>
          <w:lang w:val="es-CO"/>
        </w:rPr>
        <w:t>tiquetes</w:t>
      </w:r>
      <w:r w:rsidR="0057169A" w:rsidRPr="005F28C8">
        <w:rPr>
          <w:rFonts w:ascii="Arial" w:hAnsi="Arial" w:cs="Arial"/>
          <w:color w:val="auto"/>
          <w:sz w:val="24"/>
          <w:szCs w:val="24"/>
          <w:lang w:val="es-CO"/>
        </w:rPr>
        <w:t xml:space="preserve"> al distribuidor, hasta tanto no se resuelva el pago </w:t>
      </w:r>
      <w:r w:rsidRPr="005F28C8">
        <w:rPr>
          <w:rFonts w:ascii="Arial" w:hAnsi="Arial" w:cs="Arial"/>
          <w:color w:val="auto"/>
          <w:sz w:val="24"/>
          <w:szCs w:val="24"/>
          <w:lang w:val="es-CO"/>
        </w:rPr>
        <w:t xml:space="preserve">de </w:t>
      </w:r>
      <w:r w:rsidRPr="005F28C8">
        <w:rPr>
          <w:rFonts w:ascii="Arial" w:hAnsi="Arial" w:cs="Arial"/>
          <w:color w:val="auto"/>
          <w:sz w:val="24"/>
          <w:szCs w:val="24"/>
          <w:lang w:val="es-CO"/>
        </w:rPr>
        <w:lastRenderedPageBreak/>
        <w:t>la deuda reflejada en su estado de cuenta</w:t>
      </w:r>
      <w:r w:rsidR="0057169A" w:rsidRPr="005F28C8">
        <w:rPr>
          <w:rFonts w:ascii="Arial" w:hAnsi="Arial" w:cs="Arial"/>
          <w:color w:val="auto"/>
          <w:sz w:val="24"/>
          <w:szCs w:val="24"/>
          <w:lang w:val="es-CO"/>
        </w:rPr>
        <w:t xml:space="preserve">. En caso de persistir el incumplimiento, la Lotería de Bogotá podrá proceder a la cancelación del cupo. </w:t>
      </w:r>
    </w:p>
    <w:p w14:paraId="4A41C05A" w14:textId="604FC19D" w:rsidR="0057169A" w:rsidRPr="005F28C8" w:rsidRDefault="0057169A" w:rsidP="005D3ADC">
      <w:pPr>
        <w:spacing w:after="0" w:line="240" w:lineRule="auto"/>
        <w:contextualSpacing/>
        <w:jc w:val="both"/>
        <w:rPr>
          <w:rFonts w:ascii="Arial" w:hAnsi="Arial" w:cs="Arial"/>
          <w:sz w:val="24"/>
          <w:szCs w:val="24"/>
        </w:rPr>
      </w:pPr>
    </w:p>
    <w:p w14:paraId="38E874E8" w14:textId="4AB667CE" w:rsidR="0076316B" w:rsidRPr="005F28C8" w:rsidRDefault="0057169A" w:rsidP="00A41E20">
      <w:pPr>
        <w:pStyle w:val="Prrafodelista"/>
        <w:numPr>
          <w:ilvl w:val="0"/>
          <w:numId w:val="3"/>
        </w:numPr>
        <w:ind w:left="0" w:firstLine="0"/>
        <w:contextualSpacing/>
        <w:jc w:val="both"/>
        <w:rPr>
          <w:rFonts w:ascii="Arial" w:hAnsi="Arial" w:cs="Arial"/>
          <w:color w:val="auto"/>
          <w:sz w:val="24"/>
          <w:szCs w:val="24"/>
          <w:lang w:val="es-CO"/>
        </w:rPr>
      </w:pPr>
      <w:r w:rsidRPr="005F28C8">
        <w:rPr>
          <w:rFonts w:ascii="Arial" w:eastAsia="Arial" w:hAnsi="Arial" w:cs="Arial"/>
          <w:b/>
          <w:color w:val="auto"/>
          <w:sz w:val="24"/>
          <w:szCs w:val="24"/>
          <w:lang w:val="es-CO"/>
        </w:rPr>
        <w:t xml:space="preserve">Otras acciones. </w:t>
      </w:r>
      <w:r w:rsidRPr="005F28C8">
        <w:rPr>
          <w:rFonts w:ascii="Arial" w:hAnsi="Arial" w:cs="Arial"/>
          <w:color w:val="auto"/>
          <w:sz w:val="24"/>
          <w:szCs w:val="24"/>
          <w:lang w:val="es-CO"/>
        </w:rPr>
        <w:t xml:space="preserve">En caso de no obtenerse el pago de las obligaciones a cargo del distribuidor, la Lotería de Bogotá procederá hacer efectivas las garantías constituidas a través del procedimiento de incumplimiento contractual establecido para tal fin; y en caso de no ser suficiente el recaudo total de la obligación, se dará inicio al proceso administrativo de cobro coactivo de conformidad con lo establecido en el reglamento interno de cartera. </w:t>
      </w:r>
    </w:p>
    <w:sectPr w:rsidR="0076316B" w:rsidRPr="005F28C8" w:rsidSect="00B231E5">
      <w:headerReference w:type="even" r:id="rId17"/>
      <w:headerReference w:type="default" r:id="rId18"/>
      <w:footerReference w:type="even" r:id="rId19"/>
      <w:footerReference w:type="default" r:id="rId20"/>
      <w:headerReference w:type="first" r:id="rId21"/>
      <w:footerReference w:type="first" r:id="rId22"/>
      <w:pgSz w:w="12240" w:h="15840"/>
      <w:pgMar w:top="708" w:right="1692" w:bottom="1999" w:left="1702" w:header="737"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B0B1" w14:textId="77777777" w:rsidR="004B169A" w:rsidRPr="00852C76" w:rsidRDefault="004B169A" w:rsidP="003E6914">
      <w:pPr>
        <w:spacing w:after="0" w:line="240" w:lineRule="auto"/>
      </w:pPr>
      <w:r w:rsidRPr="00852C76">
        <w:separator/>
      </w:r>
    </w:p>
  </w:endnote>
  <w:endnote w:type="continuationSeparator" w:id="0">
    <w:p w14:paraId="101DAA22" w14:textId="77777777" w:rsidR="004B169A" w:rsidRPr="00852C76" w:rsidRDefault="004B169A" w:rsidP="003E6914">
      <w:pPr>
        <w:spacing w:after="0" w:line="240" w:lineRule="auto"/>
      </w:pPr>
      <w:r w:rsidRPr="00852C76">
        <w:continuationSeparator/>
      </w:r>
    </w:p>
  </w:endnote>
  <w:endnote w:type="continuationNotice" w:id="1">
    <w:p w14:paraId="78529288" w14:textId="77777777" w:rsidR="004B169A" w:rsidRPr="00852C76" w:rsidRDefault="004B1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20F6" w14:textId="77777777" w:rsidR="0041230F" w:rsidRPr="00852C76" w:rsidRDefault="000A265A">
    <w:pPr>
      <w:spacing w:after="0"/>
      <w:ind w:left="7629"/>
    </w:pPr>
    <w:r w:rsidRPr="00852C76">
      <w:rPr>
        <w:noProof/>
      </w:rPr>
      <w:drawing>
        <wp:anchor distT="0" distB="0" distL="114300" distR="114300" simplePos="0" relativeHeight="251650560" behindDoc="0" locked="0" layoutInCell="1" allowOverlap="0" wp14:anchorId="0D200919" wp14:editId="2109AE45">
          <wp:simplePos x="0" y="0"/>
          <wp:positionH relativeFrom="page">
            <wp:posOffset>4680204</wp:posOffset>
          </wp:positionH>
          <wp:positionV relativeFrom="page">
            <wp:posOffset>9023604</wp:posOffset>
          </wp:positionV>
          <wp:extent cx="2409444" cy="571500"/>
          <wp:effectExtent l="0" t="0" r="0" b="0"/>
          <wp:wrapSquare wrapText="bothSides"/>
          <wp:docPr id="1884508996"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409444" cy="571500"/>
                  </a:xfrm>
                  <a:prstGeom prst="rect">
                    <a:avLst/>
                  </a:prstGeom>
                </pic:spPr>
              </pic:pic>
            </a:graphicData>
          </a:graphic>
        </wp:anchor>
      </w:drawing>
    </w:r>
    <w:r w:rsidRPr="00852C76">
      <w:rPr>
        <w:rFonts w:ascii="Tahoma" w:eastAsia="Tahoma" w:hAnsi="Tahoma" w:cs="Tahoma"/>
        <w:color w:val="808080"/>
        <w:sz w:val="20"/>
      </w:rPr>
      <w:t xml:space="preserve">Página </w:t>
    </w:r>
    <w:r w:rsidRPr="00852C76">
      <w:fldChar w:fldCharType="begin"/>
    </w:r>
    <w:r w:rsidRPr="00852C76">
      <w:instrText xml:space="preserve"> PAGE   \* MERGEFORMAT </w:instrText>
    </w:r>
    <w:r w:rsidRPr="00852C76">
      <w:fldChar w:fldCharType="separate"/>
    </w:r>
    <w:r w:rsidRPr="00852C76">
      <w:rPr>
        <w:rFonts w:ascii="Tahoma" w:eastAsia="Tahoma" w:hAnsi="Tahoma" w:cs="Tahoma"/>
        <w:color w:val="808080"/>
        <w:sz w:val="20"/>
      </w:rPr>
      <w:t>1</w:t>
    </w:r>
    <w:r w:rsidRPr="00852C76">
      <w:rPr>
        <w:rFonts w:ascii="Tahoma" w:eastAsia="Tahoma" w:hAnsi="Tahoma" w:cs="Tahoma"/>
        <w:color w:val="808080"/>
        <w:sz w:val="20"/>
      </w:rPr>
      <w:fldChar w:fldCharType="end"/>
    </w:r>
    <w:r w:rsidRPr="00852C76">
      <w:rPr>
        <w:rFonts w:ascii="Tahoma" w:eastAsia="Tahoma" w:hAnsi="Tahoma" w:cs="Tahoma"/>
        <w:color w:val="808080"/>
        <w:sz w:val="20"/>
      </w:rPr>
      <w:t xml:space="preserve"> de 3 </w:t>
    </w:r>
  </w:p>
  <w:p w14:paraId="1CE567D8" w14:textId="77777777" w:rsidR="0041230F" w:rsidRPr="00852C76" w:rsidRDefault="000A265A">
    <w:pPr>
      <w:spacing w:after="0"/>
    </w:pPr>
    <w:r w:rsidRPr="00852C76">
      <w:rPr>
        <w:rFonts w:ascii="Tahoma" w:eastAsia="Tahoma" w:hAnsi="Tahoma" w:cs="Tahoma"/>
        <w:color w:val="808080"/>
        <w:sz w:val="20"/>
      </w:rPr>
      <w:t xml:space="preserve"> </w:t>
    </w:r>
  </w:p>
  <w:p w14:paraId="27CD8138" w14:textId="77777777" w:rsidR="0041230F" w:rsidRPr="00852C76" w:rsidRDefault="000A265A">
    <w:pPr>
      <w:spacing w:after="0" w:line="238" w:lineRule="auto"/>
      <w:ind w:right="1218"/>
    </w:pPr>
    <w:r w:rsidRPr="00852C76">
      <w:rPr>
        <w:rFonts w:ascii="Tahoma" w:eastAsia="Tahoma" w:hAnsi="Tahoma" w:cs="Tahoma"/>
        <w:color w:val="808080"/>
        <w:sz w:val="20"/>
      </w:rPr>
      <w:t xml:space="preserve">Carrera 32 A # 26 -14 / Teléfono: 335 15 35                </w:t>
    </w:r>
    <w:r w:rsidRPr="00852C76">
      <w:rPr>
        <w:rFonts w:ascii="Tahoma" w:eastAsia="Tahoma" w:hAnsi="Tahoma" w:cs="Tahoma"/>
        <w:b/>
        <w:color w:val="FF0000"/>
        <w:sz w:val="20"/>
      </w:rPr>
      <w:t xml:space="preserve">www.loteriadebogota.com  </w:t>
    </w:r>
  </w:p>
  <w:p w14:paraId="11E2FA38" w14:textId="77777777" w:rsidR="0041230F" w:rsidRPr="00852C76" w:rsidRDefault="000A265A">
    <w:pPr>
      <w:spacing w:after="0"/>
    </w:pPr>
    <w:r w:rsidRPr="00852C76">
      <w:rPr>
        <w:rFonts w:ascii="Tahoma" w:eastAsia="Tahoma" w:hAnsi="Tahoma" w:cs="Tahoma"/>
        <w:color w:val="808080"/>
        <w:sz w:val="18"/>
      </w:rPr>
      <w:t xml:space="preserve">LINEA DE ATENCIÓN GRATUITA NACIONAL  01800 123070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D084" w14:textId="65FE62F6" w:rsidR="0093079C" w:rsidRPr="00852C76" w:rsidRDefault="0093079C" w:rsidP="0093079C">
    <w:pPr>
      <w:pStyle w:val="Piedepgina"/>
      <w:jc w:val="right"/>
    </w:pPr>
    <w:r w:rsidRPr="00852C76">
      <w:rPr>
        <w:noProof/>
        <w:lang w:eastAsia="es-CO"/>
      </w:rPr>
      <w:drawing>
        <wp:anchor distT="0" distB="0" distL="114300" distR="114300" simplePos="0" relativeHeight="251659776" behindDoc="1" locked="0" layoutInCell="1" allowOverlap="1" wp14:anchorId="420E1418" wp14:editId="3125AEE1">
          <wp:simplePos x="0" y="0"/>
          <wp:positionH relativeFrom="column">
            <wp:posOffset>6266180</wp:posOffset>
          </wp:positionH>
          <wp:positionV relativeFrom="paragraph">
            <wp:posOffset>-240516</wp:posOffset>
          </wp:positionV>
          <wp:extent cx="412750" cy="1213971"/>
          <wp:effectExtent l="0" t="0" r="6350" b="5715"/>
          <wp:wrapNone/>
          <wp:docPr id="145717052" name="Imagen 14571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691" cy="121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2C76">
      <w:rPr>
        <w:noProof/>
        <w:lang w:eastAsia="es-CO"/>
      </w:rPr>
      <w:drawing>
        <wp:anchor distT="0" distB="0" distL="114300" distR="114300" simplePos="0" relativeHeight="251658752" behindDoc="1" locked="0" layoutInCell="1" allowOverlap="1" wp14:anchorId="0DB2BAEB" wp14:editId="1CB9804C">
          <wp:simplePos x="0" y="0"/>
          <wp:positionH relativeFrom="column">
            <wp:posOffset>186690</wp:posOffset>
          </wp:positionH>
          <wp:positionV relativeFrom="paragraph">
            <wp:posOffset>43180</wp:posOffset>
          </wp:positionV>
          <wp:extent cx="5476875" cy="885825"/>
          <wp:effectExtent l="0" t="0" r="9525" b="9525"/>
          <wp:wrapNone/>
          <wp:docPr id="1515162974" name="Imagen 151516297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64268" name="Imagen 818664268" descr="Interfaz de usuario gráfica, Texto, Aplicació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6875" cy="885825"/>
                  </a:xfrm>
                  <a:prstGeom prst="rect">
                    <a:avLst/>
                  </a:prstGeom>
                  <a:noFill/>
                  <a:ln>
                    <a:noFill/>
                  </a:ln>
                </pic:spPr>
              </pic:pic>
            </a:graphicData>
          </a:graphic>
        </wp:anchor>
      </w:drawing>
    </w:r>
    <w:r w:rsidRPr="00852C76">
      <w:t xml:space="preserve">Página </w:t>
    </w:r>
    <w:r w:rsidR="00703376">
      <w:fldChar w:fldCharType="begin"/>
    </w:r>
    <w:r w:rsidR="00703376">
      <w:instrText xml:space="preserve"> PAGE  \* Arabic  \* MERGEFORMAT </w:instrText>
    </w:r>
    <w:r w:rsidR="00703376">
      <w:fldChar w:fldCharType="separate"/>
    </w:r>
    <w:r w:rsidR="00703376">
      <w:rPr>
        <w:noProof/>
      </w:rPr>
      <w:t>2</w:t>
    </w:r>
    <w:r w:rsidR="00703376">
      <w:fldChar w:fldCharType="end"/>
    </w:r>
    <w:r w:rsidRPr="00852C76">
      <w:t xml:space="preserve"> de </w:t>
    </w:r>
    <w:fldSimple w:instr=" NUMPAGES  \* Arabic  \* MERGEFORMAT ">
      <w:r w:rsidR="00703376">
        <w:rPr>
          <w:noProof/>
        </w:rPr>
        <w:t>19</w:t>
      </w:r>
    </w:fldSimple>
  </w:p>
  <w:p w14:paraId="2DC1A4AF" w14:textId="289C862A" w:rsidR="0041230F" w:rsidRPr="00852C76" w:rsidRDefault="0041230F" w:rsidP="0093079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1F09" w14:textId="0FDBF1F2" w:rsidR="002E6446" w:rsidRPr="00852C76" w:rsidRDefault="00D8723A" w:rsidP="00D8723A">
    <w:pPr>
      <w:pStyle w:val="Piedepgina"/>
      <w:jc w:val="right"/>
    </w:pPr>
    <w:r w:rsidRPr="00852C76">
      <w:rPr>
        <w:noProof/>
        <w:lang w:eastAsia="es-CO"/>
      </w:rPr>
      <w:drawing>
        <wp:anchor distT="0" distB="0" distL="114300" distR="114300" simplePos="0" relativeHeight="251655680" behindDoc="1" locked="0" layoutInCell="1" allowOverlap="1" wp14:anchorId="28AB8315" wp14:editId="03DD9122">
          <wp:simplePos x="0" y="0"/>
          <wp:positionH relativeFrom="column">
            <wp:posOffset>186690</wp:posOffset>
          </wp:positionH>
          <wp:positionV relativeFrom="paragraph">
            <wp:posOffset>43180</wp:posOffset>
          </wp:positionV>
          <wp:extent cx="5476875" cy="885825"/>
          <wp:effectExtent l="0" t="0" r="9525" b="9525"/>
          <wp:wrapNone/>
          <wp:docPr id="334147985" name="Imagen 33414798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64268" name="Imagen 818664268"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885825"/>
                  </a:xfrm>
                  <a:prstGeom prst="rect">
                    <a:avLst/>
                  </a:prstGeom>
                  <a:noFill/>
                  <a:ln>
                    <a:noFill/>
                  </a:ln>
                </pic:spPr>
              </pic:pic>
            </a:graphicData>
          </a:graphic>
        </wp:anchor>
      </w:drawing>
    </w:r>
    <w:r w:rsidR="002E6446" w:rsidRPr="00852C76">
      <w:t>Página 1 de 3</w:t>
    </w:r>
  </w:p>
  <w:p w14:paraId="4857877E" w14:textId="77777777" w:rsidR="002E6446" w:rsidRPr="00852C76" w:rsidRDefault="002E6446" w:rsidP="002E6446">
    <w:pPr>
      <w:pStyle w:val="Piedepgina"/>
    </w:pPr>
  </w:p>
  <w:p w14:paraId="56EFE63E" w14:textId="62E1512D" w:rsidR="0041230F" w:rsidRPr="00852C76" w:rsidRDefault="000A265A" w:rsidP="002E6446">
    <w:pPr>
      <w:pStyle w:val="Piedepgina"/>
    </w:pPr>
    <w:r w:rsidRPr="00852C7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B8613" w14:textId="77777777" w:rsidR="0041230F" w:rsidRPr="00852C76" w:rsidRDefault="000A265A">
    <w:pPr>
      <w:spacing w:after="0"/>
      <w:ind w:left="7518"/>
    </w:pPr>
    <w:r w:rsidRPr="00852C76">
      <w:rPr>
        <w:noProof/>
      </w:rPr>
      <w:drawing>
        <wp:anchor distT="0" distB="0" distL="114300" distR="114300" simplePos="0" relativeHeight="251651584" behindDoc="0" locked="0" layoutInCell="1" allowOverlap="0" wp14:anchorId="3AF07A4F" wp14:editId="369105E9">
          <wp:simplePos x="0" y="0"/>
          <wp:positionH relativeFrom="page">
            <wp:posOffset>4680204</wp:posOffset>
          </wp:positionH>
          <wp:positionV relativeFrom="page">
            <wp:posOffset>9023604</wp:posOffset>
          </wp:positionV>
          <wp:extent cx="2409444" cy="571500"/>
          <wp:effectExtent l="0" t="0" r="0" b="0"/>
          <wp:wrapSquare wrapText="bothSides"/>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
                  <a:stretch>
                    <a:fillRect/>
                  </a:stretch>
                </pic:blipFill>
                <pic:spPr>
                  <a:xfrm>
                    <a:off x="0" y="0"/>
                    <a:ext cx="2409444" cy="571500"/>
                  </a:xfrm>
                  <a:prstGeom prst="rect">
                    <a:avLst/>
                  </a:prstGeom>
                </pic:spPr>
              </pic:pic>
            </a:graphicData>
          </a:graphic>
        </wp:anchor>
      </w:drawing>
    </w:r>
    <w:r w:rsidRPr="00852C76">
      <w:rPr>
        <w:rFonts w:ascii="Tahoma" w:eastAsia="Tahoma" w:hAnsi="Tahoma" w:cs="Tahoma"/>
        <w:color w:val="808080"/>
        <w:sz w:val="20"/>
      </w:rPr>
      <w:t xml:space="preserve">Página </w:t>
    </w:r>
    <w:r w:rsidRPr="00852C76">
      <w:fldChar w:fldCharType="begin"/>
    </w:r>
    <w:r w:rsidRPr="00852C76">
      <w:instrText xml:space="preserve"> PAGE   \* MERGEFORMAT </w:instrText>
    </w:r>
    <w:r w:rsidRPr="00852C76">
      <w:fldChar w:fldCharType="separate"/>
    </w:r>
    <w:r w:rsidRPr="00852C76">
      <w:rPr>
        <w:rFonts w:ascii="Tahoma" w:eastAsia="Tahoma" w:hAnsi="Tahoma" w:cs="Tahoma"/>
        <w:color w:val="808080"/>
        <w:sz w:val="20"/>
      </w:rPr>
      <w:t>1</w:t>
    </w:r>
    <w:r w:rsidRPr="00852C76">
      <w:rPr>
        <w:rFonts w:ascii="Tahoma" w:eastAsia="Tahoma" w:hAnsi="Tahoma" w:cs="Tahoma"/>
        <w:color w:val="808080"/>
        <w:sz w:val="20"/>
      </w:rPr>
      <w:fldChar w:fldCharType="end"/>
    </w:r>
    <w:r w:rsidRPr="00852C76">
      <w:rPr>
        <w:rFonts w:ascii="Tahoma" w:eastAsia="Tahoma" w:hAnsi="Tahoma" w:cs="Tahoma"/>
        <w:color w:val="808080"/>
        <w:sz w:val="20"/>
      </w:rPr>
      <w:t xml:space="preserve"> de 19 </w:t>
    </w:r>
  </w:p>
  <w:p w14:paraId="41E373C6" w14:textId="77777777" w:rsidR="0041230F" w:rsidRPr="00852C76" w:rsidRDefault="000A265A">
    <w:pPr>
      <w:spacing w:after="0"/>
    </w:pPr>
    <w:r w:rsidRPr="00852C76">
      <w:rPr>
        <w:rFonts w:ascii="Tahoma" w:eastAsia="Tahoma" w:hAnsi="Tahoma" w:cs="Tahoma"/>
        <w:color w:val="808080"/>
        <w:sz w:val="20"/>
      </w:rPr>
      <w:t xml:space="preserve"> </w:t>
    </w:r>
  </w:p>
  <w:p w14:paraId="4DDD49D9" w14:textId="77777777" w:rsidR="0041230F" w:rsidRPr="00852C76" w:rsidRDefault="000A265A">
    <w:pPr>
      <w:spacing w:after="0" w:line="238" w:lineRule="auto"/>
      <w:ind w:right="1224"/>
    </w:pPr>
    <w:r w:rsidRPr="00852C76">
      <w:rPr>
        <w:rFonts w:ascii="Tahoma" w:eastAsia="Tahoma" w:hAnsi="Tahoma" w:cs="Tahoma"/>
        <w:color w:val="808080"/>
        <w:sz w:val="20"/>
      </w:rPr>
      <w:t xml:space="preserve">Carrera 32 A # 26 -14 / Teléfono: 335 15 35                </w:t>
    </w:r>
    <w:r w:rsidRPr="00852C76">
      <w:rPr>
        <w:rFonts w:ascii="Tahoma" w:eastAsia="Tahoma" w:hAnsi="Tahoma" w:cs="Tahoma"/>
        <w:b/>
        <w:color w:val="FF0000"/>
        <w:sz w:val="20"/>
      </w:rPr>
      <w:t xml:space="preserve">www.loteriadebogota.com  </w:t>
    </w:r>
  </w:p>
  <w:p w14:paraId="3D66D848" w14:textId="77777777" w:rsidR="0041230F" w:rsidRPr="00852C76" w:rsidRDefault="000A265A">
    <w:pPr>
      <w:spacing w:after="0"/>
    </w:pPr>
    <w:r w:rsidRPr="00852C76">
      <w:rPr>
        <w:rFonts w:ascii="Tahoma" w:eastAsia="Tahoma" w:hAnsi="Tahoma" w:cs="Tahoma"/>
        <w:color w:val="808080"/>
        <w:sz w:val="18"/>
      </w:rPr>
      <w:t xml:space="preserve">LINEA DE ATENCIÓN GRATUITA NACIONAL  01800 123070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8B33" w14:textId="77777777" w:rsidR="0093079C" w:rsidRPr="00852C76" w:rsidRDefault="0093079C" w:rsidP="0093079C">
    <w:pPr>
      <w:pStyle w:val="Piedepgina"/>
      <w:jc w:val="right"/>
    </w:pPr>
    <w:r w:rsidRPr="00852C76">
      <w:rPr>
        <w:noProof/>
        <w:lang w:eastAsia="es-CO"/>
      </w:rPr>
      <w:drawing>
        <wp:anchor distT="0" distB="0" distL="114300" distR="114300" simplePos="0" relativeHeight="251663872" behindDoc="1" locked="0" layoutInCell="1" allowOverlap="1" wp14:anchorId="5A460216" wp14:editId="4ACAE8AC">
          <wp:simplePos x="0" y="0"/>
          <wp:positionH relativeFrom="column">
            <wp:posOffset>6266180</wp:posOffset>
          </wp:positionH>
          <wp:positionV relativeFrom="paragraph">
            <wp:posOffset>-240516</wp:posOffset>
          </wp:positionV>
          <wp:extent cx="412750" cy="1213971"/>
          <wp:effectExtent l="0" t="0" r="6350" b="5715"/>
          <wp:wrapNone/>
          <wp:docPr id="406700698" name="Imagen 406700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691" cy="121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2C76">
      <w:rPr>
        <w:noProof/>
        <w:lang w:eastAsia="es-CO"/>
      </w:rPr>
      <w:drawing>
        <wp:anchor distT="0" distB="0" distL="114300" distR="114300" simplePos="0" relativeHeight="251662848" behindDoc="1" locked="0" layoutInCell="1" allowOverlap="1" wp14:anchorId="654CF0CA" wp14:editId="53BE5B36">
          <wp:simplePos x="0" y="0"/>
          <wp:positionH relativeFrom="column">
            <wp:posOffset>186690</wp:posOffset>
          </wp:positionH>
          <wp:positionV relativeFrom="paragraph">
            <wp:posOffset>43180</wp:posOffset>
          </wp:positionV>
          <wp:extent cx="5476875" cy="885825"/>
          <wp:effectExtent l="0" t="0" r="9525" b="9525"/>
          <wp:wrapNone/>
          <wp:docPr id="1846411166" name="Imagen 184641116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64268" name="Imagen 818664268" descr="Interfaz de usuario gráfica, Texto, Aplicació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6875" cy="885825"/>
                  </a:xfrm>
                  <a:prstGeom prst="rect">
                    <a:avLst/>
                  </a:prstGeom>
                  <a:noFill/>
                  <a:ln>
                    <a:noFill/>
                  </a:ln>
                </pic:spPr>
              </pic:pic>
            </a:graphicData>
          </a:graphic>
        </wp:anchor>
      </w:drawing>
    </w:r>
    <w:r w:rsidRPr="00852C76">
      <w:t>Página 3 de 22</w:t>
    </w:r>
  </w:p>
  <w:p w14:paraId="32FF5176" w14:textId="1554099D" w:rsidR="0041230F" w:rsidRPr="00852C76" w:rsidRDefault="000A265A" w:rsidP="0093079C">
    <w:pPr>
      <w:pStyle w:val="Piedepgina"/>
    </w:pPr>
    <w:r w:rsidRPr="00852C76">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762C" w14:textId="77777777" w:rsidR="0093079C" w:rsidRPr="00852C76" w:rsidRDefault="0093079C" w:rsidP="0093079C">
    <w:pPr>
      <w:pStyle w:val="Piedepgina"/>
      <w:jc w:val="right"/>
    </w:pPr>
    <w:r w:rsidRPr="00852C76">
      <w:rPr>
        <w:noProof/>
        <w:lang w:eastAsia="es-CO"/>
      </w:rPr>
      <w:drawing>
        <wp:anchor distT="0" distB="0" distL="114300" distR="114300" simplePos="0" relativeHeight="251661824" behindDoc="1" locked="0" layoutInCell="1" allowOverlap="1" wp14:anchorId="16FD31DB" wp14:editId="0A6E6E10">
          <wp:simplePos x="0" y="0"/>
          <wp:positionH relativeFrom="column">
            <wp:posOffset>6266180</wp:posOffset>
          </wp:positionH>
          <wp:positionV relativeFrom="paragraph">
            <wp:posOffset>-240516</wp:posOffset>
          </wp:positionV>
          <wp:extent cx="412750" cy="1213971"/>
          <wp:effectExtent l="0" t="0" r="6350" b="5715"/>
          <wp:wrapNone/>
          <wp:docPr id="521239885" name="Imagen 52123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691" cy="121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2C76">
      <w:rPr>
        <w:noProof/>
        <w:lang w:eastAsia="es-CO"/>
      </w:rPr>
      <w:drawing>
        <wp:anchor distT="0" distB="0" distL="114300" distR="114300" simplePos="0" relativeHeight="251660800" behindDoc="1" locked="0" layoutInCell="1" allowOverlap="1" wp14:anchorId="49810493" wp14:editId="75994E0C">
          <wp:simplePos x="0" y="0"/>
          <wp:positionH relativeFrom="column">
            <wp:posOffset>186690</wp:posOffset>
          </wp:positionH>
          <wp:positionV relativeFrom="paragraph">
            <wp:posOffset>43180</wp:posOffset>
          </wp:positionV>
          <wp:extent cx="5476875" cy="885825"/>
          <wp:effectExtent l="0" t="0" r="9525" b="9525"/>
          <wp:wrapNone/>
          <wp:docPr id="189528345" name="Imagen 18952834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64268" name="Imagen 818664268" descr="Interfaz de usuario gráfica, Texto, Aplicació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6875" cy="885825"/>
                  </a:xfrm>
                  <a:prstGeom prst="rect">
                    <a:avLst/>
                  </a:prstGeom>
                  <a:noFill/>
                  <a:ln>
                    <a:noFill/>
                  </a:ln>
                </pic:spPr>
              </pic:pic>
            </a:graphicData>
          </a:graphic>
        </wp:anchor>
      </w:drawing>
    </w:r>
    <w:r w:rsidRPr="00852C76">
      <w:t>Página 3 de 22</w:t>
    </w:r>
  </w:p>
  <w:p w14:paraId="3743D448" w14:textId="02051EB3" w:rsidR="0041230F" w:rsidRPr="00852C76" w:rsidRDefault="000A265A" w:rsidP="0093079C">
    <w:pPr>
      <w:pStyle w:val="Piedepgina"/>
    </w:pPr>
    <w:r w:rsidRPr="00852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37C26" w14:textId="77777777" w:rsidR="004B169A" w:rsidRPr="00852C76" w:rsidRDefault="004B169A" w:rsidP="003E6914">
      <w:pPr>
        <w:spacing w:after="0" w:line="240" w:lineRule="auto"/>
      </w:pPr>
      <w:r w:rsidRPr="00852C76">
        <w:separator/>
      </w:r>
    </w:p>
  </w:footnote>
  <w:footnote w:type="continuationSeparator" w:id="0">
    <w:p w14:paraId="0E40C1C6" w14:textId="77777777" w:rsidR="004B169A" w:rsidRPr="00852C76" w:rsidRDefault="004B169A" w:rsidP="003E6914">
      <w:pPr>
        <w:spacing w:after="0" w:line="240" w:lineRule="auto"/>
      </w:pPr>
      <w:r w:rsidRPr="00852C76">
        <w:continuationSeparator/>
      </w:r>
    </w:p>
  </w:footnote>
  <w:footnote w:type="continuationNotice" w:id="1">
    <w:p w14:paraId="45145ABE" w14:textId="77777777" w:rsidR="004B169A" w:rsidRPr="00852C76" w:rsidRDefault="004B169A">
      <w:pPr>
        <w:spacing w:after="0" w:line="240" w:lineRule="auto"/>
      </w:pPr>
    </w:p>
  </w:footnote>
  <w:footnote w:id="2">
    <w:p w14:paraId="55F19AB4" w14:textId="0ED6494A" w:rsidR="0092436E" w:rsidRPr="0092436E" w:rsidRDefault="0092436E" w:rsidP="0092436E">
      <w:pPr>
        <w:pStyle w:val="Textonotapie"/>
        <w:jc w:val="both"/>
        <w:rPr>
          <w:rFonts w:ascii="Arial" w:hAnsi="Arial" w:cs="Arial"/>
        </w:rPr>
      </w:pPr>
      <w:r w:rsidRPr="00852C76">
        <w:rPr>
          <w:rStyle w:val="Refdenotaalpie"/>
          <w:rFonts w:ascii="Arial" w:hAnsi="Arial" w:cs="Arial"/>
        </w:rPr>
        <w:footnoteRef/>
      </w:r>
      <w:r w:rsidRPr="00852C76">
        <w:rPr>
          <w:rFonts w:ascii="Arial" w:hAnsi="Arial" w:cs="Arial"/>
        </w:rPr>
        <w:t xml:space="preserve"> </w:t>
      </w:r>
      <w:r w:rsidRPr="00852C76">
        <w:rPr>
          <w:rFonts w:ascii="Arial" w:hAnsi="Arial" w:cs="Arial"/>
          <w:b/>
          <w:bCs/>
        </w:rPr>
        <w:t>Código Civil. Artículo 1883. Mora del comprador en recibir</w:t>
      </w:r>
      <w:r w:rsidRPr="00852C76">
        <w:rPr>
          <w:rFonts w:ascii="Arial" w:hAnsi="Arial" w:cs="Arial"/>
        </w:rPr>
        <w:t xml:space="preserve"> Si el comprador se constituye en mora de recibir, abonará al vendedor el alquiler de los almacenes, graneros o vasijas en que se contenga lo vendido, y el vendedor quedará descargado del cuidado ordinario de conservar la cosa, y sólo será ya responsable del dolo o de la culpa grave.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D94D" w14:textId="77777777" w:rsidR="0041230F" w:rsidRPr="00852C76" w:rsidRDefault="000A265A">
    <w:pPr>
      <w:spacing w:after="0"/>
      <w:ind w:left="-1702" w:right="10543"/>
    </w:pPr>
    <w:r w:rsidRPr="00852C76">
      <w:rPr>
        <w:noProof/>
      </w:rPr>
      <w:drawing>
        <wp:anchor distT="0" distB="0" distL="114300" distR="114300" simplePos="0" relativeHeight="251648512" behindDoc="0" locked="0" layoutInCell="1" allowOverlap="0" wp14:anchorId="37C68781" wp14:editId="56493E7F">
          <wp:simplePos x="0" y="0"/>
          <wp:positionH relativeFrom="page">
            <wp:posOffset>6452616</wp:posOffset>
          </wp:positionH>
          <wp:positionV relativeFrom="page">
            <wp:posOffset>30480</wp:posOffset>
          </wp:positionV>
          <wp:extent cx="1263396" cy="1210056"/>
          <wp:effectExtent l="0" t="0" r="0" b="0"/>
          <wp:wrapSquare wrapText="bothSides"/>
          <wp:docPr id="1135936358"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263396" cy="121005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C7D39" w14:textId="5CB380E8" w:rsidR="005D3ADC" w:rsidRPr="00852C76" w:rsidRDefault="005D3ADC" w:rsidP="002E6446">
    <w:pPr>
      <w:pStyle w:val="Encabezado"/>
      <w:tabs>
        <w:tab w:val="left" w:pos="3225"/>
        <w:tab w:val="left" w:pos="7410"/>
      </w:tabs>
      <w:rPr>
        <w:rFonts w:ascii="Arial" w:hAnsi="Arial" w:cs="Arial"/>
        <w:sz w:val="20"/>
        <w:szCs w:val="20"/>
      </w:rPr>
    </w:pPr>
    <w:r w:rsidRPr="00852C76">
      <w:rPr>
        <w:rFonts w:ascii="Arial" w:hAnsi="Arial" w:cs="Arial"/>
        <w:noProof/>
        <w:sz w:val="20"/>
        <w:szCs w:val="20"/>
        <w:lang w:eastAsia="es-CO"/>
      </w:rPr>
      <w:drawing>
        <wp:anchor distT="0" distB="0" distL="114300" distR="114300" simplePos="0" relativeHeight="251653632" behindDoc="1" locked="0" layoutInCell="1" allowOverlap="1" wp14:anchorId="2B4CBEC9" wp14:editId="3A3FFF02">
          <wp:simplePos x="0" y="0"/>
          <wp:positionH relativeFrom="column">
            <wp:posOffset>-1066800</wp:posOffset>
          </wp:positionH>
          <wp:positionV relativeFrom="paragraph">
            <wp:posOffset>-457835</wp:posOffset>
          </wp:positionV>
          <wp:extent cx="285750" cy="1000125"/>
          <wp:effectExtent l="0" t="0" r="0" b="9525"/>
          <wp:wrapNone/>
          <wp:docPr id="770397346" name="Imagen 77039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1000125"/>
                  </a:xfrm>
                  <a:prstGeom prst="rect">
                    <a:avLst/>
                  </a:prstGeom>
                  <a:noFill/>
                  <a:ln>
                    <a:noFill/>
                  </a:ln>
                </pic:spPr>
              </pic:pic>
            </a:graphicData>
          </a:graphic>
        </wp:anchor>
      </w:drawing>
    </w:r>
    <w:r w:rsidRPr="00852C76">
      <w:rPr>
        <w:rFonts w:ascii="Arial" w:hAnsi="Arial" w:cs="Arial"/>
        <w:noProof/>
        <w:sz w:val="20"/>
        <w:szCs w:val="20"/>
        <w:lang w:eastAsia="es-CO"/>
      </w:rPr>
      <w:drawing>
        <wp:anchor distT="0" distB="0" distL="114300" distR="114300" simplePos="0" relativeHeight="251652608" behindDoc="1" locked="0" layoutInCell="1" allowOverlap="1" wp14:anchorId="4426CF56" wp14:editId="1FECE764">
          <wp:simplePos x="0" y="0"/>
          <wp:positionH relativeFrom="column">
            <wp:posOffset>5511165</wp:posOffset>
          </wp:positionH>
          <wp:positionV relativeFrom="paragraph">
            <wp:posOffset>-374015</wp:posOffset>
          </wp:positionV>
          <wp:extent cx="1095375" cy="981075"/>
          <wp:effectExtent l="0" t="0" r="9525" b="9525"/>
          <wp:wrapNone/>
          <wp:docPr id="640306025" name="Imagen 64030602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76163" name="Imagen 1477976163" descr="Interfaz de usuario gráfica&#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anchor>
      </w:drawing>
    </w:r>
    <w:r w:rsidR="002E6446" w:rsidRPr="00852C76">
      <w:rPr>
        <w:rFonts w:ascii="Arial" w:hAnsi="Arial" w:cs="Arial"/>
        <w:sz w:val="20"/>
        <w:szCs w:val="20"/>
      </w:rPr>
      <w:t>Continuación Resolución núm. XXX de 20XX «Por la cual se adopta el reglamento del distribuidor del incentivo de cobro con premio inmediato «Raspa&amp;Listo» de la Lotería de Bogotá».</w:t>
    </w:r>
  </w:p>
  <w:p w14:paraId="37590C0F" w14:textId="062539C0" w:rsidR="0041230F" w:rsidRPr="00852C76" w:rsidRDefault="0041230F" w:rsidP="005D3AD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C120" w14:textId="088B4836" w:rsidR="005D3ADC" w:rsidRPr="00852C76" w:rsidRDefault="00000000" w:rsidP="005D3ADC">
    <w:pPr>
      <w:pStyle w:val="Encabezado"/>
      <w:tabs>
        <w:tab w:val="left" w:pos="3225"/>
        <w:tab w:val="left" w:pos="7410"/>
      </w:tabs>
    </w:pPr>
    <w:sdt>
      <w:sdtPr>
        <w:id w:val="1749380960"/>
        <w:docPartObj>
          <w:docPartGallery w:val="Watermarks"/>
          <w:docPartUnique/>
        </w:docPartObj>
      </w:sdtPr>
      <w:sdtContent>
        <w:r>
          <w:pict w14:anchorId="10A56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4953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5D3ADC" w:rsidRPr="00852C76">
      <w:rPr>
        <w:noProof/>
        <w:lang w:eastAsia="es-CO"/>
      </w:rPr>
      <w:drawing>
        <wp:anchor distT="0" distB="0" distL="114300" distR="114300" simplePos="0" relativeHeight="251654656" behindDoc="1" locked="0" layoutInCell="1" allowOverlap="1" wp14:anchorId="630AD774" wp14:editId="37DF3345">
          <wp:simplePos x="0" y="0"/>
          <wp:positionH relativeFrom="column">
            <wp:posOffset>5511165</wp:posOffset>
          </wp:positionH>
          <wp:positionV relativeFrom="paragraph">
            <wp:posOffset>-374015</wp:posOffset>
          </wp:positionV>
          <wp:extent cx="1095375" cy="981075"/>
          <wp:effectExtent l="0" t="0" r="9525" b="9525"/>
          <wp:wrapNone/>
          <wp:docPr id="1097440777" name="Imagen 1097440777"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7284" name="Imagen 97097284" descr="Interfaz de usuario gráfic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anchor>
      </w:drawing>
    </w:r>
  </w:p>
  <w:p w14:paraId="0283B31A" w14:textId="05228ED9" w:rsidR="0041230F" w:rsidRPr="00852C76" w:rsidRDefault="0041230F">
    <w:pPr>
      <w:spacing w:after="0"/>
      <w:ind w:left="-1702" w:right="1054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8012" w14:textId="77777777" w:rsidR="0041230F" w:rsidRPr="00852C76" w:rsidRDefault="000A265A">
    <w:pPr>
      <w:spacing w:after="0"/>
      <w:ind w:left="8387"/>
    </w:pPr>
    <w:r w:rsidRPr="00852C76">
      <w:rPr>
        <w:noProof/>
      </w:rPr>
      <w:drawing>
        <wp:anchor distT="0" distB="0" distL="114300" distR="114300" simplePos="0" relativeHeight="251649536" behindDoc="0" locked="0" layoutInCell="1" allowOverlap="0" wp14:anchorId="1767C2D5" wp14:editId="02AA1437">
          <wp:simplePos x="0" y="0"/>
          <wp:positionH relativeFrom="page">
            <wp:posOffset>6519673</wp:posOffset>
          </wp:positionH>
          <wp:positionV relativeFrom="page">
            <wp:posOffset>21336</wp:posOffset>
          </wp:positionV>
          <wp:extent cx="832104" cy="957072"/>
          <wp:effectExtent l="0" t="0" r="0" b="0"/>
          <wp:wrapSquare wrapText="bothSides"/>
          <wp:docPr id="16490" name="Picture 16490"/>
          <wp:cNvGraphicFramePr/>
          <a:graphic xmlns:a="http://schemas.openxmlformats.org/drawingml/2006/main">
            <a:graphicData uri="http://schemas.openxmlformats.org/drawingml/2006/picture">
              <pic:pic xmlns:pic="http://schemas.openxmlformats.org/drawingml/2006/picture">
                <pic:nvPicPr>
                  <pic:cNvPr id="16490" name="Picture 16490"/>
                  <pic:cNvPicPr/>
                </pic:nvPicPr>
                <pic:blipFill>
                  <a:blip r:embed="rId1"/>
                  <a:stretch>
                    <a:fillRect/>
                  </a:stretch>
                </pic:blipFill>
                <pic:spPr>
                  <a:xfrm>
                    <a:off x="0" y="0"/>
                    <a:ext cx="832104" cy="957072"/>
                  </a:xfrm>
                  <a:prstGeom prst="rect">
                    <a:avLst/>
                  </a:prstGeom>
                </pic:spPr>
              </pic:pic>
            </a:graphicData>
          </a:graphic>
        </wp:anchor>
      </w:drawing>
    </w:r>
    <w:r w:rsidRPr="00852C76">
      <w:rPr>
        <w:rFonts w:ascii="Cambria" w:eastAsia="Cambria" w:hAnsi="Cambria" w:cs="Cambria"/>
      </w:rPr>
      <w:t xml:space="preserve"> </w:t>
    </w:r>
  </w:p>
  <w:p w14:paraId="7E2AF200" w14:textId="77777777" w:rsidR="0041230F" w:rsidRPr="00852C76" w:rsidRDefault="000A265A">
    <w:pPr>
      <w:spacing w:after="0"/>
      <w:ind w:left="494"/>
    </w:pPr>
    <w:r w:rsidRPr="00852C76">
      <w:rPr>
        <w:rFonts w:ascii="Arial" w:eastAsia="Arial" w:hAnsi="Arial" w:cs="Arial"/>
        <w:b/>
        <w:sz w:val="24"/>
      </w:rPr>
      <w:t xml:space="preserve">REGLAMENTO PARA LA DISTRIBUCION DE BILLETERÍA DE LA </w:t>
    </w:r>
  </w:p>
  <w:p w14:paraId="5092E46F" w14:textId="77777777" w:rsidR="0041230F" w:rsidRPr="00852C76" w:rsidRDefault="000A265A">
    <w:pPr>
      <w:spacing w:after="0" w:line="240" w:lineRule="auto"/>
      <w:ind w:left="2893" w:hanging="2408"/>
    </w:pPr>
    <w:r w:rsidRPr="00852C76">
      <w:rPr>
        <w:rFonts w:ascii="Arial" w:eastAsia="Arial" w:hAnsi="Arial" w:cs="Arial"/>
        <w:b/>
        <w:sz w:val="24"/>
      </w:rPr>
      <w:t xml:space="preserve">LOTERIA DE BOGOTA Y DE LOS CANALES ALTERNATIVOS DE COMERCIALIZACIÓN </w:t>
    </w:r>
  </w:p>
  <w:p w14:paraId="2E5248AC" w14:textId="77777777" w:rsidR="0041230F" w:rsidRPr="00852C76" w:rsidRDefault="000A265A">
    <w:pPr>
      <w:spacing w:after="0"/>
      <w:ind w:left="110"/>
    </w:pPr>
    <w:r w:rsidRPr="00852C76">
      <w:rPr>
        <w:rFonts w:ascii="Arial" w:eastAsia="Arial" w:hAnsi="Arial" w:cs="Arial"/>
        <w:b/>
        <w:sz w:val="24"/>
      </w:rPr>
      <w:t xml:space="preserve"> </w:t>
    </w:r>
  </w:p>
  <w:p w14:paraId="25BAB9DD" w14:textId="77777777" w:rsidR="0041230F" w:rsidRPr="00852C76" w:rsidRDefault="000A265A">
    <w:pPr>
      <w:spacing w:after="0"/>
    </w:pPr>
    <w:r w:rsidRPr="00852C76">
      <w:rPr>
        <w:rFonts w:ascii="Cambria" w:eastAsia="Cambria" w:hAnsi="Cambria" w:cs="Cambria"/>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8C5C4" w14:textId="20CCE969" w:rsidR="0093079C" w:rsidRPr="00852C76" w:rsidRDefault="0093079C" w:rsidP="0093079C">
    <w:pPr>
      <w:pStyle w:val="Encabezado"/>
      <w:tabs>
        <w:tab w:val="left" w:pos="3225"/>
        <w:tab w:val="left" w:pos="7410"/>
      </w:tabs>
      <w:rPr>
        <w:rFonts w:ascii="Arial" w:hAnsi="Arial" w:cs="Arial"/>
      </w:rPr>
    </w:pPr>
    <w:r w:rsidRPr="00852C76">
      <w:rPr>
        <w:rFonts w:ascii="Arial" w:hAnsi="Arial" w:cs="Arial"/>
        <w:noProof/>
        <w:lang w:eastAsia="es-CO"/>
      </w:rPr>
      <w:drawing>
        <wp:anchor distT="0" distB="0" distL="114300" distR="114300" simplePos="0" relativeHeight="251665920" behindDoc="1" locked="0" layoutInCell="1" allowOverlap="1" wp14:anchorId="64D84721" wp14:editId="582DBB17">
          <wp:simplePos x="0" y="0"/>
          <wp:positionH relativeFrom="column">
            <wp:posOffset>-1066800</wp:posOffset>
          </wp:positionH>
          <wp:positionV relativeFrom="paragraph">
            <wp:posOffset>-457835</wp:posOffset>
          </wp:positionV>
          <wp:extent cx="285750" cy="1000125"/>
          <wp:effectExtent l="0" t="0" r="0" b="9525"/>
          <wp:wrapNone/>
          <wp:docPr id="403138128" name="Imagen 40313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1000125"/>
                  </a:xfrm>
                  <a:prstGeom prst="rect">
                    <a:avLst/>
                  </a:prstGeom>
                  <a:noFill/>
                  <a:ln>
                    <a:noFill/>
                  </a:ln>
                </pic:spPr>
              </pic:pic>
            </a:graphicData>
          </a:graphic>
        </wp:anchor>
      </w:drawing>
    </w:r>
    <w:r w:rsidRPr="00852C76">
      <w:rPr>
        <w:rFonts w:ascii="Arial" w:hAnsi="Arial" w:cs="Arial"/>
        <w:noProof/>
        <w:lang w:eastAsia="es-CO"/>
      </w:rPr>
      <w:drawing>
        <wp:anchor distT="0" distB="0" distL="114300" distR="114300" simplePos="0" relativeHeight="251664896" behindDoc="1" locked="0" layoutInCell="1" allowOverlap="1" wp14:anchorId="6D6F5617" wp14:editId="6346B068">
          <wp:simplePos x="0" y="0"/>
          <wp:positionH relativeFrom="column">
            <wp:posOffset>5511165</wp:posOffset>
          </wp:positionH>
          <wp:positionV relativeFrom="paragraph">
            <wp:posOffset>-374015</wp:posOffset>
          </wp:positionV>
          <wp:extent cx="1095375" cy="981075"/>
          <wp:effectExtent l="0" t="0" r="9525" b="9525"/>
          <wp:wrapNone/>
          <wp:docPr id="600572866" name="Imagen 600572866"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7284" name="Imagen 97097284" descr="Interfaz de usuario gráfica&#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anchor>
      </w:drawing>
    </w:r>
    <w:r w:rsidRPr="00852C76">
      <w:rPr>
        <w:rFonts w:ascii="Arial" w:hAnsi="Arial" w:cs="Arial"/>
      </w:rPr>
      <w:t xml:space="preserve">Continuación Reglamento para la </w:t>
    </w:r>
    <w:r w:rsidR="00CE158E" w:rsidRPr="00852C76">
      <w:rPr>
        <w:rFonts w:ascii="Arial" w:hAnsi="Arial" w:cs="Arial"/>
      </w:rPr>
      <w:t>distribución</w:t>
    </w:r>
    <w:r w:rsidRPr="00852C76">
      <w:rPr>
        <w:rFonts w:ascii="Arial" w:hAnsi="Arial" w:cs="Arial"/>
      </w:rPr>
      <w:t xml:space="preserve"> de tiqu</w:t>
    </w:r>
    <w:r w:rsidR="00CE158E" w:rsidRPr="00852C76">
      <w:rPr>
        <w:rFonts w:ascii="Arial" w:hAnsi="Arial" w:cs="Arial"/>
      </w:rPr>
      <w:t>e</w:t>
    </w:r>
    <w:r w:rsidRPr="00852C76">
      <w:rPr>
        <w:rFonts w:ascii="Arial" w:hAnsi="Arial" w:cs="Arial"/>
      </w:rPr>
      <w:t xml:space="preserve">tes del incentivo de cobro con premio inmediato </w:t>
    </w:r>
    <w:r w:rsidR="00CE158E" w:rsidRPr="00852C76">
      <w:rPr>
        <w:rFonts w:ascii="Arial" w:hAnsi="Arial" w:cs="Arial"/>
      </w:rPr>
      <w:t>«R</w:t>
    </w:r>
    <w:r w:rsidRPr="00852C76">
      <w:rPr>
        <w:rFonts w:ascii="Arial" w:hAnsi="Arial" w:cs="Arial"/>
      </w:rPr>
      <w:t>aspa&amp;</w:t>
    </w:r>
    <w:r w:rsidR="00CE158E" w:rsidRPr="00852C76">
      <w:rPr>
        <w:rFonts w:ascii="Arial" w:hAnsi="Arial" w:cs="Arial"/>
      </w:rPr>
      <w:t>L</w:t>
    </w:r>
    <w:r w:rsidRPr="00852C76">
      <w:rPr>
        <w:rFonts w:ascii="Arial" w:hAnsi="Arial" w:cs="Arial"/>
      </w:rPr>
      <w:t>isto</w:t>
    </w:r>
    <w:r w:rsidR="00CE158E" w:rsidRPr="00852C76">
      <w:rPr>
        <w:rFonts w:ascii="Arial" w:hAnsi="Arial" w:cs="Arial"/>
      </w:rPr>
      <w:t>»</w:t>
    </w:r>
    <w:r w:rsidRPr="00852C76">
      <w:rPr>
        <w:rFonts w:ascii="Arial" w:hAnsi="Arial" w:cs="Arial"/>
      </w:rPr>
      <w:t xml:space="preserve"> de la </w:t>
    </w:r>
    <w:r w:rsidR="00CE158E" w:rsidRPr="00852C76">
      <w:rPr>
        <w:rFonts w:ascii="Arial" w:hAnsi="Arial" w:cs="Arial"/>
      </w:rPr>
      <w:t>Loteria</w:t>
    </w:r>
    <w:r w:rsidRPr="00852C76">
      <w:rPr>
        <w:rFonts w:ascii="Arial" w:hAnsi="Arial" w:cs="Arial"/>
      </w:rPr>
      <w:t xml:space="preserve"> de </w:t>
    </w:r>
    <w:r w:rsidR="00CE158E" w:rsidRPr="00852C76">
      <w:rPr>
        <w:rFonts w:ascii="Arial" w:hAnsi="Arial" w:cs="Arial"/>
      </w:rPr>
      <w:t>Bogotá</w:t>
    </w:r>
  </w:p>
  <w:p w14:paraId="29C7F3EE" w14:textId="77777777" w:rsidR="0093079C" w:rsidRPr="00852C76" w:rsidRDefault="0093079C" w:rsidP="0093079C">
    <w:pPr>
      <w:spacing w:after="0"/>
      <w:ind w:left="-1702" w:right="1054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B521" w14:textId="261CE348" w:rsidR="0093079C" w:rsidRPr="00852C76" w:rsidRDefault="0093079C" w:rsidP="0093079C">
    <w:pPr>
      <w:pStyle w:val="Encabezado"/>
      <w:tabs>
        <w:tab w:val="left" w:pos="3225"/>
        <w:tab w:val="left" w:pos="7410"/>
      </w:tabs>
    </w:pPr>
    <w:r w:rsidRPr="00852C76">
      <w:rPr>
        <w:noProof/>
        <w:lang w:eastAsia="es-CO"/>
      </w:rPr>
      <w:drawing>
        <wp:anchor distT="0" distB="0" distL="114300" distR="114300" simplePos="0" relativeHeight="251657728" behindDoc="1" locked="0" layoutInCell="1" allowOverlap="1" wp14:anchorId="5F33F819" wp14:editId="67C1CE1B">
          <wp:simplePos x="0" y="0"/>
          <wp:positionH relativeFrom="column">
            <wp:posOffset>-1066800</wp:posOffset>
          </wp:positionH>
          <wp:positionV relativeFrom="paragraph">
            <wp:posOffset>-457835</wp:posOffset>
          </wp:positionV>
          <wp:extent cx="285750" cy="1000125"/>
          <wp:effectExtent l="0" t="0" r="0" b="9525"/>
          <wp:wrapNone/>
          <wp:docPr id="1250864959" name="Imagen 125086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1000125"/>
                  </a:xfrm>
                  <a:prstGeom prst="rect">
                    <a:avLst/>
                  </a:prstGeom>
                  <a:noFill/>
                  <a:ln>
                    <a:noFill/>
                  </a:ln>
                </pic:spPr>
              </pic:pic>
            </a:graphicData>
          </a:graphic>
        </wp:anchor>
      </w:drawing>
    </w:r>
    <w:r w:rsidRPr="00852C76">
      <w:rPr>
        <w:noProof/>
        <w:lang w:eastAsia="es-CO"/>
      </w:rPr>
      <w:drawing>
        <wp:anchor distT="0" distB="0" distL="114300" distR="114300" simplePos="0" relativeHeight="251656704" behindDoc="1" locked="0" layoutInCell="1" allowOverlap="1" wp14:anchorId="110CBD13" wp14:editId="30BE3E85">
          <wp:simplePos x="0" y="0"/>
          <wp:positionH relativeFrom="column">
            <wp:posOffset>5511165</wp:posOffset>
          </wp:positionH>
          <wp:positionV relativeFrom="paragraph">
            <wp:posOffset>-374015</wp:posOffset>
          </wp:positionV>
          <wp:extent cx="1095375" cy="981075"/>
          <wp:effectExtent l="0" t="0" r="9525" b="9525"/>
          <wp:wrapNone/>
          <wp:docPr id="904332585" name="Imagen 90433258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7284" name="Imagen 97097284" descr="Interfaz de usuario gráfica&#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anchor>
      </w:drawing>
    </w:r>
  </w:p>
  <w:p w14:paraId="11575A68" w14:textId="77777777" w:rsidR="0093079C" w:rsidRPr="00852C76" w:rsidRDefault="0093079C" w:rsidP="0093079C">
    <w:pPr>
      <w:spacing w:after="0"/>
      <w:ind w:left="-1702" w:right="10543"/>
    </w:pPr>
  </w:p>
  <w:p w14:paraId="74544233" w14:textId="31B93FAB" w:rsidR="0041230F" w:rsidRPr="00852C76" w:rsidRDefault="0041230F" w:rsidP="009307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517"/>
    <w:multiLevelType w:val="hybridMultilevel"/>
    <w:tmpl w:val="03AC50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845934"/>
    <w:multiLevelType w:val="hybridMultilevel"/>
    <w:tmpl w:val="C4E4FC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7EF7D4A"/>
    <w:multiLevelType w:val="hybridMultilevel"/>
    <w:tmpl w:val="84089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4F2AEA"/>
    <w:multiLevelType w:val="hybridMultilevel"/>
    <w:tmpl w:val="09BA6ED0"/>
    <w:lvl w:ilvl="0" w:tplc="BE36D55E">
      <w:start w:val="1"/>
      <w:numFmt w:val="lowerLetter"/>
      <w:lvlText w:val="%1."/>
      <w:lvlJc w:val="left"/>
      <w:pPr>
        <w:ind w:left="708"/>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375"/>
      </w:pPr>
      <w:rPr>
        <w:rFonts w:ascii="Malgun Gothic" w:eastAsia="Malgun Gothic" w:hAnsi="Malgun Gothic" w:cs="Malgun Gothic"/>
        <w:b w:val="0"/>
        <w:i w:val="0"/>
        <w:strike w:val="0"/>
        <w:dstrike w:val="0"/>
        <w:color w:val="000000"/>
        <w:sz w:val="19"/>
        <w:szCs w:val="19"/>
        <w:u w:val="none" w:color="000000"/>
        <w:bdr w:val="none" w:sz="0" w:space="0" w:color="auto"/>
        <w:shd w:val="clear" w:color="auto" w:fill="auto"/>
        <w:vertAlign w:val="baseline"/>
      </w:rPr>
    </w:lvl>
    <w:lvl w:ilvl="2" w:tplc="FFFFFFFF">
      <w:start w:val="1"/>
      <w:numFmt w:val="bullet"/>
      <w:lvlText w:val="▪"/>
      <w:lvlJc w:val="left"/>
      <w:pPr>
        <w:ind w:left="2095"/>
      </w:pPr>
      <w:rPr>
        <w:rFonts w:ascii="Malgun Gothic" w:eastAsia="Malgun Gothic" w:hAnsi="Malgun Gothic" w:cs="Malgun Gothic"/>
        <w:b w:val="0"/>
        <w:i w:val="0"/>
        <w:strike w:val="0"/>
        <w:dstrike w:val="0"/>
        <w:color w:val="000000"/>
        <w:sz w:val="19"/>
        <w:szCs w:val="19"/>
        <w:u w:val="none" w:color="000000"/>
        <w:bdr w:val="none" w:sz="0" w:space="0" w:color="auto"/>
        <w:shd w:val="clear" w:color="auto" w:fill="auto"/>
        <w:vertAlign w:val="baseline"/>
      </w:rPr>
    </w:lvl>
    <w:lvl w:ilvl="3" w:tplc="FFFFFFFF">
      <w:start w:val="1"/>
      <w:numFmt w:val="bullet"/>
      <w:lvlText w:val="•"/>
      <w:lvlJc w:val="left"/>
      <w:pPr>
        <w:ind w:left="2815"/>
      </w:pPr>
      <w:rPr>
        <w:rFonts w:ascii="Malgun Gothic" w:eastAsia="Malgun Gothic" w:hAnsi="Malgun Gothic" w:cs="Malgun Gothic"/>
        <w:b w:val="0"/>
        <w:i w:val="0"/>
        <w:strike w:val="0"/>
        <w:dstrike w:val="0"/>
        <w:color w:val="000000"/>
        <w:sz w:val="19"/>
        <w:szCs w:val="19"/>
        <w:u w:val="none" w:color="000000"/>
        <w:bdr w:val="none" w:sz="0" w:space="0" w:color="auto"/>
        <w:shd w:val="clear" w:color="auto" w:fill="auto"/>
        <w:vertAlign w:val="baseline"/>
      </w:rPr>
    </w:lvl>
    <w:lvl w:ilvl="4" w:tplc="FFFFFFFF">
      <w:start w:val="1"/>
      <w:numFmt w:val="bullet"/>
      <w:lvlText w:val="o"/>
      <w:lvlJc w:val="left"/>
      <w:pPr>
        <w:ind w:left="3535"/>
      </w:pPr>
      <w:rPr>
        <w:rFonts w:ascii="Malgun Gothic" w:eastAsia="Malgun Gothic" w:hAnsi="Malgun Gothic" w:cs="Malgun Gothic"/>
        <w:b w:val="0"/>
        <w:i w:val="0"/>
        <w:strike w:val="0"/>
        <w:dstrike w:val="0"/>
        <w:color w:val="000000"/>
        <w:sz w:val="19"/>
        <w:szCs w:val="19"/>
        <w:u w:val="none" w:color="000000"/>
        <w:bdr w:val="none" w:sz="0" w:space="0" w:color="auto"/>
        <w:shd w:val="clear" w:color="auto" w:fill="auto"/>
        <w:vertAlign w:val="baseline"/>
      </w:rPr>
    </w:lvl>
    <w:lvl w:ilvl="5" w:tplc="FFFFFFFF">
      <w:start w:val="1"/>
      <w:numFmt w:val="bullet"/>
      <w:lvlText w:val="▪"/>
      <w:lvlJc w:val="left"/>
      <w:pPr>
        <w:ind w:left="4255"/>
      </w:pPr>
      <w:rPr>
        <w:rFonts w:ascii="Malgun Gothic" w:eastAsia="Malgun Gothic" w:hAnsi="Malgun Gothic" w:cs="Malgun Gothic"/>
        <w:b w:val="0"/>
        <w:i w:val="0"/>
        <w:strike w:val="0"/>
        <w:dstrike w:val="0"/>
        <w:color w:val="000000"/>
        <w:sz w:val="19"/>
        <w:szCs w:val="19"/>
        <w:u w:val="none" w:color="000000"/>
        <w:bdr w:val="none" w:sz="0" w:space="0" w:color="auto"/>
        <w:shd w:val="clear" w:color="auto" w:fill="auto"/>
        <w:vertAlign w:val="baseline"/>
      </w:rPr>
    </w:lvl>
    <w:lvl w:ilvl="6" w:tplc="FFFFFFFF">
      <w:start w:val="1"/>
      <w:numFmt w:val="bullet"/>
      <w:lvlText w:val="•"/>
      <w:lvlJc w:val="left"/>
      <w:pPr>
        <w:ind w:left="4975"/>
      </w:pPr>
      <w:rPr>
        <w:rFonts w:ascii="Malgun Gothic" w:eastAsia="Malgun Gothic" w:hAnsi="Malgun Gothic" w:cs="Malgun Gothic"/>
        <w:b w:val="0"/>
        <w:i w:val="0"/>
        <w:strike w:val="0"/>
        <w:dstrike w:val="0"/>
        <w:color w:val="000000"/>
        <w:sz w:val="19"/>
        <w:szCs w:val="19"/>
        <w:u w:val="none" w:color="000000"/>
        <w:bdr w:val="none" w:sz="0" w:space="0" w:color="auto"/>
        <w:shd w:val="clear" w:color="auto" w:fill="auto"/>
        <w:vertAlign w:val="baseline"/>
      </w:rPr>
    </w:lvl>
    <w:lvl w:ilvl="7" w:tplc="FFFFFFFF">
      <w:start w:val="1"/>
      <w:numFmt w:val="bullet"/>
      <w:lvlText w:val="o"/>
      <w:lvlJc w:val="left"/>
      <w:pPr>
        <w:ind w:left="5695"/>
      </w:pPr>
      <w:rPr>
        <w:rFonts w:ascii="Malgun Gothic" w:eastAsia="Malgun Gothic" w:hAnsi="Malgun Gothic" w:cs="Malgun Gothic"/>
        <w:b w:val="0"/>
        <w:i w:val="0"/>
        <w:strike w:val="0"/>
        <w:dstrike w:val="0"/>
        <w:color w:val="000000"/>
        <w:sz w:val="19"/>
        <w:szCs w:val="19"/>
        <w:u w:val="none" w:color="000000"/>
        <w:bdr w:val="none" w:sz="0" w:space="0" w:color="auto"/>
        <w:shd w:val="clear" w:color="auto" w:fill="auto"/>
        <w:vertAlign w:val="baseline"/>
      </w:rPr>
    </w:lvl>
    <w:lvl w:ilvl="8" w:tplc="FFFFFFFF">
      <w:start w:val="1"/>
      <w:numFmt w:val="bullet"/>
      <w:lvlText w:val="▪"/>
      <w:lvlJc w:val="left"/>
      <w:pPr>
        <w:ind w:left="6415"/>
      </w:pPr>
      <w:rPr>
        <w:rFonts w:ascii="Malgun Gothic" w:eastAsia="Malgun Gothic" w:hAnsi="Malgun Gothic" w:cs="Malgun Gothic"/>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26676A46"/>
    <w:multiLevelType w:val="hybridMultilevel"/>
    <w:tmpl w:val="762E242E"/>
    <w:lvl w:ilvl="0" w:tplc="CE7E4722">
      <w:start w:val="1"/>
      <w:numFmt w:val="decimal"/>
      <w:suff w:val="space"/>
      <w:lvlText w:val="Parágrafo %1."/>
      <w:lvlJc w:val="left"/>
      <w:pPr>
        <w:ind w:left="0" w:firstLine="0"/>
      </w:pPr>
      <w:rPr>
        <w:rFonts w:ascii="Arial" w:hAnsi="Arial"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3505CF"/>
    <w:multiLevelType w:val="hybridMultilevel"/>
    <w:tmpl w:val="E788D8D2"/>
    <w:lvl w:ilvl="0" w:tplc="080A000F">
      <w:start w:val="1"/>
      <w:numFmt w:val="decimal"/>
      <w:lvlText w:val="%1."/>
      <w:lvlJc w:val="left"/>
      <w:pPr>
        <w:ind w:left="1505" w:hanging="360"/>
      </w:pPr>
    </w:lvl>
    <w:lvl w:ilvl="1" w:tplc="080A0019" w:tentative="1">
      <w:start w:val="1"/>
      <w:numFmt w:val="lowerLetter"/>
      <w:lvlText w:val="%2."/>
      <w:lvlJc w:val="left"/>
      <w:pPr>
        <w:ind w:left="2225" w:hanging="360"/>
      </w:pPr>
    </w:lvl>
    <w:lvl w:ilvl="2" w:tplc="080A001B" w:tentative="1">
      <w:start w:val="1"/>
      <w:numFmt w:val="lowerRoman"/>
      <w:lvlText w:val="%3."/>
      <w:lvlJc w:val="right"/>
      <w:pPr>
        <w:ind w:left="2945" w:hanging="180"/>
      </w:pPr>
    </w:lvl>
    <w:lvl w:ilvl="3" w:tplc="080A000F" w:tentative="1">
      <w:start w:val="1"/>
      <w:numFmt w:val="decimal"/>
      <w:lvlText w:val="%4."/>
      <w:lvlJc w:val="left"/>
      <w:pPr>
        <w:ind w:left="3665" w:hanging="360"/>
      </w:pPr>
    </w:lvl>
    <w:lvl w:ilvl="4" w:tplc="080A0019" w:tentative="1">
      <w:start w:val="1"/>
      <w:numFmt w:val="lowerLetter"/>
      <w:lvlText w:val="%5."/>
      <w:lvlJc w:val="left"/>
      <w:pPr>
        <w:ind w:left="4385" w:hanging="360"/>
      </w:pPr>
    </w:lvl>
    <w:lvl w:ilvl="5" w:tplc="080A001B" w:tentative="1">
      <w:start w:val="1"/>
      <w:numFmt w:val="lowerRoman"/>
      <w:lvlText w:val="%6."/>
      <w:lvlJc w:val="right"/>
      <w:pPr>
        <w:ind w:left="5105" w:hanging="180"/>
      </w:pPr>
    </w:lvl>
    <w:lvl w:ilvl="6" w:tplc="080A000F" w:tentative="1">
      <w:start w:val="1"/>
      <w:numFmt w:val="decimal"/>
      <w:lvlText w:val="%7."/>
      <w:lvlJc w:val="left"/>
      <w:pPr>
        <w:ind w:left="5825" w:hanging="360"/>
      </w:pPr>
    </w:lvl>
    <w:lvl w:ilvl="7" w:tplc="080A0019" w:tentative="1">
      <w:start w:val="1"/>
      <w:numFmt w:val="lowerLetter"/>
      <w:lvlText w:val="%8."/>
      <w:lvlJc w:val="left"/>
      <w:pPr>
        <w:ind w:left="6545" w:hanging="360"/>
      </w:pPr>
    </w:lvl>
    <w:lvl w:ilvl="8" w:tplc="080A001B" w:tentative="1">
      <w:start w:val="1"/>
      <w:numFmt w:val="lowerRoman"/>
      <w:lvlText w:val="%9."/>
      <w:lvlJc w:val="right"/>
      <w:pPr>
        <w:ind w:left="7265" w:hanging="180"/>
      </w:pPr>
    </w:lvl>
  </w:abstractNum>
  <w:abstractNum w:abstractNumId="6" w15:restartNumberingAfterBreak="0">
    <w:nsid w:val="2A20402E"/>
    <w:multiLevelType w:val="hybridMultilevel"/>
    <w:tmpl w:val="BD54AF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7D3193"/>
    <w:multiLevelType w:val="hybridMultilevel"/>
    <w:tmpl w:val="726CFB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D877BE"/>
    <w:multiLevelType w:val="hybridMultilevel"/>
    <w:tmpl w:val="21F2A836"/>
    <w:lvl w:ilvl="0" w:tplc="C37C05F6">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F1286C"/>
    <w:multiLevelType w:val="hybridMultilevel"/>
    <w:tmpl w:val="3B0EF410"/>
    <w:lvl w:ilvl="0" w:tplc="8EC0C0AC">
      <w:start w:val="1"/>
      <w:numFmt w:val="ordinalText"/>
      <w:lvlText w:val="Artículo %1."/>
      <w:lvlJc w:val="left"/>
      <w:pPr>
        <w:ind w:left="720" w:hanging="360"/>
      </w:pPr>
      <w:rPr>
        <w:rFonts w:ascii="Arial" w:hAnsi="Arial" w:hint="default"/>
        <w:b/>
        <w:i w:val="0"/>
        <w:caps/>
        <w:strike w:val="0"/>
        <w:spacing w:val="0"/>
        <w:position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CA656B"/>
    <w:multiLevelType w:val="hybridMultilevel"/>
    <w:tmpl w:val="EF121B08"/>
    <w:lvl w:ilvl="0" w:tplc="9C9A33D0">
      <w:start w:val="1"/>
      <w:numFmt w:val="decimal"/>
      <w:lvlText w:val="Parágrafo %1."/>
      <w:lvlJc w:val="left"/>
      <w:pPr>
        <w:ind w:left="720" w:hanging="360"/>
      </w:pPr>
      <w:rPr>
        <w:rFonts w:ascii="Arial" w:hAnsi="Arial"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C2004A"/>
    <w:multiLevelType w:val="hybridMultilevel"/>
    <w:tmpl w:val="B2748066"/>
    <w:lvl w:ilvl="0" w:tplc="3FB8F9F0">
      <w:start w:val="1"/>
      <w:numFmt w:val="ordinalText"/>
      <w:suff w:val="space"/>
      <w:lvlText w:val="artículo %1."/>
      <w:lvlJc w:val="left"/>
      <w:pPr>
        <w:ind w:left="785" w:hanging="360"/>
      </w:pPr>
      <w:rPr>
        <w:rFonts w:ascii="Arial" w:hAnsi="Arial" w:hint="default"/>
        <w:b/>
        <w:i w:val="0"/>
        <w:caps/>
        <w:strike w:val="0"/>
        <w:sz w:val="24"/>
      </w:rPr>
    </w:lvl>
    <w:lvl w:ilvl="1" w:tplc="376A51C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A667C1"/>
    <w:multiLevelType w:val="hybridMultilevel"/>
    <w:tmpl w:val="5EAC4000"/>
    <w:lvl w:ilvl="0" w:tplc="9C9A33D0">
      <w:start w:val="1"/>
      <w:numFmt w:val="decimal"/>
      <w:lvlText w:val="Parágrafo %1."/>
      <w:lvlJc w:val="left"/>
      <w:pPr>
        <w:ind w:left="720" w:hanging="360"/>
      </w:pPr>
      <w:rPr>
        <w:rFonts w:ascii="Arial" w:hAnsi="Arial"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5A5D3D"/>
    <w:multiLevelType w:val="hybridMultilevel"/>
    <w:tmpl w:val="78A4A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4E1111"/>
    <w:multiLevelType w:val="hybridMultilevel"/>
    <w:tmpl w:val="E61C69CE"/>
    <w:lvl w:ilvl="0" w:tplc="5D2484FE">
      <w:start w:val="1"/>
      <w:numFmt w:val="decimal"/>
      <w:lvlText w:val="%1."/>
      <w:lvlJc w:val="left"/>
      <w:pPr>
        <w:ind w:left="2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A24F7B8">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EAF79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82084">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E0591C">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6C9306">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E8AEDE">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EA565A">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220AA">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2C0D03"/>
    <w:multiLevelType w:val="multilevel"/>
    <w:tmpl w:val="42FACC42"/>
    <w:lvl w:ilvl="0">
      <w:start w:val="1"/>
      <w:numFmt w:val="decimal"/>
      <w:pStyle w:val="Ttulo1"/>
      <w:suff w:val="space"/>
      <w:lvlText w:val="Capítulo %1"/>
      <w:lvlJc w:val="left"/>
      <w:pPr>
        <w:ind w:left="0" w:firstLine="0"/>
      </w:pPr>
      <w:rPr>
        <w:rFonts w:ascii="Arial" w:hAnsi="Arial" w:cs="Arial" w:hint="default"/>
        <w:b/>
        <w:bCs/>
        <w:i w:val="0"/>
        <w:caps/>
        <w:strike w:val="0"/>
        <w:dstrike w:val="0"/>
        <w:color w:val="000000"/>
        <w:sz w:val="24"/>
        <w:szCs w:val="24"/>
        <w:u w:val="none" w:color="000000"/>
        <w:bdr w:val="none" w:sz="0" w:space="0" w:color="auto"/>
        <w:shd w:val="clear" w:color="auto" w:fill="auto"/>
        <w:vertAlign w:val="baseline"/>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6" w15:restartNumberingAfterBreak="0">
    <w:nsid w:val="746527C0"/>
    <w:multiLevelType w:val="hybridMultilevel"/>
    <w:tmpl w:val="58FAC0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A203AD"/>
    <w:multiLevelType w:val="hybridMultilevel"/>
    <w:tmpl w:val="72D48D86"/>
    <w:lvl w:ilvl="0" w:tplc="9C9A33D0">
      <w:start w:val="1"/>
      <w:numFmt w:val="decimal"/>
      <w:lvlText w:val="Parágrafo %1."/>
      <w:lvlJc w:val="left"/>
      <w:pPr>
        <w:ind w:left="720" w:hanging="360"/>
      </w:pPr>
      <w:rPr>
        <w:rFonts w:ascii="Arial" w:hAnsi="Arial"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EE32214"/>
    <w:multiLevelType w:val="hybridMultilevel"/>
    <w:tmpl w:val="FF1A0D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2248990">
    <w:abstractNumId w:val="14"/>
  </w:num>
  <w:num w:numId="2" w16cid:durableId="344020735">
    <w:abstractNumId w:val="9"/>
  </w:num>
  <w:num w:numId="3" w16cid:durableId="1258095569">
    <w:abstractNumId w:val="11"/>
  </w:num>
  <w:num w:numId="4" w16cid:durableId="1866825509">
    <w:abstractNumId w:val="15"/>
  </w:num>
  <w:num w:numId="5" w16cid:durableId="77599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5600265">
    <w:abstractNumId w:val="2"/>
  </w:num>
  <w:num w:numId="7" w16cid:durableId="1596280665">
    <w:abstractNumId w:val="12"/>
  </w:num>
  <w:num w:numId="8" w16cid:durableId="1423064001">
    <w:abstractNumId w:val="4"/>
  </w:num>
  <w:num w:numId="9" w16cid:durableId="1023745924">
    <w:abstractNumId w:val="10"/>
  </w:num>
  <w:num w:numId="10" w16cid:durableId="2080639139">
    <w:abstractNumId w:val="17"/>
  </w:num>
  <w:num w:numId="11" w16cid:durableId="308218515">
    <w:abstractNumId w:val="3"/>
  </w:num>
  <w:num w:numId="12" w16cid:durableId="1651865413">
    <w:abstractNumId w:val="16"/>
  </w:num>
  <w:num w:numId="13" w16cid:durableId="1894656388">
    <w:abstractNumId w:val="13"/>
  </w:num>
  <w:num w:numId="14" w16cid:durableId="271909498">
    <w:abstractNumId w:val="6"/>
  </w:num>
  <w:num w:numId="15" w16cid:durableId="970213777">
    <w:abstractNumId w:val="0"/>
  </w:num>
  <w:num w:numId="16" w16cid:durableId="653487509">
    <w:abstractNumId w:val="7"/>
  </w:num>
  <w:num w:numId="17" w16cid:durableId="11802897">
    <w:abstractNumId w:val="8"/>
  </w:num>
  <w:num w:numId="18" w16cid:durableId="1247031892">
    <w:abstractNumId w:val="1"/>
  </w:num>
  <w:num w:numId="19" w16cid:durableId="1996453698">
    <w:abstractNumId w:val="18"/>
  </w:num>
  <w:num w:numId="20" w16cid:durableId="6522393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9A"/>
    <w:rsid w:val="00000D68"/>
    <w:rsid w:val="000013C1"/>
    <w:rsid w:val="00007BF2"/>
    <w:rsid w:val="000107BB"/>
    <w:rsid w:val="00011DB8"/>
    <w:rsid w:val="00014130"/>
    <w:rsid w:val="00017058"/>
    <w:rsid w:val="00025600"/>
    <w:rsid w:val="00035240"/>
    <w:rsid w:val="00035429"/>
    <w:rsid w:val="00035D46"/>
    <w:rsid w:val="0003799C"/>
    <w:rsid w:val="00041E59"/>
    <w:rsid w:val="00042DC0"/>
    <w:rsid w:val="00045D79"/>
    <w:rsid w:val="00056D1B"/>
    <w:rsid w:val="00060990"/>
    <w:rsid w:val="00060EEA"/>
    <w:rsid w:val="000724CE"/>
    <w:rsid w:val="00072C84"/>
    <w:rsid w:val="00075C94"/>
    <w:rsid w:val="00076044"/>
    <w:rsid w:val="00076C8C"/>
    <w:rsid w:val="00077989"/>
    <w:rsid w:val="00085A8A"/>
    <w:rsid w:val="00086F81"/>
    <w:rsid w:val="0008716C"/>
    <w:rsid w:val="000874DE"/>
    <w:rsid w:val="00094C40"/>
    <w:rsid w:val="000952D9"/>
    <w:rsid w:val="00095DA6"/>
    <w:rsid w:val="000A0005"/>
    <w:rsid w:val="000A2133"/>
    <w:rsid w:val="000A265A"/>
    <w:rsid w:val="000A4A35"/>
    <w:rsid w:val="000A6C41"/>
    <w:rsid w:val="000B00A2"/>
    <w:rsid w:val="000B2691"/>
    <w:rsid w:val="000B28E7"/>
    <w:rsid w:val="000B4E01"/>
    <w:rsid w:val="000C05AC"/>
    <w:rsid w:val="000D68CC"/>
    <w:rsid w:val="000E47EB"/>
    <w:rsid w:val="000F1D66"/>
    <w:rsid w:val="000F288E"/>
    <w:rsid w:val="000F385E"/>
    <w:rsid w:val="000F4691"/>
    <w:rsid w:val="000F5CA9"/>
    <w:rsid w:val="000F7201"/>
    <w:rsid w:val="000F7DAB"/>
    <w:rsid w:val="001028E4"/>
    <w:rsid w:val="001059D2"/>
    <w:rsid w:val="0011390E"/>
    <w:rsid w:val="001155AA"/>
    <w:rsid w:val="00120D05"/>
    <w:rsid w:val="00130509"/>
    <w:rsid w:val="00136D2B"/>
    <w:rsid w:val="00137F70"/>
    <w:rsid w:val="00140948"/>
    <w:rsid w:val="001414C7"/>
    <w:rsid w:val="00144862"/>
    <w:rsid w:val="001471FA"/>
    <w:rsid w:val="001505CC"/>
    <w:rsid w:val="0015078C"/>
    <w:rsid w:val="001510FA"/>
    <w:rsid w:val="00151BF1"/>
    <w:rsid w:val="00152EA9"/>
    <w:rsid w:val="00163CDC"/>
    <w:rsid w:val="00164ABC"/>
    <w:rsid w:val="00167CD5"/>
    <w:rsid w:val="00173D18"/>
    <w:rsid w:val="00184509"/>
    <w:rsid w:val="001858CA"/>
    <w:rsid w:val="00186040"/>
    <w:rsid w:val="00186338"/>
    <w:rsid w:val="001866AC"/>
    <w:rsid w:val="0019082A"/>
    <w:rsid w:val="00192A86"/>
    <w:rsid w:val="001941BF"/>
    <w:rsid w:val="0019439E"/>
    <w:rsid w:val="00194D0E"/>
    <w:rsid w:val="00196015"/>
    <w:rsid w:val="00196068"/>
    <w:rsid w:val="001A1E15"/>
    <w:rsid w:val="001A2003"/>
    <w:rsid w:val="001A25C6"/>
    <w:rsid w:val="001A2F8C"/>
    <w:rsid w:val="001B042E"/>
    <w:rsid w:val="001B0FA0"/>
    <w:rsid w:val="001B2D35"/>
    <w:rsid w:val="001B5112"/>
    <w:rsid w:val="001B6C3F"/>
    <w:rsid w:val="001C6DF8"/>
    <w:rsid w:val="001D4DD4"/>
    <w:rsid w:val="001D645C"/>
    <w:rsid w:val="001D7349"/>
    <w:rsid w:val="001E0B81"/>
    <w:rsid w:val="001E361A"/>
    <w:rsid w:val="001E7127"/>
    <w:rsid w:val="001E7D93"/>
    <w:rsid w:val="001F3580"/>
    <w:rsid w:val="001F48B7"/>
    <w:rsid w:val="002022EE"/>
    <w:rsid w:val="002062D4"/>
    <w:rsid w:val="002118BA"/>
    <w:rsid w:val="002146ED"/>
    <w:rsid w:val="00214701"/>
    <w:rsid w:val="00214EDC"/>
    <w:rsid w:val="00215BC7"/>
    <w:rsid w:val="00216DEF"/>
    <w:rsid w:val="0022152D"/>
    <w:rsid w:val="002220E4"/>
    <w:rsid w:val="00234F83"/>
    <w:rsid w:val="00240CA7"/>
    <w:rsid w:val="002437A9"/>
    <w:rsid w:val="00255C30"/>
    <w:rsid w:val="00263A58"/>
    <w:rsid w:val="00263D8B"/>
    <w:rsid w:val="00267AFD"/>
    <w:rsid w:val="0027021F"/>
    <w:rsid w:val="00271510"/>
    <w:rsid w:val="00271F7D"/>
    <w:rsid w:val="00272672"/>
    <w:rsid w:val="00274619"/>
    <w:rsid w:val="002759B9"/>
    <w:rsid w:val="0027661D"/>
    <w:rsid w:val="0028156E"/>
    <w:rsid w:val="00282F00"/>
    <w:rsid w:val="00283A01"/>
    <w:rsid w:val="00283E38"/>
    <w:rsid w:val="00285C94"/>
    <w:rsid w:val="00287346"/>
    <w:rsid w:val="00287F27"/>
    <w:rsid w:val="00290B14"/>
    <w:rsid w:val="00293321"/>
    <w:rsid w:val="002A251B"/>
    <w:rsid w:val="002A40A1"/>
    <w:rsid w:val="002B03B0"/>
    <w:rsid w:val="002B5C18"/>
    <w:rsid w:val="002C392C"/>
    <w:rsid w:val="002C4677"/>
    <w:rsid w:val="002C7C48"/>
    <w:rsid w:val="002E05C8"/>
    <w:rsid w:val="002E5C8A"/>
    <w:rsid w:val="002E6446"/>
    <w:rsid w:val="002F38F0"/>
    <w:rsid w:val="00305A66"/>
    <w:rsid w:val="0030641F"/>
    <w:rsid w:val="00306657"/>
    <w:rsid w:val="0031035C"/>
    <w:rsid w:val="0031243E"/>
    <w:rsid w:val="00314C5A"/>
    <w:rsid w:val="00314E4C"/>
    <w:rsid w:val="003178AC"/>
    <w:rsid w:val="00321B93"/>
    <w:rsid w:val="00322173"/>
    <w:rsid w:val="00322F0F"/>
    <w:rsid w:val="003237A7"/>
    <w:rsid w:val="003240B7"/>
    <w:rsid w:val="003247CF"/>
    <w:rsid w:val="00325F74"/>
    <w:rsid w:val="00330721"/>
    <w:rsid w:val="00331DE5"/>
    <w:rsid w:val="003340D3"/>
    <w:rsid w:val="00334871"/>
    <w:rsid w:val="003368EB"/>
    <w:rsid w:val="00344AFD"/>
    <w:rsid w:val="003514AD"/>
    <w:rsid w:val="003549DC"/>
    <w:rsid w:val="003613C6"/>
    <w:rsid w:val="00362B34"/>
    <w:rsid w:val="003679A0"/>
    <w:rsid w:val="00372EA6"/>
    <w:rsid w:val="003750C1"/>
    <w:rsid w:val="003775B4"/>
    <w:rsid w:val="003778BC"/>
    <w:rsid w:val="00381C38"/>
    <w:rsid w:val="003834CA"/>
    <w:rsid w:val="0038405A"/>
    <w:rsid w:val="00391DAD"/>
    <w:rsid w:val="00394322"/>
    <w:rsid w:val="00395C11"/>
    <w:rsid w:val="003A6320"/>
    <w:rsid w:val="003A6E9D"/>
    <w:rsid w:val="003B3E90"/>
    <w:rsid w:val="003B48A9"/>
    <w:rsid w:val="003B5F26"/>
    <w:rsid w:val="003B664B"/>
    <w:rsid w:val="003C09C2"/>
    <w:rsid w:val="003C1861"/>
    <w:rsid w:val="003C2512"/>
    <w:rsid w:val="003C4234"/>
    <w:rsid w:val="003E174E"/>
    <w:rsid w:val="003E6914"/>
    <w:rsid w:val="003F2501"/>
    <w:rsid w:val="00402D18"/>
    <w:rsid w:val="00402FB9"/>
    <w:rsid w:val="00404751"/>
    <w:rsid w:val="00406A59"/>
    <w:rsid w:val="0041230F"/>
    <w:rsid w:val="0041657F"/>
    <w:rsid w:val="00417E6B"/>
    <w:rsid w:val="00421262"/>
    <w:rsid w:val="00422135"/>
    <w:rsid w:val="004317AD"/>
    <w:rsid w:val="00434A7A"/>
    <w:rsid w:val="00435FD0"/>
    <w:rsid w:val="0043647D"/>
    <w:rsid w:val="00436B6E"/>
    <w:rsid w:val="00444CFE"/>
    <w:rsid w:val="0044585C"/>
    <w:rsid w:val="00454421"/>
    <w:rsid w:val="00456CD5"/>
    <w:rsid w:val="0045774F"/>
    <w:rsid w:val="00461197"/>
    <w:rsid w:val="00461608"/>
    <w:rsid w:val="004779AF"/>
    <w:rsid w:val="00477EDA"/>
    <w:rsid w:val="00483005"/>
    <w:rsid w:val="004838B5"/>
    <w:rsid w:val="0048421E"/>
    <w:rsid w:val="00485D27"/>
    <w:rsid w:val="00490641"/>
    <w:rsid w:val="00492908"/>
    <w:rsid w:val="004A28CF"/>
    <w:rsid w:val="004A44EB"/>
    <w:rsid w:val="004B0326"/>
    <w:rsid w:val="004B0FB2"/>
    <w:rsid w:val="004B169A"/>
    <w:rsid w:val="004B19ED"/>
    <w:rsid w:val="004B2D55"/>
    <w:rsid w:val="004B735C"/>
    <w:rsid w:val="004C2DD5"/>
    <w:rsid w:val="004C520E"/>
    <w:rsid w:val="004C544E"/>
    <w:rsid w:val="004D6883"/>
    <w:rsid w:val="004E0C95"/>
    <w:rsid w:val="004E0E89"/>
    <w:rsid w:val="004E25B0"/>
    <w:rsid w:val="004E3360"/>
    <w:rsid w:val="004E4E50"/>
    <w:rsid w:val="004E544E"/>
    <w:rsid w:val="004E5BB0"/>
    <w:rsid w:val="004E63A2"/>
    <w:rsid w:val="004F07BD"/>
    <w:rsid w:val="004F2D7F"/>
    <w:rsid w:val="004F412F"/>
    <w:rsid w:val="004F5B3A"/>
    <w:rsid w:val="004F6D92"/>
    <w:rsid w:val="004F7240"/>
    <w:rsid w:val="00506E09"/>
    <w:rsid w:val="005116BE"/>
    <w:rsid w:val="00512018"/>
    <w:rsid w:val="00513AB0"/>
    <w:rsid w:val="00516823"/>
    <w:rsid w:val="005203BF"/>
    <w:rsid w:val="00521C46"/>
    <w:rsid w:val="0052274E"/>
    <w:rsid w:val="00522E27"/>
    <w:rsid w:val="00531426"/>
    <w:rsid w:val="0053336B"/>
    <w:rsid w:val="0053488D"/>
    <w:rsid w:val="00544E8A"/>
    <w:rsid w:val="005464F6"/>
    <w:rsid w:val="00547FA9"/>
    <w:rsid w:val="0055104C"/>
    <w:rsid w:val="00555920"/>
    <w:rsid w:val="00561168"/>
    <w:rsid w:val="00564561"/>
    <w:rsid w:val="00564893"/>
    <w:rsid w:val="00571514"/>
    <w:rsid w:val="0057169A"/>
    <w:rsid w:val="00571E7A"/>
    <w:rsid w:val="005725CE"/>
    <w:rsid w:val="00573CA2"/>
    <w:rsid w:val="00576E07"/>
    <w:rsid w:val="005801F6"/>
    <w:rsid w:val="00582F5B"/>
    <w:rsid w:val="00587AD1"/>
    <w:rsid w:val="005918AE"/>
    <w:rsid w:val="00594DA4"/>
    <w:rsid w:val="005A041F"/>
    <w:rsid w:val="005A55B6"/>
    <w:rsid w:val="005C09DF"/>
    <w:rsid w:val="005C1AC5"/>
    <w:rsid w:val="005C2839"/>
    <w:rsid w:val="005C4230"/>
    <w:rsid w:val="005C4496"/>
    <w:rsid w:val="005D3ADC"/>
    <w:rsid w:val="005D53BD"/>
    <w:rsid w:val="005D5AD2"/>
    <w:rsid w:val="005D7B1E"/>
    <w:rsid w:val="005E0DB9"/>
    <w:rsid w:val="005E1BEE"/>
    <w:rsid w:val="005F28C8"/>
    <w:rsid w:val="005F67FE"/>
    <w:rsid w:val="005F78E6"/>
    <w:rsid w:val="006005C1"/>
    <w:rsid w:val="00602419"/>
    <w:rsid w:val="006043EA"/>
    <w:rsid w:val="00605A51"/>
    <w:rsid w:val="00607B79"/>
    <w:rsid w:val="0061669D"/>
    <w:rsid w:val="006208FF"/>
    <w:rsid w:val="00624128"/>
    <w:rsid w:val="006267A9"/>
    <w:rsid w:val="006268CC"/>
    <w:rsid w:val="006320E3"/>
    <w:rsid w:val="00632EE3"/>
    <w:rsid w:val="00634031"/>
    <w:rsid w:val="00635DD9"/>
    <w:rsid w:val="00636F0D"/>
    <w:rsid w:val="006370BD"/>
    <w:rsid w:val="006375A3"/>
    <w:rsid w:val="00642776"/>
    <w:rsid w:val="00642DA2"/>
    <w:rsid w:val="006441AB"/>
    <w:rsid w:val="006500E4"/>
    <w:rsid w:val="00653195"/>
    <w:rsid w:val="006537DE"/>
    <w:rsid w:val="00654000"/>
    <w:rsid w:val="006546C2"/>
    <w:rsid w:val="00657C42"/>
    <w:rsid w:val="00664AF4"/>
    <w:rsid w:val="00667958"/>
    <w:rsid w:val="00667CAA"/>
    <w:rsid w:val="00677280"/>
    <w:rsid w:val="0067756E"/>
    <w:rsid w:val="00680468"/>
    <w:rsid w:val="00687AA0"/>
    <w:rsid w:val="0069205C"/>
    <w:rsid w:val="006930B4"/>
    <w:rsid w:val="00694F30"/>
    <w:rsid w:val="00695E13"/>
    <w:rsid w:val="00696146"/>
    <w:rsid w:val="00696EDF"/>
    <w:rsid w:val="006A3CED"/>
    <w:rsid w:val="006A451C"/>
    <w:rsid w:val="006A53ED"/>
    <w:rsid w:val="006B0B3E"/>
    <w:rsid w:val="006B2574"/>
    <w:rsid w:val="006C218A"/>
    <w:rsid w:val="006C21D1"/>
    <w:rsid w:val="006C581F"/>
    <w:rsid w:val="006D0A5C"/>
    <w:rsid w:val="006D1B2D"/>
    <w:rsid w:val="006D27F3"/>
    <w:rsid w:val="006D3419"/>
    <w:rsid w:val="006D3605"/>
    <w:rsid w:val="006D59F2"/>
    <w:rsid w:val="006D679D"/>
    <w:rsid w:val="006E001C"/>
    <w:rsid w:val="006E08A9"/>
    <w:rsid w:val="006E21D6"/>
    <w:rsid w:val="006E583E"/>
    <w:rsid w:val="006F1A87"/>
    <w:rsid w:val="006F7377"/>
    <w:rsid w:val="00701472"/>
    <w:rsid w:val="00703376"/>
    <w:rsid w:val="00711BFD"/>
    <w:rsid w:val="00712600"/>
    <w:rsid w:val="00715422"/>
    <w:rsid w:val="0072419E"/>
    <w:rsid w:val="00724C7C"/>
    <w:rsid w:val="00727F7D"/>
    <w:rsid w:val="007333BE"/>
    <w:rsid w:val="00740801"/>
    <w:rsid w:val="00750E57"/>
    <w:rsid w:val="0075159E"/>
    <w:rsid w:val="007516D7"/>
    <w:rsid w:val="00752AD5"/>
    <w:rsid w:val="00753EA9"/>
    <w:rsid w:val="007555B3"/>
    <w:rsid w:val="0076316B"/>
    <w:rsid w:val="00764254"/>
    <w:rsid w:val="00775006"/>
    <w:rsid w:val="00776475"/>
    <w:rsid w:val="007767E0"/>
    <w:rsid w:val="0078446C"/>
    <w:rsid w:val="00786E74"/>
    <w:rsid w:val="007900CB"/>
    <w:rsid w:val="00794E33"/>
    <w:rsid w:val="0079739F"/>
    <w:rsid w:val="00797789"/>
    <w:rsid w:val="007A1376"/>
    <w:rsid w:val="007A27BF"/>
    <w:rsid w:val="007A3358"/>
    <w:rsid w:val="007A4492"/>
    <w:rsid w:val="007A5CCF"/>
    <w:rsid w:val="007A6486"/>
    <w:rsid w:val="007B11BA"/>
    <w:rsid w:val="007B3DD7"/>
    <w:rsid w:val="007B5628"/>
    <w:rsid w:val="007B65E1"/>
    <w:rsid w:val="007C1F1F"/>
    <w:rsid w:val="007C374C"/>
    <w:rsid w:val="007C3EAB"/>
    <w:rsid w:val="007C44C8"/>
    <w:rsid w:val="007C5B52"/>
    <w:rsid w:val="007C7BFA"/>
    <w:rsid w:val="007D1630"/>
    <w:rsid w:val="007D2703"/>
    <w:rsid w:val="007D392A"/>
    <w:rsid w:val="007E6635"/>
    <w:rsid w:val="007F2A7C"/>
    <w:rsid w:val="007F5E19"/>
    <w:rsid w:val="007F6F43"/>
    <w:rsid w:val="00803814"/>
    <w:rsid w:val="00806926"/>
    <w:rsid w:val="00815358"/>
    <w:rsid w:val="008216D4"/>
    <w:rsid w:val="00822788"/>
    <w:rsid w:val="00823962"/>
    <w:rsid w:val="00823B29"/>
    <w:rsid w:val="0082621D"/>
    <w:rsid w:val="00826BCB"/>
    <w:rsid w:val="00830CA7"/>
    <w:rsid w:val="008363D2"/>
    <w:rsid w:val="008370DF"/>
    <w:rsid w:val="0084108E"/>
    <w:rsid w:val="008441CE"/>
    <w:rsid w:val="008455C3"/>
    <w:rsid w:val="00852079"/>
    <w:rsid w:val="00852C76"/>
    <w:rsid w:val="00854276"/>
    <w:rsid w:val="00856ABD"/>
    <w:rsid w:val="00856D7E"/>
    <w:rsid w:val="00857A25"/>
    <w:rsid w:val="00860884"/>
    <w:rsid w:val="00862DB3"/>
    <w:rsid w:val="00864615"/>
    <w:rsid w:val="008648E1"/>
    <w:rsid w:val="00873397"/>
    <w:rsid w:val="00874BC6"/>
    <w:rsid w:val="0088014F"/>
    <w:rsid w:val="0088691B"/>
    <w:rsid w:val="00887829"/>
    <w:rsid w:val="008902D0"/>
    <w:rsid w:val="00894988"/>
    <w:rsid w:val="00894994"/>
    <w:rsid w:val="00897C62"/>
    <w:rsid w:val="008A2736"/>
    <w:rsid w:val="008A3C86"/>
    <w:rsid w:val="008A5501"/>
    <w:rsid w:val="008A67BC"/>
    <w:rsid w:val="008A726F"/>
    <w:rsid w:val="008B0313"/>
    <w:rsid w:val="008B05C0"/>
    <w:rsid w:val="008B1B2F"/>
    <w:rsid w:val="008B3140"/>
    <w:rsid w:val="008B487F"/>
    <w:rsid w:val="008C39D5"/>
    <w:rsid w:val="008C6CA9"/>
    <w:rsid w:val="008C7E60"/>
    <w:rsid w:val="008D48EE"/>
    <w:rsid w:val="008D6FD9"/>
    <w:rsid w:val="008E0545"/>
    <w:rsid w:val="008E0F3D"/>
    <w:rsid w:val="008E1140"/>
    <w:rsid w:val="008E47B4"/>
    <w:rsid w:val="008E5B44"/>
    <w:rsid w:val="008F03F6"/>
    <w:rsid w:val="008F4525"/>
    <w:rsid w:val="00900A8E"/>
    <w:rsid w:val="00903419"/>
    <w:rsid w:val="009048A1"/>
    <w:rsid w:val="009057F2"/>
    <w:rsid w:val="0091310A"/>
    <w:rsid w:val="009137EB"/>
    <w:rsid w:val="00917C15"/>
    <w:rsid w:val="00922263"/>
    <w:rsid w:val="0092436E"/>
    <w:rsid w:val="00925842"/>
    <w:rsid w:val="0093079C"/>
    <w:rsid w:val="009307B5"/>
    <w:rsid w:val="00930AB9"/>
    <w:rsid w:val="00931307"/>
    <w:rsid w:val="00931F4F"/>
    <w:rsid w:val="009331D7"/>
    <w:rsid w:val="009369F1"/>
    <w:rsid w:val="00936B79"/>
    <w:rsid w:val="00936E93"/>
    <w:rsid w:val="00937438"/>
    <w:rsid w:val="009414AA"/>
    <w:rsid w:val="009473CB"/>
    <w:rsid w:val="00947FF8"/>
    <w:rsid w:val="00951077"/>
    <w:rsid w:val="00961A85"/>
    <w:rsid w:val="00961B43"/>
    <w:rsid w:val="00961DD7"/>
    <w:rsid w:val="00963DB2"/>
    <w:rsid w:val="00967507"/>
    <w:rsid w:val="009702E2"/>
    <w:rsid w:val="009769C4"/>
    <w:rsid w:val="00991427"/>
    <w:rsid w:val="00992B33"/>
    <w:rsid w:val="00995ED2"/>
    <w:rsid w:val="0099659F"/>
    <w:rsid w:val="009A2C53"/>
    <w:rsid w:val="009A337D"/>
    <w:rsid w:val="009A57D5"/>
    <w:rsid w:val="009B22E5"/>
    <w:rsid w:val="009B266D"/>
    <w:rsid w:val="009C13F0"/>
    <w:rsid w:val="009C3F4B"/>
    <w:rsid w:val="009C48FA"/>
    <w:rsid w:val="009C4DD2"/>
    <w:rsid w:val="009D2144"/>
    <w:rsid w:val="009E2F39"/>
    <w:rsid w:val="009E37BF"/>
    <w:rsid w:val="009E42A4"/>
    <w:rsid w:val="009E72E3"/>
    <w:rsid w:val="009F0698"/>
    <w:rsid w:val="009F14E3"/>
    <w:rsid w:val="009F3A35"/>
    <w:rsid w:val="00A11A54"/>
    <w:rsid w:val="00A211E6"/>
    <w:rsid w:val="00A2312C"/>
    <w:rsid w:val="00A3452D"/>
    <w:rsid w:val="00A34E0B"/>
    <w:rsid w:val="00A36181"/>
    <w:rsid w:val="00A41E20"/>
    <w:rsid w:val="00A4322F"/>
    <w:rsid w:val="00A4515A"/>
    <w:rsid w:val="00A517B7"/>
    <w:rsid w:val="00A5337E"/>
    <w:rsid w:val="00A6184B"/>
    <w:rsid w:val="00A62695"/>
    <w:rsid w:val="00A63C5D"/>
    <w:rsid w:val="00A65367"/>
    <w:rsid w:val="00A6617A"/>
    <w:rsid w:val="00A673FC"/>
    <w:rsid w:val="00A70622"/>
    <w:rsid w:val="00A71D0D"/>
    <w:rsid w:val="00A776A2"/>
    <w:rsid w:val="00A80347"/>
    <w:rsid w:val="00A84E56"/>
    <w:rsid w:val="00A872C7"/>
    <w:rsid w:val="00A8759D"/>
    <w:rsid w:val="00A877EA"/>
    <w:rsid w:val="00A87C0C"/>
    <w:rsid w:val="00A93E1C"/>
    <w:rsid w:val="00A94B22"/>
    <w:rsid w:val="00A953BA"/>
    <w:rsid w:val="00A95486"/>
    <w:rsid w:val="00A95EC4"/>
    <w:rsid w:val="00A97C69"/>
    <w:rsid w:val="00AA1E7C"/>
    <w:rsid w:val="00AA4A48"/>
    <w:rsid w:val="00AB477B"/>
    <w:rsid w:val="00AB5D0E"/>
    <w:rsid w:val="00AC0DA7"/>
    <w:rsid w:val="00AC6531"/>
    <w:rsid w:val="00AC7391"/>
    <w:rsid w:val="00AD3319"/>
    <w:rsid w:val="00AD722F"/>
    <w:rsid w:val="00AE0CF7"/>
    <w:rsid w:val="00AE0EA7"/>
    <w:rsid w:val="00AE50E4"/>
    <w:rsid w:val="00AE52BB"/>
    <w:rsid w:val="00AF2B72"/>
    <w:rsid w:val="00AF6402"/>
    <w:rsid w:val="00AF72B3"/>
    <w:rsid w:val="00B10270"/>
    <w:rsid w:val="00B15101"/>
    <w:rsid w:val="00B17D62"/>
    <w:rsid w:val="00B21210"/>
    <w:rsid w:val="00B223E0"/>
    <w:rsid w:val="00B227C7"/>
    <w:rsid w:val="00B231E5"/>
    <w:rsid w:val="00B24566"/>
    <w:rsid w:val="00B25510"/>
    <w:rsid w:val="00B259EF"/>
    <w:rsid w:val="00B407CA"/>
    <w:rsid w:val="00B40C02"/>
    <w:rsid w:val="00B41206"/>
    <w:rsid w:val="00B46528"/>
    <w:rsid w:val="00B50EBD"/>
    <w:rsid w:val="00B52522"/>
    <w:rsid w:val="00B54523"/>
    <w:rsid w:val="00B5503D"/>
    <w:rsid w:val="00B613A4"/>
    <w:rsid w:val="00B652CB"/>
    <w:rsid w:val="00B70A6A"/>
    <w:rsid w:val="00B70CD7"/>
    <w:rsid w:val="00B75657"/>
    <w:rsid w:val="00B75770"/>
    <w:rsid w:val="00B77A3A"/>
    <w:rsid w:val="00B804E3"/>
    <w:rsid w:val="00B85F1F"/>
    <w:rsid w:val="00B8707A"/>
    <w:rsid w:val="00B908E4"/>
    <w:rsid w:val="00B90B24"/>
    <w:rsid w:val="00B90E1F"/>
    <w:rsid w:val="00B9254E"/>
    <w:rsid w:val="00B92704"/>
    <w:rsid w:val="00B952EA"/>
    <w:rsid w:val="00B95C53"/>
    <w:rsid w:val="00BA0BF3"/>
    <w:rsid w:val="00BA3A00"/>
    <w:rsid w:val="00BA515F"/>
    <w:rsid w:val="00BA57F8"/>
    <w:rsid w:val="00BB3C02"/>
    <w:rsid w:val="00BC13F1"/>
    <w:rsid w:val="00BC7440"/>
    <w:rsid w:val="00BD4AF0"/>
    <w:rsid w:val="00BE0601"/>
    <w:rsid w:val="00BE07FB"/>
    <w:rsid w:val="00BE20A7"/>
    <w:rsid w:val="00BE36A8"/>
    <w:rsid w:val="00BE40FF"/>
    <w:rsid w:val="00BE41BF"/>
    <w:rsid w:val="00BE5711"/>
    <w:rsid w:val="00BE7F4F"/>
    <w:rsid w:val="00BF21AF"/>
    <w:rsid w:val="00BF3FD3"/>
    <w:rsid w:val="00BF4339"/>
    <w:rsid w:val="00BF6C8A"/>
    <w:rsid w:val="00C07051"/>
    <w:rsid w:val="00C11D1C"/>
    <w:rsid w:val="00C14476"/>
    <w:rsid w:val="00C14A4F"/>
    <w:rsid w:val="00C22DE2"/>
    <w:rsid w:val="00C22EFE"/>
    <w:rsid w:val="00C33401"/>
    <w:rsid w:val="00C33879"/>
    <w:rsid w:val="00C348F3"/>
    <w:rsid w:val="00C356CC"/>
    <w:rsid w:val="00C37E36"/>
    <w:rsid w:val="00C41E3D"/>
    <w:rsid w:val="00C43747"/>
    <w:rsid w:val="00C52E7D"/>
    <w:rsid w:val="00C54E54"/>
    <w:rsid w:val="00C649DB"/>
    <w:rsid w:val="00C710A0"/>
    <w:rsid w:val="00C7160C"/>
    <w:rsid w:val="00C72ADF"/>
    <w:rsid w:val="00C7406C"/>
    <w:rsid w:val="00C805E2"/>
    <w:rsid w:val="00C8297F"/>
    <w:rsid w:val="00C84AE6"/>
    <w:rsid w:val="00C857ED"/>
    <w:rsid w:val="00C9025A"/>
    <w:rsid w:val="00C958AD"/>
    <w:rsid w:val="00C97A29"/>
    <w:rsid w:val="00CA23F6"/>
    <w:rsid w:val="00CA2AAA"/>
    <w:rsid w:val="00CA3528"/>
    <w:rsid w:val="00CB4719"/>
    <w:rsid w:val="00CB6BE9"/>
    <w:rsid w:val="00CB7C9E"/>
    <w:rsid w:val="00CC0647"/>
    <w:rsid w:val="00CC3A04"/>
    <w:rsid w:val="00CC58FB"/>
    <w:rsid w:val="00CC62A3"/>
    <w:rsid w:val="00CD4CAE"/>
    <w:rsid w:val="00CD511D"/>
    <w:rsid w:val="00CE158E"/>
    <w:rsid w:val="00CE1D48"/>
    <w:rsid w:val="00CE328B"/>
    <w:rsid w:val="00CF0408"/>
    <w:rsid w:val="00CF18F0"/>
    <w:rsid w:val="00CF2D6B"/>
    <w:rsid w:val="00CF4FDE"/>
    <w:rsid w:val="00D0134A"/>
    <w:rsid w:val="00D03027"/>
    <w:rsid w:val="00D04F93"/>
    <w:rsid w:val="00D05A99"/>
    <w:rsid w:val="00D06D15"/>
    <w:rsid w:val="00D11DEC"/>
    <w:rsid w:val="00D15D60"/>
    <w:rsid w:val="00D160A0"/>
    <w:rsid w:val="00D2745E"/>
    <w:rsid w:val="00D41ADC"/>
    <w:rsid w:val="00D52315"/>
    <w:rsid w:val="00D56E67"/>
    <w:rsid w:val="00D571C3"/>
    <w:rsid w:val="00D61D81"/>
    <w:rsid w:val="00D631E1"/>
    <w:rsid w:val="00D640E4"/>
    <w:rsid w:val="00D72253"/>
    <w:rsid w:val="00D8089F"/>
    <w:rsid w:val="00D8723A"/>
    <w:rsid w:val="00D9307B"/>
    <w:rsid w:val="00D96BAE"/>
    <w:rsid w:val="00D97B04"/>
    <w:rsid w:val="00DA28B1"/>
    <w:rsid w:val="00DA423C"/>
    <w:rsid w:val="00DA4FE7"/>
    <w:rsid w:val="00DB3CC6"/>
    <w:rsid w:val="00DB4361"/>
    <w:rsid w:val="00DB5D6E"/>
    <w:rsid w:val="00DC1AEC"/>
    <w:rsid w:val="00DC6130"/>
    <w:rsid w:val="00DD0227"/>
    <w:rsid w:val="00DD0FA1"/>
    <w:rsid w:val="00DD5575"/>
    <w:rsid w:val="00DD6A77"/>
    <w:rsid w:val="00DE40C2"/>
    <w:rsid w:val="00DF1D5D"/>
    <w:rsid w:val="00DF63A9"/>
    <w:rsid w:val="00DF65E3"/>
    <w:rsid w:val="00E037EE"/>
    <w:rsid w:val="00E051FA"/>
    <w:rsid w:val="00E10E1D"/>
    <w:rsid w:val="00E14440"/>
    <w:rsid w:val="00E16B8E"/>
    <w:rsid w:val="00E16B9F"/>
    <w:rsid w:val="00E209E5"/>
    <w:rsid w:val="00E20DEE"/>
    <w:rsid w:val="00E24A22"/>
    <w:rsid w:val="00E252FA"/>
    <w:rsid w:val="00E25C9D"/>
    <w:rsid w:val="00E32283"/>
    <w:rsid w:val="00E3709A"/>
    <w:rsid w:val="00E41E24"/>
    <w:rsid w:val="00E42939"/>
    <w:rsid w:val="00E4404A"/>
    <w:rsid w:val="00E50E6C"/>
    <w:rsid w:val="00E5461F"/>
    <w:rsid w:val="00E61848"/>
    <w:rsid w:val="00E63158"/>
    <w:rsid w:val="00E676F1"/>
    <w:rsid w:val="00E77153"/>
    <w:rsid w:val="00E77F1E"/>
    <w:rsid w:val="00E80E69"/>
    <w:rsid w:val="00E812E4"/>
    <w:rsid w:val="00E83226"/>
    <w:rsid w:val="00E83619"/>
    <w:rsid w:val="00E86EFB"/>
    <w:rsid w:val="00E90253"/>
    <w:rsid w:val="00E96C7E"/>
    <w:rsid w:val="00E97427"/>
    <w:rsid w:val="00E97AA5"/>
    <w:rsid w:val="00EA0404"/>
    <w:rsid w:val="00EB35A8"/>
    <w:rsid w:val="00EC1238"/>
    <w:rsid w:val="00EC24DB"/>
    <w:rsid w:val="00EC44A0"/>
    <w:rsid w:val="00ED2311"/>
    <w:rsid w:val="00ED4A42"/>
    <w:rsid w:val="00ED6A23"/>
    <w:rsid w:val="00ED7514"/>
    <w:rsid w:val="00ED7BA0"/>
    <w:rsid w:val="00ED7C99"/>
    <w:rsid w:val="00EE3040"/>
    <w:rsid w:val="00EE3CB1"/>
    <w:rsid w:val="00EE7969"/>
    <w:rsid w:val="00EF17B5"/>
    <w:rsid w:val="00EF26FD"/>
    <w:rsid w:val="00EF4EDA"/>
    <w:rsid w:val="00EF6EE6"/>
    <w:rsid w:val="00F0111E"/>
    <w:rsid w:val="00F04386"/>
    <w:rsid w:val="00F0439F"/>
    <w:rsid w:val="00F048AB"/>
    <w:rsid w:val="00F06221"/>
    <w:rsid w:val="00F0762E"/>
    <w:rsid w:val="00F077BC"/>
    <w:rsid w:val="00F07A76"/>
    <w:rsid w:val="00F103DE"/>
    <w:rsid w:val="00F10565"/>
    <w:rsid w:val="00F13889"/>
    <w:rsid w:val="00F15A31"/>
    <w:rsid w:val="00F225D1"/>
    <w:rsid w:val="00F231BB"/>
    <w:rsid w:val="00F25C2D"/>
    <w:rsid w:val="00F268D9"/>
    <w:rsid w:val="00F27922"/>
    <w:rsid w:val="00F3065B"/>
    <w:rsid w:val="00F33477"/>
    <w:rsid w:val="00F36A49"/>
    <w:rsid w:val="00F41D49"/>
    <w:rsid w:val="00F42848"/>
    <w:rsid w:val="00F44D27"/>
    <w:rsid w:val="00F45D57"/>
    <w:rsid w:val="00F4709C"/>
    <w:rsid w:val="00F55B42"/>
    <w:rsid w:val="00F61691"/>
    <w:rsid w:val="00F707C9"/>
    <w:rsid w:val="00F73836"/>
    <w:rsid w:val="00F747CA"/>
    <w:rsid w:val="00F752FF"/>
    <w:rsid w:val="00F7733A"/>
    <w:rsid w:val="00F7750F"/>
    <w:rsid w:val="00F8017A"/>
    <w:rsid w:val="00F82A40"/>
    <w:rsid w:val="00F913D0"/>
    <w:rsid w:val="00F91A1F"/>
    <w:rsid w:val="00F9362B"/>
    <w:rsid w:val="00F96F4A"/>
    <w:rsid w:val="00FA26AC"/>
    <w:rsid w:val="00FA6597"/>
    <w:rsid w:val="00FA773E"/>
    <w:rsid w:val="00FB12FB"/>
    <w:rsid w:val="00FB2365"/>
    <w:rsid w:val="00FB2835"/>
    <w:rsid w:val="00FB5346"/>
    <w:rsid w:val="00FC0974"/>
    <w:rsid w:val="00FC14C4"/>
    <w:rsid w:val="00FC2805"/>
    <w:rsid w:val="00FC3862"/>
    <w:rsid w:val="00FC400F"/>
    <w:rsid w:val="00FC6B27"/>
    <w:rsid w:val="00FD2BFF"/>
    <w:rsid w:val="00FD50ED"/>
    <w:rsid w:val="00FD5E6C"/>
    <w:rsid w:val="00FE0CBB"/>
    <w:rsid w:val="00FE1BAE"/>
    <w:rsid w:val="00FE6C71"/>
    <w:rsid w:val="00FE6EB2"/>
    <w:rsid w:val="00FF0AD2"/>
    <w:rsid w:val="00FF42F7"/>
    <w:rsid w:val="00FF5FBD"/>
    <w:rsid w:val="00FF74DA"/>
    <w:rsid w:val="00FF75EF"/>
    <w:rsid w:val="00FF7E1C"/>
    <w:rsid w:val="01165FC4"/>
    <w:rsid w:val="01E70AF9"/>
    <w:rsid w:val="050E0761"/>
    <w:rsid w:val="05D4CCD2"/>
    <w:rsid w:val="0B6DD476"/>
    <w:rsid w:val="0C8129BC"/>
    <w:rsid w:val="0E0E3DDB"/>
    <w:rsid w:val="102CA0A1"/>
    <w:rsid w:val="10D9ABC7"/>
    <w:rsid w:val="10E78C9F"/>
    <w:rsid w:val="11C8D918"/>
    <w:rsid w:val="11DBE70A"/>
    <w:rsid w:val="123F305A"/>
    <w:rsid w:val="127DCE55"/>
    <w:rsid w:val="12933711"/>
    <w:rsid w:val="15196D84"/>
    <w:rsid w:val="160975CE"/>
    <w:rsid w:val="16CCAE6F"/>
    <w:rsid w:val="1D24F2A5"/>
    <w:rsid w:val="1F6C7DDD"/>
    <w:rsid w:val="1F7716EE"/>
    <w:rsid w:val="1F8E143C"/>
    <w:rsid w:val="1FA57D05"/>
    <w:rsid w:val="214EE48B"/>
    <w:rsid w:val="2290654F"/>
    <w:rsid w:val="257C4716"/>
    <w:rsid w:val="262C7E51"/>
    <w:rsid w:val="2832DD56"/>
    <w:rsid w:val="3148F20C"/>
    <w:rsid w:val="32528262"/>
    <w:rsid w:val="33DFDA73"/>
    <w:rsid w:val="36F7626C"/>
    <w:rsid w:val="381983A7"/>
    <w:rsid w:val="38200F6C"/>
    <w:rsid w:val="38939774"/>
    <w:rsid w:val="400D01C1"/>
    <w:rsid w:val="40B638E5"/>
    <w:rsid w:val="43DECF19"/>
    <w:rsid w:val="44401F30"/>
    <w:rsid w:val="46B095DA"/>
    <w:rsid w:val="4842CD0C"/>
    <w:rsid w:val="48DE0ECE"/>
    <w:rsid w:val="4975460C"/>
    <w:rsid w:val="4B29BAED"/>
    <w:rsid w:val="4E30F093"/>
    <w:rsid w:val="52575C1A"/>
    <w:rsid w:val="54E58DAD"/>
    <w:rsid w:val="5A0647EC"/>
    <w:rsid w:val="5B87C7D4"/>
    <w:rsid w:val="5D0DF5D4"/>
    <w:rsid w:val="5D4BFC57"/>
    <w:rsid w:val="606517E7"/>
    <w:rsid w:val="616426EF"/>
    <w:rsid w:val="6348B1F2"/>
    <w:rsid w:val="63C91EB3"/>
    <w:rsid w:val="68C29CEC"/>
    <w:rsid w:val="6C34BE35"/>
    <w:rsid w:val="6C5F8037"/>
    <w:rsid w:val="6D8795BF"/>
    <w:rsid w:val="723CB481"/>
    <w:rsid w:val="740BCE45"/>
    <w:rsid w:val="74C3F5A8"/>
    <w:rsid w:val="74DA5B7E"/>
    <w:rsid w:val="76049C15"/>
    <w:rsid w:val="76681836"/>
    <w:rsid w:val="7A648530"/>
    <w:rsid w:val="7E349E2E"/>
    <w:rsid w:val="7FF636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B0DF5"/>
  <w15:chartTrackingRefBased/>
  <w15:docId w15:val="{75DB4D83-96EE-4041-BCAC-DD63497C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69A"/>
  </w:style>
  <w:style w:type="paragraph" w:styleId="Ttulo1">
    <w:name w:val="heading 1"/>
    <w:basedOn w:val="Normal"/>
    <w:next w:val="Normal"/>
    <w:link w:val="Ttulo1Car"/>
    <w:uiPriority w:val="9"/>
    <w:qFormat/>
    <w:rsid w:val="0057169A"/>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Normal"/>
    <w:link w:val="Ttulo2Car"/>
    <w:uiPriority w:val="9"/>
    <w:unhideWhenUsed/>
    <w:qFormat/>
    <w:rsid w:val="0057169A"/>
    <w:pPr>
      <w:keepNext/>
      <w:keepLines/>
      <w:numPr>
        <w:ilvl w:val="1"/>
        <w:numId w:val="4"/>
      </w:numPr>
      <w:spacing w:after="29"/>
      <w:outlineLvl w:val="1"/>
    </w:pPr>
    <w:rPr>
      <w:rFonts w:ascii="Arial" w:eastAsia="Arial" w:hAnsi="Arial" w:cs="Arial"/>
      <w:b/>
      <w:color w:val="000000"/>
      <w:sz w:val="20"/>
      <w:lang w:eastAsia="es-CO"/>
    </w:rPr>
  </w:style>
  <w:style w:type="paragraph" w:styleId="Ttulo3">
    <w:name w:val="heading 3"/>
    <w:basedOn w:val="Normal"/>
    <w:next w:val="Normal"/>
    <w:link w:val="Ttulo3Car"/>
    <w:uiPriority w:val="9"/>
    <w:semiHidden/>
    <w:unhideWhenUsed/>
    <w:qFormat/>
    <w:rsid w:val="0044585C"/>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4585C"/>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4585C"/>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4585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4585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4585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4585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16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7169A"/>
    <w:rPr>
      <w:rFonts w:ascii="Arial" w:eastAsia="Arial" w:hAnsi="Arial" w:cs="Arial"/>
      <w:b/>
      <w:color w:val="000000"/>
      <w:sz w:val="20"/>
      <w:lang w:eastAsia="es-CO"/>
    </w:rPr>
  </w:style>
  <w:style w:type="table" w:customStyle="1" w:styleId="Tablaconcuadrcula1">
    <w:name w:val="Tabla con cuadrícula1"/>
    <w:rsid w:val="0057169A"/>
    <w:pPr>
      <w:spacing w:after="0" w:line="240" w:lineRule="auto"/>
    </w:pPr>
    <w:rPr>
      <w:rFonts w:eastAsiaTheme="minorEastAsia"/>
      <w:lang w:eastAsia="es-CO"/>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017058"/>
    <w:rPr>
      <w:sz w:val="16"/>
      <w:szCs w:val="16"/>
    </w:rPr>
  </w:style>
  <w:style w:type="paragraph" w:styleId="Textocomentario">
    <w:name w:val="annotation text"/>
    <w:basedOn w:val="Normal"/>
    <w:link w:val="TextocomentarioCar"/>
    <w:uiPriority w:val="99"/>
    <w:unhideWhenUsed/>
    <w:rsid w:val="00017058"/>
    <w:pPr>
      <w:spacing w:line="240" w:lineRule="auto"/>
    </w:pPr>
    <w:rPr>
      <w:sz w:val="20"/>
      <w:szCs w:val="20"/>
    </w:rPr>
  </w:style>
  <w:style w:type="character" w:customStyle="1" w:styleId="TextocomentarioCar">
    <w:name w:val="Texto comentario Car"/>
    <w:basedOn w:val="Fuentedeprrafopredeter"/>
    <w:link w:val="Textocomentario"/>
    <w:uiPriority w:val="99"/>
    <w:rsid w:val="00017058"/>
    <w:rPr>
      <w:sz w:val="20"/>
      <w:szCs w:val="20"/>
    </w:rPr>
  </w:style>
  <w:style w:type="paragraph" w:styleId="Asuntodelcomentario">
    <w:name w:val="annotation subject"/>
    <w:basedOn w:val="Textocomentario"/>
    <w:next w:val="Textocomentario"/>
    <w:link w:val="AsuntodelcomentarioCar"/>
    <w:uiPriority w:val="99"/>
    <w:semiHidden/>
    <w:unhideWhenUsed/>
    <w:rsid w:val="00017058"/>
    <w:rPr>
      <w:b/>
      <w:bCs/>
    </w:rPr>
  </w:style>
  <w:style w:type="character" w:customStyle="1" w:styleId="AsuntodelcomentarioCar">
    <w:name w:val="Asunto del comentario Car"/>
    <w:basedOn w:val="TextocomentarioCar"/>
    <w:link w:val="Asuntodelcomentario"/>
    <w:uiPriority w:val="99"/>
    <w:semiHidden/>
    <w:rsid w:val="00017058"/>
    <w:rPr>
      <w:b/>
      <w:bCs/>
      <w:sz w:val="20"/>
      <w:szCs w:val="20"/>
    </w:rPr>
  </w:style>
  <w:style w:type="paragraph" w:styleId="Revisin">
    <w:name w:val="Revision"/>
    <w:hidden/>
    <w:uiPriority w:val="99"/>
    <w:semiHidden/>
    <w:rsid w:val="003E6914"/>
    <w:pPr>
      <w:spacing w:after="0" w:line="240" w:lineRule="auto"/>
    </w:pPr>
  </w:style>
  <w:style w:type="paragraph" w:styleId="Prrafodelista">
    <w:name w:val="List Paragraph"/>
    <w:aliases w:val="List,Pбrrafo de lista,Viñetas,Lista vistosa - Énfasis 12,lp1,Bullet List,FooterText,Use Case List Paragraph,List1,numbered,Paragraphe de liste1,titulo 3,Bullets,Ha,HOJA,Bolita,BOLADEF,Párrafo de lista21,BOLA,Nivel 1 OS"/>
    <w:basedOn w:val="Normal"/>
    <w:link w:val="PrrafodelistaCar"/>
    <w:uiPriority w:val="1"/>
    <w:qFormat/>
    <w:rsid w:val="004E0C95"/>
    <w:pPr>
      <w:suppressAutoHyphens/>
      <w:spacing w:after="0" w:line="240" w:lineRule="auto"/>
      <w:ind w:left="720"/>
      <w:textAlignment w:val="baseline"/>
    </w:pPr>
    <w:rPr>
      <w:rFonts w:ascii="Cambria" w:eastAsia="Times New Roman" w:hAnsi="Cambria" w:cs="Cambria"/>
      <w:color w:val="00000A"/>
      <w:sz w:val="20"/>
      <w:szCs w:val="20"/>
      <w:lang w:val="en-US" w:eastAsia="es-CO"/>
    </w:rPr>
  </w:style>
  <w:style w:type="character" w:customStyle="1" w:styleId="PrrafodelistaCar">
    <w:name w:val="Párrafo de lista Car"/>
    <w:aliases w:val="List Car,Pбrrafo de lista Car,Viñetas Car,Lista vistosa - Énfasis 12 Car,lp1 Car,Bullet List Car,FooterText Car,Use Case List Paragraph Car,List1 Car,numbered Car,Paragraphe de liste1 Car,titulo 3 Car,Bullets Car,Ha Car,HOJA Car"/>
    <w:basedOn w:val="Fuentedeprrafopredeter"/>
    <w:link w:val="Prrafodelista"/>
    <w:uiPriority w:val="1"/>
    <w:qFormat/>
    <w:locked/>
    <w:rsid w:val="004E0C95"/>
    <w:rPr>
      <w:rFonts w:ascii="Cambria" w:eastAsia="Times New Roman" w:hAnsi="Cambria" w:cs="Cambria"/>
      <w:color w:val="00000A"/>
      <w:sz w:val="20"/>
      <w:szCs w:val="20"/>
      <w:lang w:val="en-US" w:eastAsia="es-CO"/>
    </w:rPr>
  </w:style>
  <w:style w:type="character" w:styleId="Hipervnculo">
    <w:name w:val="Hyperlink"/>
    <w:basedOn w:val="Fuentedeprrafopredeter"/>
    <w:uiPriority w:val="99"/>
    <w:unhideWhenUsed/>
    <w:rPr>
      <w:color w:val="0563C1" w:themeColor="hyperlink"/>
      <w:u w:val="single"/>
    </w:rPr>
  </w:style>
  <w:style w:type="paragraph" w:styleId="Encabezado">
    <w:name w:val="header"/>
    <w:basedOn w:val="Normal"/>
    <w:link w:val="EncabezadoCar"/>
    <w:uiPriority w:val="99"/>
    <w:unhideWhenUsed/>
    <w:rsid w:val="008E05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545"/>
  </w:style>
  <w:style w:type="paragraph" w:styleId="Piedepgina">
    <w:name w:val="footer"/>
    <w:basedOn w:val="Normal"/>
    <w:link w:val="PiedepginaCar"/>
    <w:unhideWhenUsed/>
    <w:rsid w:val="008E0545"/>
    <w:pPr>
      <w:tabs>
        <w:tab w:val="center" w:pos="4419"/>
        <w:tab w:val="right" w:pos="8838"/>
      </w:tabs>
      <w:spacing w:after="0" w:line="240" w:lineRule="auto"/>
    </w:pPr>
  </w:style>
  <w:style w:type="character" w:customStyle="1" w:styleId="PiedepginaCar">
    <w:name w:val="Pie de página Car"/>
    <w:basedOn w:val="Fuentedeprrafopredeter"/>
    <w:link w:val="Piedepgina"/>
    <w:rsid w:val="008E0545"/>
  </w:style>
  <w:style w:type="character" w:customStyle="1" w:styleId="ui-provider">
    <w:name w:val="ui-provider"/>
    <w:basedOn w:val="Fuentedeprrafopredeter"/>
    <w:rsid w:val="00BC13F1"/>
  </w:style>
  <w:style w:type="character" w:styleId="Mencionar">
    <w:name w:val="Mention"/>
    <w:basedOn w:val="Fuentedeprrafopredeter"/>
    <w:uiPriority w:val="99"/>
    <w:unhideWhenUsed/>
    <w:rsid w:val="00086F81"/>
    <w:rPr>
      <w:color w:val="2B579A"/>
      <w:shd w:val="clear" w:color="auto" w:fill="E1DFDD"/>
    </w:rPr>
  </w:style>
  <w:style w:type="character" w:customStyle="1" w:styleId="Ttulo3Car">
    <w:name w:val="Título 3 Car"/>
    <w:basedOn w:val="Fuentedeprrafopredeter"/>
    <w:link w:val="Ttulo3"/>
    <w:uiPriority w:val="9"/>
    <w:semiHidden/>
    <w:rsid w:val="0044585C"/>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44585C"/>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4585C"/>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4585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4585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458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4585C"/>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semiHidden/>
    <w:unhideWhenUsed/>
    <w:rsid w:val="009243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436E"/>
    <w:rPr>
      <w:sz w:val="20"/>
      <w:szCs w:val="20"/>
    </w:rPr>
  </w:style>
  <w:style w:type="character" w:styleId="Refdenotaalpie">
    <w:name w:val="footnote reference"/>
    <w:basedOn w:val="Fuentedeprrafopredeter"/>
    <w:uiPriority w:val="99"/>
    <w:semiHidden/>
    <w:unhideWhenUsed/>
    <w:rsid w:val="00924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71756">
      <w:bodyDiv w:val="1"/>
      <w:marLeft w:val="0"/>
      <w:marRight w:val="0"/>
      <w:marTop w:val="0"/>
      <w:marBottom w:val="0"/>
      <w:divBdr>
        <w:top w:val="none" w:sz="0" w:space="0" w:color="auto"/>
        <w:left w:val="none" w:sz="0" w:space="0" w:color="auto"/>
        <w:bottom w:val="none" w:sz="0" w:space="0" w:color="auto"/>
        <w:right w:val="none" w:sz="0" w:space="0" w:color="auto"/>
      </w:divBdr>
    </w:div>
    <w:div w:id="897009435">
      <w:bodyDiv w:val="1"/>
      <w:marLeft w:val="0"/>
      <w:marRight w:val="0"/>
      <w:marTop w:val="0"/>
      <w:marBottom w:val="0"/>
      <w:divBdr>
        <w:top w:val="none" w:sz="0" w:space="0" w:color="auto"/>
        <w:left w:val="none" w:sz="0" w:space="0" w:color="auto"/>
        <w:bottom w:val="none" w:sz="0" w:space="0" w:color="auto"/>
        <w:right w:val="none" w:sz="0" w:space="0" w:color="auto"/>
      </w:divBdr>
    </w:div>
    <w:div w:id="11835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b0837-43fa-42d8-ba51-8566dd7f21c7" xsi:nil="true"/>
    <lcf76f155ced4ddcb4097134ff3c332f xmlns="a780be2b-6375-4da0-8bd3-6c0999e03136">
      <Terms xmlns="http://schemas.microsoft.com/office/infopath/2007/PartnerControls"/>
    </lcf76f155ced4ddcb4097134ff3c332f>
    <_Flow_SignoffStatus xmlns="a780be2b-6375-4da0-8bd3-6c0999e03136" xsi:nil="true"/>
    <SharedWithUsers xmlns="c5eb0837-43fa-42d8-ba51-8566dd7f21c7">
      <UserInfo>
        <DisplayName>Durley Romero</DisplayName>
        <AccountId>13</AccountId>
        <AccountType/>
      </UserInfo>
      <UserInfo>
        <DisplayName>Natalia Russi</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10491EDB9F8444F966EAFB25D5DB240" ma:contentTypeVersion="16" ma:contentTypeDescription="Crear nuevo documento." ma:contentTypeScope="" ma:versionID="cdeadcf93d8621262749e41359ba7763">
  <xsd:schema xmlns:xsd="http://www.w3.org/2001/XMLSchema" xmlns:xs="http://www.w3.org/2001/XMLSchema" xmlns:p="http://schemas.microsoft.com/office/2006/metadata/properties" xmlns:ns2="c5eb0837-43fa-42d8-ba51-8566dd7f21c7" xmlns:ns3="a780be2b-6375-4da0-8bd3-6c0999e03136" targetNamespace="http://schemas.microsoft.com/office/2006/metadata/properties" ma:root="true" ma:fieldsID="c1bb9c344b90dce0649600106e860c36" ns2:_="" ns3:_="">
    <xsd:import namespace="c5eb0837-43fa-42d8-ba51-8566dd7f21c7"/>
    <xsd:import namespace="a780be2b-6375-4da0-8bd3-6c0999e031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_Flow_SignoffStatu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b0837-43fa-42d8-ba51-8566dd7f21c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8ccb625-fba7-4a09-978a-d3d36e2fbb39}" ma:internalName="TaxCatchAll" ma:showField="CatchAllData" ma:web="c5eb0837-43fa-42d8-ba51-8566dd7f21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0be2b-6375-4da0-8bd3-6c0999e031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aaa5c3e5-fae2-43c7-bc24-547b6314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D9D9C-8BBD-48F9-A51E-A9ADC8792D69}">
  <ds:schemaRefs>
    <ds:schemaRef ds:uri="http://schemas.microsoft.com/office/2006/metadata/properties"/>
    <ds:schemaRef ds:uri="http://schemas.microsoft.com/office/infopath/2007/PartnerControls"/>
    <ds:schemaRef ds:uri="c5eb0837-43fa-42d8-ba51-8566dd7f21c7"/>
    <ds:schemaRef ds:uri="a780be2b-6375-4da0-8bd3-6c0999e03136"/>
  </ds:schemaRefs>
</ds:datastoreItem>
</file>

<file path=customXml/itemProps2.xml><?xml version="1.0" encoding="utf-8"?>
<ds:datastoreItem xmlns:ds="http://schemas.openxmlformats.org/officeDocument/2006/customXml" ds:itemID="{F3C39444-1664-454A-B2CD-139042EC5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b0837-43fa-42d8-ba51-8566dd7f21c7"/>
    <ds:schemaRef ds:uri="a780be2b-6375-4da0-8bd3-6c0999e03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2BB73-A10E-4FB0-994E-37471AF2D26E}">
  <ds:schemaRefs>
    <ds:schemaRef ds:uri="http://schemas.openxmlformats.org/officeDocument/2006/bibliography"/>
  </ds:schemaRefs>
</ds:datastoreItem>
</file>

<file path=customXml/itemProps4.xml><?xml version="1.0" encoding="utf-8"?>
<ds:datastoreItem xmlns:ds="http://schemas.openxmlformats.org/officeDocument/2006/customXml" ds:itemID="{58D2F299-DEA7-4522-BDBB-2EDF4B800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20</Pages>
  <Words>6918</Words>
  <Characters>38049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44878</CharactersWithSpaces>
  <SharedDoc>false</SharedDoc>
  <HLinks>
    <vt:vector size="24" baseType="variant">
      <vt:variant>
        <vt:i4>2752615</vt:i4>
      </vt:variant>
      <vt:variant>
        <vt:i4>3</vt:i4>
      </vt:variant>
      <vt:variant>
        <vt:i4>0</vt:i4>
      </vt:variant>
      <vt:variant>
        <vt:i4>5</vt:i4>
      </vt:variant>
      <vt:variant>
        <vt:lpwstr>http://www.loteriadebogota.com/</vt:lpwstr>
      </vt:variant>
      <vt:variant>
        <vt:lpwstr/>
      </vt:variant>
      <vt:variant>
        <vt:i4>2752615</vt:i4>
      </vt:variant>
      <vt:variant>
        <vt:i4>0</vt:i4>
      </vt:variant>
      <vt:variant>
        <vt:i4>0</vt:i4>
      </vt:variant>
      <vt:variant>
        <vt:i4>5</vt:i4>
      </vt:variant>
      <vt:variant>
        <vt:lpwstr>http://www.loteriadebogota.com/</vt:lpwstr>
      </vt:variant>
      <vt:variant>
        <vt:lpwstr/>
      </vt:variant>
      <vt:variant>
        <vt:i4>7995418</vt:i4>
      </vt:variant>
      <vt:variant>
        <vt:i4>3</vt:i4>
      </vt:variant>
      <vt:variant>
        <vt:i4>0</vt:i4>
      </vt:variant>
      <vt:variant>
        <vt:i4>5</vt:i4>
      </vt:variant>
      <vt:variant>
        <vt:lpwstr>mailto:angel.calderon@loteriadebogota.com</vt:lpwstr>
      </vt:variant>
      <vt:variant>
        <vt:lpwstr/>
      </vt:variant>
      <vt:variant>
        <vt:i4>7995418</vt:i4>
      </vt:variant>
      <vt:variant>
        <vt:i4>0</vt:i4>
      </vt:variant>
      <vt:variant>
        <vt:i4>0</vt:i4>
      </vt:variant>
      <vt:variant>
        <vt:i4>5</vt:i4>
      </vt:variant>
      <vt:variant>
        <vt:lpwstr>mailto:angel.calderon@loteriadebogota.com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Sterling Plazas</dc:creator>
  <cp:keywords/>
  <dc:description/>
  <cp:lastModifiedBy>Frank Manotas Puente</cp:lastModifiedBy>
  <cp:revision>349</cp:revision>
  <dcterms:created xsi:type="dcterms:W3CDTF">2024-05-02T22:34:00Z</dcterms:created>
  <dcterms:modified xsi:type="dcterms:W3CDTF">2025-06-12T23:36:00Z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0x010100C10491EDB9F8444F966EAFB25D5DB240</vt:lpwstr>
  </property>
  <property fmtid="{D5CDD505-2E9C-101B-9397-08002B2CF9AE}" pid="3" name="MediaServiceImageTags">
    <vt:lpwstr/>
  </property>
</Properties>
</file>