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ED249" w14:textId="6AE1F584" w:rsidR="00C71D62" w:rsidRDefault="00C71D62" w:rsidP="00C71D62">
      <w:pPr>
        <w:ind w:left="851"/>
        <w:rPr>
          <w:rFonts w:ascii="Arial" w:hAnsi="Arial" w:cs="Arial"/>
          <w:sz w:val="24"/>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4143"/>
        <w:gridCol w:w="1461"/>
        <w:gridCol w:w="540"/>
        <w:gridCol w:w="1372"/>
        <w:gridCol w:w="679"/>
      </w:tblGrid>
      <w:tr w:rsidR="0088433A" w:rsidRPr="00C9257D" w14:paraId="01E2A1BC" w14:textId="77777777" w:rsidTr="00437310">
        <w:trPr>
          <w:trHeight w:val="283"/>
        </w:trPr>
        <w:tc>
          <w:tcPr>
            <w:tcW w:w="889" w:type="pct"/>
            <w:shd w:val="clear" w:color="auto" w:fill="D9D9D9"/>
            <w:vAlign w:val="center"/>
          </w:tcPr>
          <w:p w14:paraId="1C08A6A5" w14:textId="77777777" w:rsidR="0088433A" w:rsidRPr="00C9257D" w:rsidRDefault="0088433A" w:rsidP="00437310">
            <w:pPr>
              <w:jc w:val="center"/>
              <w:rPr>
                <w:rFonts w:ascii="Arial" w:hAnsi="Arial" w:cs="Arial"/>
                <w:b/>
              </w:rPr>
            </w:pPr>
            <w:r w:rsidRPr="00C9257D">
              <w:rPr>
                <w:rFonts w:ascii="Arial" w:hAnsi="Arial" w:cs="Arial"/>
                <w:b/>
              </w:rPr>
              <w:t>FECHA:</w:t>
            </w:r>
          </w:p>
        </w:tc>
        <w:tc>
          <w:tcPr>
            <w:tcW w:w="2090" w:type="pct"/>
            <w:vAlign w:val="center"/>
          </w:tcPr>
          <w:p w14:paraId="12EDCC81" w14:textId="00A9E164" w:rsidR="0088433A" w:rsidRPr="00C9257D" w:rsidRDefault="00FB1BD6" w:rsidP="00437310">
            <w:pPr>
              <w:rPr>
                <w:rFonts w:ascii="Arial" w:hAnsi="Arial" w:cs="Arial"/>
              </w:rPr>
            </w:pPr>
            <w:r>
              <w:rPr>
                <w:rFonts w:ascii="Arial" w:hAnsi="Arial" w:cs="Arial"/>
              </w:rPr>
              <w:t>2</w:t>
            </w:r>
            <w:r w:rsidR="00F82C5A">
              <w:rPr>
                <w:rFonts w:ascii="Arial" w:hAnsi="Arial" w:cs="Arial"/>
              </w:rPr>
              <w:t>3</w:t>
            </w:r>
            <w:r w:rsidR="0073493E" w:rsidRPr="00C9257D">
              <w:rPr>
                <w:rFonts w:ascii="Arial" w:hAnsi="Arial" w:cs="Arial"/>
              </w:rPr>
              <w:t xml:space="preserve"> </w:t>
            </w:r>
            <w:r w:rsidR="00F6669B" w:rsidRPr="00C9257D">
              <w:rPr>
                <w:rFonts w:ascii="Arial" w:hAnsi="Arial" w:cs="Arial"/>
              </w:rPr>
              <w:t xml:space="preserve">de </w:t>
            </w:r>
            <w:r w:rsidR="00007BFF" w:rsidRPr="00C9257D">
              <w:rPr>
                <w:rFonts w:ascii="Arial" w:hAnsi="Arial" w:cs="Arial"/>
              </w:rPr>
              <w:t xml:space="preserve">septiembre </w:t>
            </w:r>
            <w:r w:rsidR="00F6669B" w:rsidRPr="00C9257D">
              <w:rPr>
                <w:rFonts w:ascii="Arial" w:hAnsi="Arial" w:cs="Arial"/>
              </w:rPr>
              <w:t>de 2022</w:t>
            </w:r>
          </w:p>
        </w:tc>
        <w:tc>
          <w:tcPr>
            <w:tcW w:w="696" w:type="pct"/>
            <w:shd w:val="clear" w:color="auto" w:fill="D9D9D9"/>
            <w:vAlign w:val="center"/>
          </w:tcPr>
          <w:p w14:paraId="47CB2C0E" w14:textId="77777777" w:rsidR="0088433A" w:rsidRPr="00C9257D" w:rsidRDefault="0088433A" w:rsidP="00437310">
            <w:pPr>
              <w:jc w:val="center"/>
              <w:rPr>
                <w:rFonts w:ascii="Arial" w:hAnsi="Arial" w:cs="Arial"/>
                <w:b/>
              </w:rPr>
            </w:pPr>
            <w:r w:rsidRPr="00C9257D">
              <w:rPr>
                <w:rFonts w:ascii="Arial" w:hAnsi="Arial" w:cs="Arial"/>
                <w:b/>
              </w:rPr>
              <w:t>INFORME PRELIMINAR</w:t>
            </w:r>
          </w:p>
        </w:tc>
        <w:tc>
          <w:tcPr>
            <w:tcW w:w="279" w:type="pct"/>
            <w:shd w:val="clear" w:color="auto" w:fill="F2F2F2"/>
            <w:vAlign w:val="center"/>
          </w:tcPr>
          <w:p w14:paraId="586601F5" w14:textId="61F9A06A" w:rsidR="0088433A" w:rsidRPr="00C9257D" w:rsidRDefault="00FB1BD6" w:rsidP="00437310">
            <w:pPr>
              <w:jc w:val="center"/>
              <w:rPr>
                <w:rFonts w:ascii="Arial" w:hAnsi="Arial" w:cs="Arial"/>
                <w:b/>
              </w:rPr>
            </w:pPr>
            <w:r w:rsidRPr="00C9257D">
              <w:rPr>
                <w:rFonts w:ascii="Arial" w:hAnsi="Arial" w:cs="Arial"/>
                <w:noProof/>
              </w:rPr>
              <w:drawing>
                <wp:inline distT="0" distB="0" distL="0" distR="0" wp14:anchorId="408BE257" wp14:editId="517709A8">
                  <wp:extent cx="194945" cy="1828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945" cy="182880"/>
                          </a:xfrm>
                          <a:prstGeom prst="rect">
                            <a:avLst/>
                          </a:prstGeom>
                          <a:noFill/>
                        </pic:spPr>
                      </pic:pic>
                    </a:graphicData>
                  </a:graphic>
                </wp:inline>
              </w:drawing>
            </w:r>
          </w:p>
        </w:tc>
        <w:tc>
          <w:tcPr>
            <w:tcW w:w="697" w:type="pct"/>
            <w:shd w:val="clear" w:color="auto" w:fill="D9D9D9"/>
            <w:vAlign w:val="center"/>
          </w:tcPr>
          <w:p w14:paraId="5C65EAEB" w14:textId="6D524302" w:rsidR="0088433A" w:rsidRPr="00C9257D" w:rsidRDefault="0088433A" w:rsidP="00437310">
            <w:pPr>
              <w:jc w:val="center"/>
              <w:rPr>
                <w:rFonts w:ascii="Arial" w:hAnsi="Arial" w:cs="Arial"/>
                <w:b/>
              </w:rPr>
            </w:pPr>
            <w:r w:rsidRPr="00C9257D">
              <w:rPr>
                <w:rFonts w:ascii="Arial" w:hAnsi="Arial" w:cs="Arial"/>
                <w:b/>
              </w:rPr>
              <w:t>INFORME DEFINITIVO</w:t>
            </w:r>
          </w:p>
        </w:tc>
        <w:tc>
          <w:tcPr>
            <w:tcW w:w="349" w:type="pct"/>
            <w:shd w:val="clear" w:color="auto" w:fill="F2F2F2"/>
            <w:vAlign w:val="center"/>
          </w:tcPr>
          <w:p w14:paraId="4CF22E2F" w14:textId="7994C1E2" w:rsidR="0088433A" w:rsidRPr="00C9257D" w:rsidRDefault="00FB1BD6" w:rsidP="00437310">
            <w:pPr>
              <w:jc w:val="center"/>
              <w:rPr>
                <w:rFonts w:ascii="Arial" w:hAnsi="Arial" w:cs="Arial"/>
                <w:b/>
              </w:rPr>
            </w:pPr>
            <w:r w:rsidRPr="00C9257D">
              <w:rPr>
                <w:rFonts w:ascii="Arial" w:hAnsi="Arial" w:cs="Arial"/>
                <w:b/>
                <w:noProof/>
              </w:rPr>
              <mc:AlternateContent>
                <mc:Choice Requires="wps">
                  <w:drawing>
                    <wp:anchor distT="0" distB="0" distL="114300" distR="114300" simplePos="0" relativeHeight="251672576" behindDoc="0" locked="0" layoutInCell="1" allowOverlap="1" wp14:anchorId="644A94E2" wp14:editId="6FE6EDD9">
                      <wp:simplePos x="0" y="0"/>
                      <wp:positionH relativeFrom="column">
                        <wp:posOffset>61595</wp:posOffset>
                      </wp:positionH>
                      <wp:positionV relativeFrom="paragraph">
                        <wp:posOffset>41910</wp:posOffset>
                      </wp:positionV>
                      <wp:extent cx="182880" cy="172720"/>
                      <wp:effectExtent l="0" t="0" r="26670" b="1778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72720"/>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C2C4A" id="Rectángulo 11" o:spid="_x0000_s1026" style="position:absolute;margin-left:4.85pt;margin-top:3.3pt;width:14.4pt;height:1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Z/DQIAABQEAAAOAAAAZHJzL2Uyb0RvYy54bWysU1Fv0zAQfkfiP1h+p2milnVR02nqGEIa&#10;DGnwA1zHSSwcnzm7Tcuv5+x0WRlviDxYvpzv83fffV7fHHvDDgq9BlvxfDbnTFkJtbZtxb9/u3+3&#10;4swHYWthwKqKn5TnN5u3b9aDK1UBHZhaISMQ68vBVbwLwZVZ5mWneuFn4JSlZAPYi0AhtlmNYiD0&#10;3mTFfP4+GwBrhyCV9/T3bkzyTcJvGiXDY9N4FZipOHELacW07uKabdaibFG4TsszDfEPLHqhLV06&#10;Qd2JINge9V9QvZYIHpowk9Bn0DRaqtQDdZPPX3Xz1AmnUi8kjneTTP7/wcovhyf3FSN17x5A/vDM&#10;wrYTtlW3iDB0StR0XR6Fygbny6kgBp5K2W74DDWNVuwDJA2ODfYRkLpjxyT1aZJaHQOT9DNfFasV&#10;DURSKr8qroo0ikyUz8UOffiooGdxU3GkSSZwcXjwIZIR5fORRB6Mru+1MSmI7lFbg+wgaO7hONKn&#10;Fi9PGcuGil8vi2UC/iPnsd1N9fP0JQVeQfQ6kHuN7iu+mg6JMor2wdbJW0FoM+6JsbFnFaNw0aO+&#10;3EF9IhERRmvSU6JNB/iLs4FsWXH/cy9QcWY+WRrEdb5YRB+nYLGMujG8zOwuM8JKgiIFOBu32zB6&#10;f+9Qtx3dlKfeLdzS8BqdhH1hdSZL1kt6n59J9PZlnE69PObNbwAAAP//AwBQSwMEFAAGAAgAAAAh&#10;ACp66OraAAAABQEAAA8AAABkcnMvZG93bnJldi54bWxMjkFPg0AUhO8m/ofNM/Fml4oiIEvTNmov&#10;XsT+gC37BCL7Ftkt4L/3edLTZDKTma/YLLYXE46+c6RgvYpAINXOdNQoOL4/36QgfNBkdO8IFXyj&#10;h015eVHo3LiZ3nCqQiN4hHyuFbQhDLmUvm7Rar9yAxJnH260OrAdG2lGPfO47eVtFCXS6o74odUD&#10;7lusP6uzVSCru3l6mjO/2x+y9W57jF9ev0ip66tl+wgi4BL+yvCLz+hQMtPJncl40SvIHrioIElA&#10;cBqn9yBOrHEKsizkf/ryBwAA//8DAFBLAQItABQABgAIAAAAIQC2gziS/gAAAOEBAAATAAAAAAAA&#10;AAAAAAAAAAAAAABbQ29udGVudF9UeXBlc10ueG1sUEsBAi0AFAAGAAgAAAAhADj9If/WAAAAlAEA&#10;AAsAAAAAAAAAAAAAAAAALwEAAF9yZWxzLy5yZWxzUEsBAi0AFAAGAAgAAAAhAOTAJn8NAgAAFAQA&#10;AA4AAAAAAAAAAAAAAAAALgIAAGRycy9lMm9Eb2MueG1sUEsBAi0AFAAGAAgAAAAhACp66OraAAAA&#10;BQEAAA8AAAAAAAAAAAAAAAAAZwQAAGRycy9kb3ducmV2LnhtbFBLBQYAAAAABAAEAPMAAABuBQAA&#10;AAA=&#10;" fillcolor="black [3213]"/>
                  </w:pict>
                </mc:Fallback>
              </mc:AlternateContent>
            </w:r>
          </w:p>
        </w:tc>
      </w:tr>
      <w:tr w:rsidR="0088433A" w:rsidRPr="00C9257D" w14:paraId="3B9FABB3" w14:textId="77777777" w:rsidTr="00437310">
        <w:trPr>
          <w:trHeight w:val="283"/>
        </w:trPr>
        <w:tc>
          <w:tcPr>
            <w:tcW w:w="889" w:type="pct"/>
            <w:shd w:val="clear" w:color="auto" w:fill="D9D9D9"/>
            <w:vAlign w:val="center"/>
          </w:tcPr>
          <w:p w14:paraId="6E6368E9" w14:textId="77777777" w:rsidR="0088433A" w:rsidRPr="00C9257D" w:rsidRDefault="0088433A" w:rsidP="00437310">
            <w:pPr>
              <w:jc w:val="center"/>
              <w:rPr>
                <w:rFonts w:ascii="Arial" w:hAnsi="Arial" w:cs="Arial"/>
                <w:b/>
              </w:rPr>
            </w:pPr>
            <w:r w:rsidRPr="00C9257D">
              <w:rPr>
                <w:rFonts w:ascii="Arial" w:hAnsi="Arial" w:cs="Arial"/>
                <w:b/>
              </w:rPr>
              <w:t>PROCESO AUDITADO:</w:t>
            </w:r>
          </w:p>
        </w:tc>
        <w:tc>
          <w:tcPr>
            <w:tcW w:w="4111" w:type="pct"/>
            <w:gridSpan w:val="5"/>
            <w:vAlign w:val="center"/>
          </w:tcPr>
          <w:p w14:paraId="76BC94A6" w14:textId="3649D49E" w:rsidR="0088433A" w:rsidRPr="00C9257D" w:rsidRDefault="00DE5BCC" w:rsidP="00437310">
            <w:pPr>
              <w:rPr>
                <w:rFonts w:ascii="Arial" w:hAnsi="Arial" w:cs="Arial"/>
                <w:b/>
                <w:bCs/>
              </w:rPr>
            </w:pPr>
            <w:r w:rsidRPr="00C9257D">
              <w:rPr>
                <w:rStyle w:val="Textoennegrita"/>
                <w:rFonts w:ascii="Arial" w:hAnsi="Arial" w:cs="Arial"/>
                <w:b w:val="0"/>
                <w:bCs w:val="0"/>
              </w:rPr>
              <w:t>PROCESO DE EXPLOTACIÓN DE JUEGOS DE SUERTE Y AZAR</w:t>
            </w:r>
          </w:p>
        </w:tc>
      </w:tr>
      <w:tr w:rsidR="0088433A" w:rsidRPr="00C9257D" w14:paraId="12DB7FA6" w14:textId="77777777" w:rsidTr="00437310">
        <w:trPr>
          <w:trHeight w:val="283"/>
        </w:trPr>
        <w:tc>
          <w:tcPr>
            <w:tcW w:w="889" w:type="pct"/>
            <w:shd w:val="clear" w:color="auto" w:fill="D9D9D9"/>
            <w:vAlign w:val="center"/>
          </w:tcPr>
          <w:p w14:paraId="778AD48E" w14:textId="77777777" w:rsidR="0088433A" w:rsidRPr="00C9257D" w:rsidRDefault="0088433A" w:rsidP="00437310">
            <w:pPr>
              <w:jc w:val="center"/>
              <w:rPr>
                <w:rFonts w:ascii="Arial" w:hAnsi="Arial" w:cs="Arial"/>
                <w:b/>
              </w:rPr>
            </w:pPr>
            <w:r w:rsidRPr="00C9257D">
              <w:rPr>
                <w:rFonts w:ascii="Arial" w:hAnsi="Arial" w:cs="Arial"/>
                <w:b/>
              </w:rPr>
              <w:t>RESPONSABLE DEL PROCESO:</w:t>
            </w:r>
          </w:p>
        </w:tc>
        <w:tc>
          <w:tcPr>
            <w:tcW w:w="4111" w:type="pct"/>
            <w:gridSpan w:val="5"/>
            <w:vAlign w:val="center"/>
          </w:tcPr>
          <w:p w14:paraId="24094652" w14:textId="322DB91A" w:rsidR="0088433A" w:rsidRPr="00C9257D" w:rsidRDefault="00F6669B" w:rsidP="00437310">
            <w:pPr>
              <w:rPr>
                <w:rFonts w:ascii="Arial" w:hAnsi="Arial" w:cs="Arial"/>
              </w:rPr>
            </w:pPr>
            <w:r w:rsidRPr="00C9257D">
              <w:rPr>
                <w:rFonts w:ascii="Arial" w:hAnsi="Arial" w:cs="Arial"/>
              </w:rPr>
              <w:t xml:space="preserve">Unidad de </w:t>
            </w:r>
            <w:r w:rsidR="00DE5BCC" w:rsidRPr="00C9257D">
              <w:rPr>
                <w:rFonts w:ascii="Arial" w:hAnsi="Arial" w:cs="Arial"/>
              </w:rPr>
              <w:t xml:space="preserve">Apuestas </w:t>
            </w:r>
            <w:r w:rsidR="002F6129" w:rsidRPr="00C9257D">
              <w:rPr>
                <w:rFonts w:ascii="Arial" w:hAnsi="Arial" w:cs="Arial"/>
              </w:rPr>
              <w:t>y Control de Juegos</w:t>
            </w:r>
          </w:p>
        </w:tc>
      </w:tr>
      <w:tr w:rsidR="0088433A" w:rsidRPr="00C9257D" w14:paraId="3A64AB15" w14:textId="77777777" w:rsidTr="00437310">
        <w:trPr>
          <w:trHeight w:val="826"/>
        </w:trPr>
        <w:tc>
          <w:tcPr>
            <w:tcW w:w="889" w:type="pct"/>
            <w:shd w:val="clear" w:color="auto" w:fill="D9D9D9"/>
            <w:vAlign w:val="center"/>
          </w:tcPr>
          <w:p w14:paraId="09BCBE34" w14:textId="77777777" w:rsidR="0088433A" w:rsidRPr="00C9257D" w:rsidRDefault="0088433A" w:rsidP="00437310">
            <w:pPr>
              <w:jc w:val="center"/>
              <w:rPr>
                <w:rFonts w:ascii="Arial" w:hAnsi="Arial" w:cs="Arial"/>
                <w:b/>
              </w:rPr>
            </w:pPr>
            <w:r w:rsidRPr="00C9257D">
              <w:rPr>
                <w:rFonts w:ascii="Arial" w:hAnsi="Arial" w:cs="Arial"/>
                <w:b/>
              </w:rPr>
              <w:t>EQUIPO AUDITOR:</w:t>
            </w:r>
          </w:p>
        </w:tc>
        <w:tc>
          <w:tcPr>
            <w:tcW w:w="4111" w:type="pct"/>
            <w:gridSpan w:val="5"/>
          </w:tcPr>
          <w:p w14:paraId="71FB94FF" w14:textId="3EFBBBC2" w:rsidR="00F6669B" w:rsidRPr="00C9257D" w:rsidRDefault="00F6669B" w:rsidP="00F6669B">
            <w:pPr>
              <w:rPr>
                <w:rFonts w:ascii="Arial" w:hAnsi="Arial" w:cs="Arial"/>
              </w:rPr>
            </w:pPr>
            <w:proofErr w:type="spellStart"/>
            <w:r w:rsidRPr="00C9257D">
              <w:rPr>
                <w:rFonts w:ascii="Arial" w:hAnsi="Arial" w:cs="Arial"/>
              </w:rPr>
              <w:t>Wellfin</w:t>
            </w:r>
            <w:proofErr w:type="spellEnd"/>
            <w:r w:rsidRPr="00C9257D">
              <w:rPr>
                <w:rFonts w:ascii="Arial" w:hAnsi="Arial" w:cs="Arial"/>
              </w:rPr>
              <w:t xml:space="preserve"> </w:t>
            </w:r>
            <w:proofErr w:type="spellStart"/>
            <w:r w:rsidRPr="00C9257D">
              <w:rPr>
                <w:rFonts w:ascii="Arial" w:hAnsi="Arial" w:cs="Arial"/>
              </w:rPr>
              <w:t>Jhonathan</w:t>
            </w:r>
            <w:proofErr w:type="spellEnd"/>
            <w:r w:rsidRPr="00C9257D">
              <w:rPr>
                <w:rFonts w:ascii="Arial" w:hAnsi="Arial" w:cs="Arial"/>
              </w:rPr>
              <w:t xml:space="preserve"> </w:t>
            </w:r>
            <w:proofErr w:type="spellStart"/>
            <w:r w:rsidRPr="00C9257D">
              <w:rPr>
                <w:rFonts w:ascii="Arial" w:hAnsi="Arial" w:cs="Arial"/>
              </w:rPr>
              <w:t>Canro</w:t>
            </w:r>
            <w:proofErr w:type="spellEnd"/>
            <w:r w:rsidRPr="00C9257D">
              <w:rPr>
                <w:rFonts w:ascii="Arial" w:hAnsi="Arial" w:cs="Arial"/>
              </w:rPr>
              <w:t xml:space="preserve"> </w:t>
            </w:r>
            <w:r w:rsidR="00C21DAE" w:rsidRPr="00C9257D">
              <w:rPr>
                <w:rFonts w:ascii="Arial" w:hAnsi="Arial" w:cs="Arial"/>
              </w:rPr>
              <w:t>Rodríguez</w:t>
            </w:r>
            <w:r w:rsidRPr="00C9257D">
              <w:rPr>
                <w:rFonts w:ascii="Arial" w:hAnsi="Arial" w:cs="Arial"/>
              </w:rPr>
              <w:t xml:space="preserve"> - Jefe Oficina de Control Interno</w:t>
            </w:r>
          </w:p>
          <w:p w14:paraId="28D97B87" w14:textId="2506696E" w:rsidR="0088433A" w:rsidRPr="00C9257D" w:rsidRDefault="00F6669B" w:rsidP="008A052B">
            <w:pPr>
              <w:rPr>
                <w:rFonts w:ascii="Arial" w:hAnsi="Arial" w:cs="Arial"/>
              </w:rPr>
            </w:pPr>
            <w:r w:rsidRPr="00C9257D">
              <w:rPr>
                <w:rFonts w:ascii="Arial" w:hAnsi="Arial" w:cs="Arial"/>
              </w:rPr>
              <w:t xml:space="preserve">Luz Dary Amaya Peña – </w:t>
            </w:r>
            <w:r w:rsidR="004272A9" w:rsidRPr="00C9257D">
              <w:rPr>
                <w:rFonts w:ascii="Arial" w:hAnsi="Arial" w:cs="Arial"/>
              </w:rPr>
              <w:t>Auditor líder</w:t>
            </w:r>
            <w:r w:rsidR="000B312B" w:rsidRPr="00C9257D">
              <w:rPr>
                <w:rFonts w:ascii="Arial" w:hAnsi="Arial" w:cs="Arial"/>
              </w:rPr>
              <w:t xml:space="preserve"> designado</w:t>
            </w:r>
            <w:r w:rsidR="004272A9" w:rsidRPr="00C9257D">
              <w:rPr>
                <w:rFonts w:ascii="Arial" w:hAnsi="Arial" w:cs="Arial"/>
              </w:rPr>
              <w:t xml:space="preserve">, </w:t>
            </w:r>
            <w:r w:rsidRPr="00C9257D">
              <w:rPr>
                <w:rFonts w:ascii="Arial" w:hAnsi="Arial" w:cs="Arial"/>
              </w:rPr>
              <w:t>Contratista OCI</w:t>
            </w:r>
            <w:r w:rsidR="004272A9" w:rsidRPr="00C9257D">
              <w:rPr>
                <w:rFonts w:ascii="Arial" w:hAnsi="Arial" w:cs="Arial"/>
              </w:rPr>
              <w:t xml:space="preserve"> </w:t>
            </w:r>
          </w:p>
        </w:tc>
      </w:tr>
    </w:tbl>
    <w:p w14:paraId="119429BB" w14:textId="7C11A453" w:rsidR="0088433A" w:rsidRDefault="0088433A" w:rsidP="00C71D62">
      <w:pPr>
        <w:ind w:left="851"/>
        <w:rPr>
          <w:rFonts w:ascii="Arial" w:hAnsi="Arial"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88433A" w:rsidRPr="00C9257D" w14:paraId="28647017" w14:textId="77777777" w:rsidTr="00437310">
        <w:trPr>
          <w:trHeight w:val="283"/>
        </w:trPr>
        <w:tc>
          <w:tcPr>
            <w:tcW w:w="5000" w:type="pct"/>
            <w:shd w:val="clear" w:color="auto" w:fill="D9D9D9"/>
            <w:vAlign w:val="center"/>
          </w:tcPr>
          <w:p w14:paraId="3B14CF60" w14:textId="399E01A2" w:rsidR="0088433A" w:rsidRPr="00C9257D" w:rsidRDefault="0088433A" w:rsidP="00437310">
            <w:pPr>
              <w:jc w:val="center"/>
              <w:rPr>
                <w:rFonts w:ascii="Arial" w:hAnsi="Arial" w:cs="Arial"/>
                <w:b/>
                <w:bCs/>
              </w:rPr>
            </w:pPr>
            <w:r w:rsidRPr="00C9257D">
              <w:rPr>
                <w:rFonts w:ascii="Arial" w:hAnsi="Arial" w:cs="Arial"/>
                <w:b/>
                <w:bCs/>
              </w:rPr>
              <w:t>RESUMEN EJECUTIVO DE LA AUDITORÍA:</w:t>
            </w:r>
          </w:p>
        </w:tc>
      </w:tr>
      <w:tr w:rsidR="0088433A" w:rsidRPr="00C9257D" w14:paraId="47137003" w14:textId="77777777" w:rsidTr="00C9257D">
        <w:trPr>
          <w:trHeight w:val="983"/>
        </w:trPr>
        <w:tc>
          <w:tcPr>
            <w:tcW w:w="5000" w:type="pct"/>
            <w:shd w:val="clear" w:color="auto" w:fill="FFFFFF"/>
          </w:tcPr>
          <w:p w14:paraId="0FB75AC5" w14:textId="4609466C" w:rsidR="00F6669B" w:rsidRPr="00C9257D" w:rsidRDefault="00F6669B" w:rsidP="00F6669B">
            <w:pPr>
              <w:pStyle w:val="Prrafodelista"/>
              <w:numPr>
                <w:ilvl w:val="0"/>
                <w:numId w:val="11"/>
              </w:numPr>
              <w:rPr>
                <w:rStyle w:val="Textoennegrita"/>
                <w:rFonts w:ascii="Arial" w:hAnsi="Arial" w:cs="Arial"/>
                <w:bCs w:val="0"/>
              </w:rPr>
            </w:pPr>
            <w:r w:rsidRPr="00C9257D">
              <w:rPr>
                <w:rStyle w:val="Textoennegrita"/>
                <w:rFonts w:ascii="Arial" w:hAnsi="Arial" w:cs="Arial"/>
              </w:rPr>
              <w:t>Antecedentes</w:t>
            </w:r>
          </w:p>
          <w:p w14:paraId="6CDF7C64" w14:textId="77777777" w:rsidR="002F6129" w:rsidRPr="00C9257D" w:rsidRDefault="002F6129" w:rsidP="002F6129">
            <w:pPr>
              <w:pStyle w:val="Prrafodelista"/>
              <w:ind w:left="720"/>
              <w:rPr>
                <w:rStyle w:val="Textoennegrita"/>
                <w:rFonts w:ascii="Arial" w:hAnsi="Arial" w:cs="Arial"/>
                <w:bCs w:val="0"/>
              </w:rPr>
            </w:pPr>
          </w:p>
          <w:p w14:paraId="443EE684" w14:textId="73B778D1" w:rsidR="002F6129" w:rsidRPr="00B336F3" w:rsidRDefault="002F6129" w:rsidP="002F6129">
            <w:pPr>
              <w:tabs>
                <w:tab w:val="left" w:pos="284"/>
              </w:tabs>
              <w:spacing w:before="40"/>
              <w:jc w:val="both"/>
              <w:rPr>
                <w:rFonts w:ascii="Arial" w:hAnsi="Arial" w:cs="Arial"/>
              </w:rPr>
            </w:pPr>
            <w:r w:rsidRPr="00C9257D">
              <w:rPr>
                <w:rFonts w:ascii="Arial" w:hAnsi="Arial" w:cs="Arial"/>
              </w:rPr>
              <w:t>La gerente general de la Lotería de Bogotá solicitó incluir en el Plan Anual de Auditoría de la vigencia 2022 una auditoría especial con el fin de</w:t>
            </w:r>
            <w:bookmarkStart w:id="0" w:name="_Hlk110530152"/>
            <w:r w:rsidRPr="00C9257D">
              <w:rPr>
                <w:rFonts w:ascii="Arial" w:hAnsi="Arial" w:cs="Arial"/>
              </w:rPr>
              <w:t xml:space="preserve"> validar el cumplimiento de las obligaciones del Concesionario enmarcadas en el Contrato de Concesión No. 066 de 2021 relacionadas con pago de premios y premios caducos y evaluar el cumplimiento de la Resolución Interna 021 de 2022 “Por medio de la cual se autoriza operar de manera asociada el plan de premios del juego de </w:t>
            </w:r>
            <w:r w:rsidRPr="00B336F3">
              <w:rPr>
                <w:rFonts w:ascii="Arial" w:hAnsi="Arial" w:cs="Arial"/>
              </w:rPr>
              <w:t xml:space="preserve">apuestas permanentes o chance doble acierto con premio acumulado bajo la denominación “CHANCE MILLONARIO”” </w:t>
            </w:r>
            <w:bookmarkEnd w:id="0"/>
          </w:p>
          <w:p w14:paraId="3C1E39AF" w14:textId="77777777" w:rsidR="002F6129" w:rsidRPr="00B336F3" w:rsidRDefault="002F6129" w:rsidP="002F6129">
            <w:pPr>
              <w:tabs>
                <w:tab w:val="left" w:pos="284"/>
              </w:tabs>
              <w:spacing w:before="40"/>
              <w:jc w:val="both"/>
              <w:rPr>
                <w:rFonts w:ascii="Arial" w:hAnsi="Arial" w:cs="Arial"/>
              </w:rPr>
            </w:pPr>
          </w:p>
          <w:p w14:paraId="6E97BF58" w14:textId="005CB5B3" w:rsidR="002F6129" w:rsidRPr="00B336F3" w:rsidRDefault="002F6129" w:rsidP="002F6129">
            <w:pPr>
              <w:tabs>
                <w:tab w:val="left" w:pos="284"/>
              </w:tabs>
              <w:spacing w:before="40"/>
              <w:jc w:val="both"/>
              <w:rPr>
                <w:rFonts w:ascii="Arial" w:hAnsi="Arial" w:cs="Arial"/>
              </w:rPr>
            </w:pPr>
            <w:r w:rsidRPr="00B336F3">
              <w:rPr>
                <w:rFonts w:ascii="Arial" w:hAnsi="Arial" w:cs="Arial"/>
              </w:rPr>
              <w:t xml:space="preserve">En </w:t>
            </w:r>
            <w:r w:rsidR="00D663C9" w:rsidRPr="00B336F3">
              <w:rPr>
                <w:rFonts w:ascii="Arial" w:hAnsi="Arial" w:cs="Arial"/>
              </w:rPr>
              <w:t xml:space="preserve">el quinto </w:t>
            </w:r>
            <w:r w:rsidRPr="00B336F3">
              <w:rPr>
                <w:rFonts w:ascii="Arial" w:hAnsi="Arial" w:cs="Arial"/>
              </w:rPr>
              <w:t xml:space="preserve">Comité de Coordinación Institucional de Control Interno </w:t>
            </w:r>
            <w:r w:rsidR="00D663C9" w:rsidRPr="00B336F3">
              <w:rPr>
                <w:rFonts w:ascii="Arial" w:hAnsi="Arial" w:cs="Arial"/>
              </w:rPr>
              <w:t xml:space="preserve">sesionado </w:t>
            </w:r>
            <w:r w:rsidRPr="00B336F3">
              <w:rPr>
                <w:rFonts w:ascii="Arial" w:hAnsi="Arial" w:cs="Arial"/>
              </w:rPr>
              <w:t>el día 17 de junio de 2022 se aprobó el ajuste a dicho plan</w:t>
            </w:r>
            <w:r w:rsidR="00247F01" w:rsidRPr="00B336F3">
              <w:rPr>
                <w:rFonts w:ascii="Arial" w:hAnsi="Arial" w:cs="Arial"/>
              </w:rPr>
              <w:t>, trasladando de una auditoría basada en riesgos</w:t>
            </w:r>
            <w:r w:rsidR="00E505B4" w:rsidRPr="00B336F3">
              <w:rPr>
                <w:rFonts w:ascii="Arial" w:hAnsi="Arial" w:cs="Arial"/>
              </w:rPr>
              <w:t xml:space="preserve"> a una especial y/o espec</w:t>
            </w:r>
            <w:r w:rsidR="00B336F3">
              <w:rPr>
                <w:rFonts w:ascii="Arial" w:hAnsi="Arial" w:cs="Arial"/>
              </w:rPr>
              <w:t>í</w:t>
            </w:r>
            <w:r w:rsidR="00E505B4" w:rsidRPr="00B336F3">
              <w:rPr>
                <w:rFonts w:ascii="Arial" w:hAnsi="Arial" w:cs="Arial"/>
              </w:rPr>
              <w:t>fica con un alcance concertado entre la gerencia y la Oficina de Control Interno.</w:t>
            </w:r>
          </w:p>
          <w:p w14:paraId="7D532DBF" w14:textId="145F97BB" w:rsidR="00F6669B" w:rsidRPr="00B336F3" w:rsidRDefault="00F6669B" w:rsidP="00F6669B">
            <w:pPr>
              <w:pStyle w:val="Encabezado"/>
              <w:numPr>
                <w:ilvl w:val="0"/>
                <w:numId w:val="11"/>
              </w:numPr>
              <w:spacing w:before="100" w:beforeAutospacing="1" w:after="120"/>
              <w:jc w:val="both"/>
              <w:rPr>
                <w:rFonts w:ascii="Arial" w:hAnsi="Arial" w:cs="Arial"/>
                <w:b/>
                <w:bCs/>
                <w:lang w:eastAsia="es-CO"/>
              </w:rPr>
            </w:pPr>
            <w:r w:rsidRPr="00B336F3">
              <w:rPr>
                <w:rFonts w:ascii="Arial" w:hAnsi="Arial" w:cs="Arial"/>
                <w:b/>
                <w:bCs/>
                <w:lang w:eastAsia="es-CO"/>
              </w:rPr>
              <w:t>Objetivo</w:t>
            </w:r>
          </w:p>
          <w:p w14:paraId="2DD97662" w14:textId="658982BD" w:rsidR="006F13F5" w:rsidRPr="00C9257D" w:rsidRDefault="002F6129" w:rsidP="006F13F5">
            <w:pPr>
              <w:pStyle w:val="Encabezado"/>
              <w:spacing w:before="100" w:beforeAutospacing="1" w:after="120"/>
              <w:jc w:val="both"/>
              <w:rPr>
                <w:rFonts w:ascii="Arial" w:hAnsi="Arial" w:cs="Arial"/>
                <w:lang w:eastAsia="es-CO"/>
              </w:rPr>
            </w:pPr>
            <w:bookmarkStart w:id="1" w:name="_Hlk110530582"/>
            <w:r w:rsidRPr="00C9257D">
              <w:rPr>
                <w:rFonts w:ascii="Arial" w:hAnsi="Arial" w:cs="Arial"/>
              </w:rPr>
              <w:t>Validar el cumplimiento de las obligaciones del Concesionario enmarcadas en el Contrato de Concesión No. 066 de 2021 relacionadas con pago de premios y premios caducos y evaluar el cumplimiento de la Resolución Interna 021 de 2022 “Por medio de la cual se autoriza operar de manera asociada el plan de premios del juego de apuestas permanentes o chance doble acierto con premio acumulado bajo la denominación “CHANCE MILLONARIO””</w:t>
            </w:r>
            <w:bookmarkEnd w:id="1"/>
          </w:p>
          <w:p w14:paraId="05E84743" w14:textId="3EC0B01C" w:rsidR="00F6669B" w:rsidRPr="00C9257D" w:rsidRDefault="00F6669B" w:rsidP="00F6669B">
            <w:pPr>
              <w:pStyle w:val="Encabezado"/>
              <w:numPr>
                <w:ilvl w:val="0"/>
                <w:numId w:val="11"/>
              </w:numPr>
              <w:spacing w:before="100" w:beforeAutospacing="1" w:after="120"/>
              <w:jc w:val="both"/>
              <w:rPr>
                <w:rFonts w:ascii="Arial" w:hAnsi="Arial" w:cs="Arial"/>
                <w:b/>
              </w:rPr>
            </w:pPr>
            <w:r w:rsidRPr="00C9257D">
              <w:rPr>
                <w:rFonts w:ascii="Arial" w:hAnsi="Arial" w:cs="Arial"/>
                <w:b/>
              </w:rPr>
              <w:t xml:space="preserve">Alcance </w:t>
            </w:r>
          </w:p>
          <w:p w14:paraId="4FDB312D" w14:textId="5535ED9E" w:rsidR="002F6129" w:rsidRDefault="002F6129" w:rsidP="002F6129">
            <w:pPr>
              <w:pStyle w:val="Encabezado"/>
              <w:spacing w:before="100" w:beforeAutospacing="1" w:after="120"/>
              <w:jc w:val="both"/>
              <w:rPr>
                <w:rFonts w:ascii="Arial" w:hAnsi="Arial" w:cs="Arial"/>
              </w:rPr>
            </w:pPr>
            <w:bookmarkStart w:id="2" w:name="_Hlk110530602"/>
            <w:r w:rsidRPr="00C9257D">
              <w:rPr>
                <w:rFonts w:ascii="Arial" w:hAnsi="Arial" w:cs="Arial"/>
              </w:rPr>
              <w:t>Validar el cumplimiento de las obligaciones del Concesionario enmarcadas en el Contrato de Concesión No. 066 de 2021 relacionadas con pago de premios y premios caducos de la vigencia 2022 y evaluar el cumplimiento de la Resolución Interna 021 de 2022 “Por medio de la cual se autoriza operar de manera asociada el plan de premios del juego de apuestas permanentes o chance doble acierto con premio acumulado bajo la denominación “CHANCE MILLONARIO””</w:t>
            </w:r>
            <w:bookmarkEnd w:id="2"/>
          </w:p>
          <w:p w14:paraId="003B3E2F" w14:textId="5CAFED06" w:rsidR="00937E53" w:rsidRPr="00937E53" w:rsidRDefault="00937E53" w:rsidP="00937E53">
            <w:pPr>
              <w:pStyle w:val="Encabezado"/>
              <w:numPr>
                <w:ilvl w:val="1"/>
                <w:numId w:val="11"/>
              </w:numPr>
              <w:spacing w:before="100" w:beforeAutospacing="1" w:after="120"/>
              <w:jc w:val="both"/>
              <w:rPr>
                <w:rFonts w:ascii="Arial" w:hAnsi="Arial" w:cs="Arial"/>
                <w:b/>
                <w:bCs/>
              </w:rPr>
            </w:pPr>
            <w:r w:rsidRPr="00937E53">
              <w:rPr>
                <w:rFonts w:ascii="Arial" w:hAnsi="Arial" w:cs="Arial"/>
                <w:b/>
                <w:bCs/>
              </w:rPr>
              <w:t xml:space="preserve">Limitación al alcance </w:t>
            </w:r>
          </w:p>
          <w:p w14:paraId="2B456F42" w14:textId="77777777" w:rsidR="00937E53" w:rsidRPr="00AB00E3" w:rsidRDefault="00937E53" w:rsidP="00937E53">
            <w:pPr>
              <w:jc w:val="both"/>
              <w:rPr>
                <w:rFonts w:ascii="Arial" w:hAnsi="Arial" w:cs="Arial"/>
              </w:rPr>
            </w:pPr>
          </w:p>
          <w:p w14:paraId="62D87616" w14:textId="19FAD013" w:rsidR="00AB00E3" w:rsidRPr="00B33DD9" w:rsidRDefault="00937E53" w:rsidP="00B33DD9">
            <w:pPr>
              <w:pStyle w:val="Prrafodelista"/>
              <w:numPr>
                <w:ilvl w:val="0"/>
                <w:numId w:val="42"/>
              </w:numPr>
              <w:jc w:val="both"/>
              <w:rPr>
                <w:rFonts w:ascii="Arial" w:hAnsi="Arial" w:cs="Arial"/>
              </w:rPr>
            </w:pPr>
            <w:r w:rsidRPr="00B33DD9">
              <w:rPr>
                <w:rFonts w:ascii="Arial" w:hAnsi="Arial" w:cs="Arial"/>
              </w:rPr>
              <w:t>No se recibió la información solicitada mediante correo el</w:t>
            </w:r>
            <w:r w:rsidR="00AB00E3" w:rsidRPr="00B33DD9">
              <w:rPr>
                <w:rFonts w:ascii="Arial" w:hAnsi="Arial" w:cs="Arial"/>
              </w:rPr>
              <w:t xml:space="preserve">ectrónico el día 1 de septiembre de 2022 solicitando aclarar cuál de las cuatro (4) cuentas bancarias de las que se anexaron certificados expedidos por el banco BBVA correspondían a la de </w:t>
            </w:r>
            <w:r w:rsidR="00AB00E3" w:rsidRPr="00B33DD9">
              <w:rPr>
                <w:rFonts w:ascii="Arial" w:hAnsi="Arial" w:cs="Arial"/>
                <w:i/>
                <w:iCs/>
              </w:rPr>
              <w:t>Reserva del Premio Acumulado de Paga millonario.</w:t>
            </w:r>
          </w:p>
          <w:p w14:paraId="460D3A80" w14:textId="7B245BCF" w:rsidR="00B33DD9" w:rsidRDefault="00B33DD9" w:rsidP="00B33DD9">
            <w:pPr>
              <w:jc w:val="both"/>
              <w:rPr>
                <w:rFonts w:ascii="Arial" w:hAnsi="Arial" w:cs="Arial"/>
              </w:rPr>
            </w:pPr>
          </w:p>
          <w:p w14:paraId="3CE2FB87" w14:textId="77777777" w:rsidR="00B33DD9" w:rsidRPr="00B33DD9" w:rsidRDefault="00B33DD9" w:rsidP="00B33DD9">
            <w:pPr>
              <w:jc w:val="both"/>
              <w:rPr>
                <w:rFonts w:ascii="Arial" w:hAnsi="Arial" w:cs="Arial"/>
              </w:rPr>
            </w:pPr>
          </w:p>
          <w:p w14:paraId="6690BD32" w14:textId="7FB6918D" w:rsidR="00AB00E3" w:rsidRPr="00B33DD9" w:rsidRDefault="00B33DD9" w:rsidP="00775302">
            <w:pPr>
              <w:pStyle w:val="Prrafodelista"/>
              <w:numPr>
                <w:ilvl w:val="0"/>
                <w:numId w:val="42"/>
              </w:numPr>
              <w:jc w:val="both"/>
              <w:rPr>
                <w:rFonts w:ascii="Arial" w:hAnsi="Arial" w:cs="Arial"/>
              </w:rPr>
            </w:pPr>
            <w:r w:rsidRPr="00B33DD9">
              <w:rPr>
                <w:rFonts w:ascii="Arial" w:hAnsi="Arial" w:cs="Arial"/>
              </w:rPr>
              <w:lastRenderedPageBreak/>
              <w:t xml:space="preserve">No se recibió respuesta al requerimiento del día 1 de septiembre de 2022 en el cual se solicitó a la Unidad de Apuestas informar a la auditora “¿De qué forma se verifica el cumplimiento de esta obligación, especialmente la relacionada con el reporte de la información exógena nacional y qué soportes tiene la Lotería de dicha obligación?”. </w:t>
            </w:r>
          </w:p>
          <w:p w14:paraId="5EBC5D5E" w14:textId="77777777" w:rsidR="00AB00E3" w:rsidRDefault="00AB00E3" w:rsidP="00937E53">
            <w:pPr>
              <w:jc w:val="both"/>
              <w:rPr>
                <w:rFonts w:ascii="Arial" w:hAnsi="Arial" w:cs="Arial"/>
              </w:rPr>
            </w:pPr>
          </w:p>
          <w:p w14:paraId="61634FA8" w14:textId="2D634436" w:rsidR="00F6669B" w:rsidRPr="00C9257D" w:rsidRDefault="00F6669B" w:rsidP="00F6669B">
            <w:pPr>
              <w:widowControl w:val="0"/>
              <w:jc w:val="center"/>
              <w:rPr>
                <w:rFonts w:ascii="Arial" w:eastAsia="Arial" w:hAnsi="Arial" w:cs="Arial"/>
                <w:b/>
                <w:bCs/>
                <w:spacing w:val="-1"/>
              </w:rPr>
            </w:pPr>
            <w:r w:rsidRPr="00C9257D">
              <w:rPr>
                <w:rFonts w:ascii="Arial" w:eastAsia="Arial" w:hAnsi="Arial" w:cs="Arial"/>
                <w:b/>
                <w:bCs/>
                <w:spacing w:val="-1"/>
              </w:rPr>
              <w:t>Tabla No. 1 Consolidado de Hallazgos</w:t>
            </w:r>
            <w:r w:rsidR="00F42199">
              <w:rPr>
                <w:rFonts w:ascii="Arial" w:eastAsia="Arial" w:hAnsi="Arial" w:cs="Arial"/>
                <w:b/>
                <w:bCs/>
                <w:spacing w:val="-1"/>
              </w:rPr>
              <w:t xml:space="preserve"> </w:t>
            </w:r>
          </w:p>
          <w:tbl>
            <w:tblPr>
              <w:tblStyle w:val="Tablaconcuadrcula1clara-nfasis4"/>
              <w:tblW w:w="9339" w:type="dxa"/>
              <w:tblLook w:val="04A0" w:firstRow="1" w:lastRow="0" w:firstColumn="1" w:lastColumn="0" w:noHBand="0" w:noVBand="1"/>
            </w:tblPr>
            <w:tblGrid>
              <w:gridCol w:w="2147"/>
              <w:gridCol w:w="7192"/>
            </w:tblGrid>
            <w:tr w:rsidR="00F6669B" w:rsidRPr="00C9257D" w14:paraId="4E117152" w14:textId="77777777" w:rsidTr="00F37E75">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2147" w:type="dxa"/>
                </w:tcPr>
                <w:p w14:paraId="39F3D718" w14:textId="795E6AC2" w:rsidR="00F6669B" w:rsidRPr="00C9257D" w:rsidRDefault="00F6669B" w:rsidP="00F6669B">
                  <w:pPr>
                    <w:widowControl w:val="0"/>
                    <w:ind w:right="-112"/>
                    <w:jc w:val="center"/>
                    <w:rPr>
                      <w:rFonts w:ascii="Arial" w:eastAsia="Arial" w:hAnsi="Arial" w:cs="Arial"/>
                      <w:b w:val="0"/>
                      <w:bCs w:val="0"/>
                      <w:spacing w:val="-1"/>
                    </w:rPr>
                  </w:pPr>
                  <w:r w:rsidRPr="00C9257D">
                    <w:rPr>
                      <w:rFonts w:ascii="Arial" w:eastAsia="Arial" w:hAnsi="Arial" w:cs="Arial"/>
                      <w:spacing w:val="-1"/>
                    </w:rPr>
                    <w:t xml:space="preserve">No. </w:t>
                  </w:r>
                </w:p>
              </w:tc>
              <w:tc>
                <w:tcPr>
                  <w:tcW w:w="7192" w:type="dxa"/>
                </w:tcPr>
                <w:p w14:paraId="5A8F7F3F" w14:textId="30ECAACB" w:rsidR="00F6669B" w:rsidRPr="00C9257D" w:rsidRDefault="00C14072" w:rsidP="00F6669B">
                  <w:pPr>
                    <w:widowControl w:val="0"/>
                    <w:ind w:right="1466"/>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pacing w:val="-1"/>
                    </w:rPr>
                  </w:pPr>
                  <w:r w:rsidRPr="00C9257D">
                    <w:rPr>
                      <w:rFonts w:ascii="Arial" w:eastAsia="Arial" w:hAnsi="Arial" w:cs="Arial"/>
                      <w:spacing w:val="-1"/>
                    </w:rPr>
                    <w:t xml:space="preserve">Descripción del </w:t>
                  </w:r>
                  <w:r w:rsidR="00F6669B" w:rsidRPr="00C9257D">
                    <w:rPr>
                      <w:rFonts w:ascii="Arial" w:eastAsia="Arial" w:hAnsi="Arial" w:cs="Arial"/>
                      <w:spacing w:val="-1"/>
                    </w:rPr>
                    <w:t>Hallazgo</w:t>
                  </w:r>
                </w:p>
              </w:tc>
            </w:tr>
            <w:tr w:rsidR="00F6669B" w:rsidRPr="00C9257D" w14:paraId="51ABADB5" w14:textId="77777777" w:rsidTr="00942C5C">
              <w:trPr>
                <w:trHeight w:val="424"/>
              </w:trPr>
              <w:tc>
                <w:tcPr>
                  <w:cnfStyle w:val="001000000000" w:firstRow="0" w:lastRow="0" w:firstColumn="1" w:lastColumn="0" w:oddVBand="0" w:evenVBand="0" w:oddHBand="0" w:evenHBand="0" w:firstRowFirstColumn="0" w:firstRowLastColumn="0" w:lastRowFirstColumn="0" w:lastRowLastColumn="0"/>
                  <w:tcW w:w="2147" w:type="dxa"/>
                  <w:shd w:val="clear" w:color="auto" w:fill="auto"/>
                </w:tcPr>
                <w:p w14:paraId="0E35440A" w14:textId="3A34D544" w:rsidR="00F6669B" w:rsidRPr="00C9257D" w:rsidRDefault="004F24CE" w:rsidP="00C21DAE">
                  <w:pPr>
                    <w:widowControl w:val="0"/>
                    <w:ind w:right="-112"/>
                    <w:jc w:val="center"/>
                    <w:rPr>
                      <w:rFonts w:ascii="Arial" w:eastAsia="Arial" w:hAnsi="Arial" w:cs="Arial"/>
                      <w:b w:val="0"/>
                      <w:bCs w:val="0"/>
                      <w:spacing w:val="-1"/>
                    </w:rPr>
                  </w:pPr>
                  <w:r w:rsidRPr="00C9257D">
                    <w:rPr>
                      <w:rFonts w:ascii="Arial" w:eastAsia="Arial" w:hAnsi="Arial" w:cs="Arial"/>
                      <w:b w:val="0"/>
                      <w:bCs w:val="0"/>
                      <w:spacing w:val="-1"/>
                    </w:rPr>
                    <w:t>1</w:t>
                  </w:r>
                </w:p>
              </w:tc>
              <w:tc>
                <w:tcPr>
                  <w:tcW w:w="7192" w:type="dxa"/>
                  <w:shd w:val="clear" w:color="auto" w:fill="auto"/>
                </w:tcPr>
                <w:p w14:paraId="07A07E1C" w14:textId="77777777" w:rsidR="004F24CE" w:rsidRPr="00C9257D" w:rsidRDefault="004F24CE" w:rsidP="004F24C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9257D">
                    <w:rPr>
                      <w:rFonts w:ascii="Arial" w:hAnsi="Arial" w:cs="Arial"/>
                    </w:rPr>
                    <w:t xml:space="preserve">Analizada la información recibida el día 16 de agosto de 2022, la cual corresponde a las certificaciones mensuales de los meses de febrero a julio de 2022 expedidas por la sociedad fiduciaria (obligación No. 3 Resolución 21 de 2022 Artículo 3) se evidencia que los valores de dichas certificaciones no coinciden con los valores registrados por el mismo concepto en el sistema </w:t>
                  </w:r>
                  <w:proofErr w:type="spellStart"/>
                  <w:r w:rsidRPr="00C9257D">
                    <w:rPr>
                      <w:rFonts w:ascii="Arial" w:hAnsi="Arial" w:cs="Arial"/>
                    </w:rPr>
                    <w:t>Chanseguro</w:t>
                  </w:r>
                  <w:proofErr w:type="spellEnd"/>
                  <w:r w:rsidRPr="00C9257D">
                    <w:rPr>
                      <w:rFonts w:ascii="Arial" w:hAnsi="Arial" w:cs="Arial"/>
                    </w:rPr>
                    <w:t xml:space="preserve">, por otra parte, no fue posible establecer en mesa de trabajo del día 29 de agosto de 2022, con la Jefe de la Unidad de Apuestas cómo se realiza el cálculo de estos aportes por parte de GELSA, lo anterior evidencia incumplimiento de las obligaciones establecidas en la Resolución 69 de 2021, específicamente en el artículo 9, numeral 1 literal g y el numeral 5  literales a y e, las cuales establecen que es deber del supervisor revisar la ejecución del contrato y verificar que se desarrolle de acuerdo con lo establecido. </w:t>
                  </w:r>
                </w:p>
                <w:p w14:paraId="221D1B43" w14:textId="54A78516" w:rsidR="00F6669B" w:rsidRPr="00C9257D" w:rsidRDefault="00F6669B" w:rsidP="004F24CE">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pacing w:val="-1"/>
                    </w:rPr>
                  </w:pPr>
                </w:p>
              </w:tc>
            </w:tr>
            <w:tr w:rsidR="00EA7199" w:rsidRPr="00C9257D" w14:paraId="7B46F715" w14:textId="77777777" w:rsidTr="00942C5C">
              <w:trPr>
                <w:trHeight w:val="407"/>
              </w:trPr>
              <w:tc>
                <w:tcPr>
                  <w:cnfStyle w:val="001000000000" w:firstRow="0" w:lastRow="0" w:firstColumn="1" w:lastColumn="0" w:oddVBand="0" w:evenVBand="0" w:oddHBand="0" w:evenHBand="0" w:firstRowFirstColumn="0" w:firstRowLastColumn="0" w:lastRowFirstColumn="0" w:lastRowLastColumn="0"/>
                  <w:tcW w:w="2147" w:type="dxa"/>
                  <w:shd w:val="clear" w:color="auto" w:fill="auto"/>
                </w:tcPr>
                <w:p w14:paraId="394F6E83" w14:textId="17E66CE5" w:rsidR="00EA7199" w:rsidRPr="00C9257D" w:rsidRDefault="004F24CE" w:rsidP="00C21DAE">
                  <w:pPr>
                    <w:widowControl w:val="0"/>
                    <w:ind w:right="-112"/>
                    <w:jc w:val="center"/>
                    <w:rPr>
                      <w:rFonts w:ascii="Arial" w:eastAsia="Arial" w:hAnsi="Arial" w:cs="Arial"/>
                      <w:b w:val="0"/>
                      <w:bCs w:val="0"/>
                      <w:spacing w:val="-1"/>
                    </w:rPr>
                  </w:pPr>
                  <w:r w:rsidRPr="00C9257D">
                    <w:rPr>
                      <w:rFonts w:ascii="Arial" w:eastAsia="Arial" w:hAnsi="Arial" w:cs="Arial"/>
                      <w:b w:val="0"/>
                      <w:bCs w:val="0"/>
                      <w:spacing w:val="-1"/>
                    </w:rPr>
                    <w:t>2</w:t>
                  </w:r>
                </w:p>
              </w:tc>
              <w:tc>
                <w:tcPr>
                  <w:tcW w:w="7192" w:type="dxa"/>
                  <w:shd w:val="clear" w:color="auto" w:fill="auto"/>
                </w:tcPr>
                <w:p w14:paraId="68FD5CBD" w14:textId="77777777" w:rsidR="00AB2E3F" w:rsidRDefault="00AB2E3F" w:rsidP="00AB2E3F">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3298A">
                    <w:rPr>
                      <w:rFonts w:ascii="Arial" w:hAnsi="Arial" w:cs="Arial"/>
                    </w:rPr>
                    <w:t xml:space="preserve">Analizada la información </w:t>
                  </w:r>
                  <w:r>
                    <w:rPr>
                      <w:rFonts w:ascii="Arial" w:hAnsi="Arial" w:cs="Arial"/>
                    </w:rPr>
                    <w:t xml:space="preserve">recibida el día 1 de septiembre de 2022, la cual </w:t>
                  </w:r>
                  <w:r w:rsidRPr="00AB2E3F">
                    <w:rPr>
                      <w:rFonts w:ascii="Arial" w:hAnsi="Arial" w:cs="Arial"/>
                    </w:rPr>
                    <w:t>corresponde a las certificaciones que debe remitir el concesionario cuando ocurra la caída de un premio acumulado (obligación No. 4 Resolución 21 de 2022 Artículo 3) se evidencia que, de los tres (3) premios tomados como muestra, sólo se remitió a la Oficina de Control Interno por parte de la Jefe de la Unidad de Apuestas, una (1) certificación; lo anterior denota incumplimiento de las obligaciones establecidas en la Resolución 69 de 2021, específicamente en el artículo 9, numeral 1 literal g y el numeral 5  literales a y e, las cuales establecen que es deber del supervisor revisar la ejecución del contrato y verificar que se desarrolle de acuerdo con lo establecido.</w:t>
                  </w:r>
                  <w:r>
                    <w:rPr>
                      <w:rFonts w:ascii="Arial" w:hAnsi="Arial" w:cs="Arial"/>
                    </w:rPr>
                    <w:t xml:space="preserve"> </w:t>
                  </w:r>
                </w:p>
                <w:p w14:paraId="58FB5B84" w14:textId="4C1BFE73" w:rsidR="004F24CE" w:rsidRPr="00C9257D" w:rsidRDefault="004F24CE" w:rsidP="004F24C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9257D">
                    <w:rPr>
                      <w:rFonts w:ascii="Arial" w:hAnsi="Arial" w:cs="Arial"/>
                    </w:rPr>
                    <w:t xml:space="preserve">. </w:t>
                  </w:r>
                </w:p>
                <w:p w14:paraId="374F60F2" w14:textId="77777777" w:rsidR="00EA7199" w:rsidRPr="00C9257D" w:rsidRDefault="00EA7199" w:rsidP="004F24C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F24CE" w:rsidRPr="00C9257D" w14:paraId="2CD21FFF" w14:textId="77777777" w:rsidTr="00942C5C">
              <w:trPr>
                <w:trHeight w:val="407"/>
              </w:trPr>
              <w:tc>
                <w:tcPr>
                  <w:cnfStyle w:val="001000000000" w:firstRow="0" w:lastRow="0" w:firstColumn="1" w:lastColumn="0" w:oddVBand="0" w:evenVBand="0" w:oddHBand="0" w:evenHBand="0" w:firstRowFirstColumn="0" w:firstRowLastColumn="0" w:lastRowFirstColumn="0" w:lastRowLastColumn="0"/>
                  <w:tcW w:w="2147" w:type="dxa"/>
                  <w:shd w:val="clear" w:color="auto" w:fill="auto"/>
                </w:tcPr>
                <w:p w14:paraId="4C05189B" w14:textId="7DEC42D6" w:rsidR="004F24CE" w:rsidRPr="00C9257D" w:rsidRDefault="004F24CE" w:rsidP="00C21DAE">
                  <w:pPr>
                    <w:widowControl w:val="0"/>
                    <w:ind w:right="-112"/>
                    <w:jc w:val="center"/>
                    <w:rPr>
                      <w:rFonts w:ascii="Arial" w:eastAsia="Arial" w:hAnsi="Arial" w:cs="Arial"/>
                      <w:b w:val="0"/>
                      <w:bCs w:val="0"/>
                      <w:spacing w:val="-1"/>
                    </w:rPr>
                  </w:pPr>
                  <w:r w:rsidRPr="00C9257D">
                    <w:rPr>
                      <w:rFonts w:ascii="Arial" w:eastAsia="Arial" w:hAnsi="Arial" w:cs="Arial"/>
                      <w:b w:val="0"/>
                      <w:bCs w:val="0"/>
                      <w:spacing w:val="-1"/>
                    </w:rPr>
                    <w:t>3</w:t>
                  </w:r>
                </w:p>
              </w:tc>
              <w:tc>
                <w:tcPr>
                  <w:tcW w:w="7192" w:type="dxa"/>
                  <w:shd w:val="clear" w:color="auto" w:fill="auto"/>
                </w:tcPr>
                <w:p w14:paraId="3E5A878F" w14:textId="77777777" w:rsidR="004F24CE" w:rsidRPr="00C9257D" w:rsidRDefault="004F24CE" w:rsidP="004F24C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9257D">
                    <w:rPr>
                      <w:rFonts w:ascii="Arial" w:hAnsi="Arial" w:cs="Arial"/>
                    </w:rPr>
                    <w:t>Analizada la información recibida el día 29 de agosto de 2022, la cual corresponde a los soportes que debe remitir el concesionario cuando se realicen pagos de premios (obligación No. 5 Resolución 21 de 2022 Artículo 3) se evidencia que no se cuenta con ninguna certificación del pago de cada premio, y por otra parte, en relación con el cumplimiento por parte de GELSA del Acuerdo 574 de 2021</w:t>
                  </w:r>
                  <w:r w:rsidRPr="00C9257D">
                    <w:rPr>
                      <w:rStyle w:val="Refdenotaalpie"/>
                      <w:rFonts w:ascii="Arial" w:hAnsi="Arial" w:cs="Arial"/>
                    </w:rPr>
                    <w:footnoteReference w:id="1"/>
                  </w:r>
                  <w:r w:rsidRPr="00C9257D">
                    <w:rPr>
                      <w:rFonts w:ascii="Arial" w:hAnsi="Arial" w:cs="Arial"/>
                    </w:rPr>
                    <w:t xml:space="preserve"> se evidencia que el Formulario de Pago de Premios GELSA GFC-R-01, no contiene el campo de Fecha de Expedición de la cédula que es un requisito mínimo definido en la citada norma; lo anterior denota incumplimiento de las obligaciones establecidas en la Resolución 69 de 2021, específicamente en el artículo 9, numeral 1 literal g y el numeral 5  literales a y </w:t>
                  </w:r>
                  <w:r w:rsidRPr="00C9257D">
                    <w:rPr>
                      <w:rFonts w:ascii="Arial" w:hAnsi="Arial" w:cs="Arial"/>
                    </w:rPr>
                    <w:lastRenderedPageBreak/>
                    <w:t xml:space="preserve">e, las cuales establecen que es deber del supervisor revisar la ejecución del contrato y verificar que se desarrolle de acuerdo con lo establecido. </w:t>
                  </w:r>
                </w:p>
                <w:p w14:paraId="7A8DCBD8" w14:textId="61A62807" w:rsidR="004F24CE" w:rsidRPr="00C9257D" w:rsidRDefault="004F24CE" w:rsidP="004F24CE">
                  <w:pPr>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4F24CE" w:rsidRPr="00C9257D" w14:paraId="74F3B5B1" w14:textId="77777777" w:rsidTr="00942C5C">
              <w:trPr>
                <w:trHeight w:val="407"/>
              </w:trPr>
              <w:tc>
                <w:tcPr>
                  <w:cnfStyle w:val="001000000000" w:firstRow="0" w:lastRow="0" w:firstColumn="1" w:lastColumn="0" w:oddVBand="0" w:evenVBand="0" w:oddHBand="0" w:evenHBand="0" w:firstRowFirstColumn="0" w:firstRowLastColumn="0" w:lastRowFirstColumn="0" w:lastRowLastColumn="0"/>
                  <w:tcW w:w="2147" w:type="dxa"/>
                  <w:shd w:val="clear" w:color="auto" w:fill="auto"/>
                </w:tcPr>
                <w:p w14:paraId="0EE90CC5" w14:textId="53594924" w:rsidR="004F24CE" w:rsidRPr="00C9257D" w:rsidRDefault="004F24CE" w:rsidP="00C21DAE">
                  <w:pPr>
                    <w:widowControl w:val="0"/>
                    <w:ind w:right="-112"/>
                    <w:jc w:val="center"/>
                    <w:rPr>
                      <w:rFonts w:ascii="Arial" w:eastAsia="Arial" w:hAnsi="Arial" w:cs="Arial"/>
                      <w:b w:val="0"/>
                      <w:bCs w:val="0"/>
                      <w:spacing w:val="-1"/>
                    </w:rPr>
                  </w:pPr>
                  <w:r w:rsidRPr="00C9257D">
                    <w:rPr>
                      <w:rFonts w:ascii="Arial" w:eastAsia="Arial" w:hAnsi="Arial" w:cs="Arial"/>
                      <w:b w:val="0"/>
                      <w:bCs w:val="0"/>
                      <w:spacing w:val="-1"/>
                    </w:rPr>
                    <w:lastRenderedPageBreak/>
                    <w:t>4</w:t>
                  </w:r>
                </w:p>
              </w:tc>
              <w:tc>
                <w:tcPr>
                  <w:tcW w:w="7192" w:type="dxa"/>
                  <w:shd w:val="clear" w:color="auto" w:fill="auto"/>
                </w:tcPr>
                <w:p w14:paraId="424FC1C1" w14:textId="77777777" w:rsidR="004F24CE" w:rsidRPr="00C9257D" w:rsidRDefault="004F24CE" w:rsidP="004F24C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9257D">
                    <w:rPr>
                      <w:rFonts w:ascii="Arial" w:hAnsi="Arial" w:cs="Arial"/>
                    </w:rPr>
                    <w:t>Analizada la información recibida el día 29 de agosto de 2022, la cual corresponde a los soportes que según la normativa vigente se requieren para el pago de premios (artículo 4 Resolución 20 de 2022 y Acuerdo 574 de 2021</w:t>
                  </w:r>
                  <w:r w:rsidRPr="00C9257D">
                    <w:rPr>
                      <w:rStyle w:val="Refdenotaalpie"/>
                      <w:rFonts w:ascii="Arial" w:hAnsi="Arial" w:cs="Arial"/>
                    </w:rPr>
                    <w:footnoteReference w:id="2"/>
                  </w:r>
                  <w:r w:rsidRPr="00C9257D">
                    <w:rPr>
                      <w:rFonts w:ascii="Arial" w:hAnsi="Arial" w:cs="Arial"/>
                    </w:rPr>
                    <w:t xml:space="preserve">) se evidencia que el Formulario de Pago de Premios GELSA GFC-R-01, no contiene el campo de Fecha de Expedición de la cédula que es un requisito mínimo definido en la citada norma; lo anterior denota incumplimiento de las obligaciones establecidas en la Resolución 69 de 2021, específicamente en el artículo 9, numeral 1 literal g y el numeral 5  literales a y e, las cuales establecen que es deber del supervisor revisar la ejecución del contrato y verificar que se desarrolle de acuerdo con lo establecido. </w:t>
                  </w:r>
                </w:p>
                <w:p w14:paraId="1D9B96C5" w14:textId="77777777" w:rsidR="004F24CE" w:rsidRPr="00C9257D" w:rsidRDefault="004F24CE" w:rsidP="004F24C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F24CE" w:rsidRPr="00C9257D" w14:paraId="0206A0F3" w14:textId="77777777" w:rsidTr="00942C5C">
              <w:trPr>
                <w:trHeight w:val="407"/>
              </w:trPr>
              <w:tc>
                <w:tcPr>
                  <w:cnfStyle w:val="001000000000" w:firstRow="0" w:lastRow="0" w:firstColumn="1" w:lastColumn="0" w:oddVBand="0" w:evenVBand="0" w:oddHBand="0" w:evenHBand="0" w:firstRowFirstColumn="0" w:firstRowLastColumn="0" w:lastRowFirstColumn="0" w:lastRowLastColumn="0"/>
                  <w:tcW w:w="2147" w:type="dxa"/>
                  <w:shd w:val="clear" w:color="auto" w:fill="auto"/>
                </w:tcPr>
                <w:p w14:paraId="5562B94C" w14:textId="1EDE4055" w:rsidR="004F24CE" w:rsidRPr="00C9257D" w:rsidRDefault="004F24CE" w:rsidP="00C21DAE">
                  <w:pPr>
                    <w:widowControl w:val="0"/>
                    <w:ind w:right="-112"/>
                    <w:jc w:val="center"/>
                    <w:rPr>
                      <w:rFonts w:ascii="Arial" w:eastAsia="Arial" w:hAnsi="Arial" w:cs="Arial"/>
                      <w:b w:val="0"/>
                      <w:bCs w:val="0"/>
                      <w:spacing w:val="-1"/>
                    </w:rPr>
                  </w:pPr>
                  <w:r w:rsidRPr="00C9257D">
                    <w:rPr>
                      <w:rFonts w:ascii="Arial" w:eastAsia="Arial" w:hAnsi="Arial" w:cs="Arial"/>
                      <w:b w:val="0"/>
                      <w:bCs w:val="0"/>
                      <w:spacing w:val="-1"/>
                    </w:rPr>
                    <w:t>5</w:t>
                  </w:r>
                </w:p>
              </w:tc>
              <w:tc>
                <w:tcPr>
                  <w:tcW w:w="7192" w:type="dxa"/>
                  <w:shd w:val="clear" w:color="auto" w:fill="auto"/>
                </w:tcPr>
                <w:p w14:paraId="7B4B7CCA" w14:textId="77777777" w:rsidR="004F24CE" w:rsidRPr="00C9257D" w:rsidRDefault="004F24CE" w:rsidP="004F24C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9257D">
                    <w:rPr>
                      <w:rFonts w:ascii="Arial" w:hAnsi="Arial" w:cs="Arial"/>
                    </w:rPr>
                    <w:t xml:space="preserve">Analizada la información generada por el aplicativo </w:t>
                  </w:r>
                  <w:proofErr w:type="spellStart"/>
                  <w:r w:rsidRPr="00C9257D">
                    <w:rPr>
                      <w:rFonts w:ascii="Arial" w:hAnsi="Arial" w:cs="Arial"/>
                    </w:rPr>
                    <w:t>chanseguro</w:t>
                  </w:r>
                  <w:proofErr w:type="spellEnd"/>
                  <w:r w:rsidRPr="00C9257D">
                    <w:rPr>
                      <w:rFonts w:ascii="Arial" w:hAnsi="Arial" w:cs="Arial"/>
                    </w:rPr>
                    <w:t xml:space="preserve"> en relación con los premios caducos y teniendo en cuenta la muestra tomada para la validación, se evidencia que en el reporte de ventas de </w:t>
                  </w:r>
                  <w:proofErr w:type="spellStart"/>
                  <w:r w:rsidRPr="00C9257D">
                    <w:rPr>
                      <w:rFonts w:ascii="Arial" w:hAnsi="Arial" w:cs="Arial"/>
                    </w:rPr>
                    <w:t>chanseguro</w:t>
                  </w:r>
                  <w:proofErr w:type="spellEnd"/>
                  <w:r w:rsidRPr="00C9257D">
                    <w:rPr>
                      <w:rFonts w:ascii="Arial" w:hAnsi="Arial" w:cs="Arial"/>
                    </w:rPr>
                    <w:t xml:space="preserve"> no aparece el valor apostado de las colillas  W24X0041956, Z24H0041532, M25G0002053 y B26O0081367; adicionalmente la liquidación de las colillas 21QS0019585, Y24I0010729, Y24Y0099922, Z24N0016186, P25N0055404 y B26O0081366 cuyo monto apostado fue de $840 presenta una diferencia en el valor del premio de $504 cada una frente a la operación de multiplicar el monto apostado por el valor del premio según normativa que corresponda, para este caso el Decreto 176 de 2017 ($3.000) por peso apostado, lo anterior evidencia incumplimiento por parte de la primera línea de defensa en las medidas de control que se deben tomar en el día a día, tal y como lo establece el Modelo Integrado de Planeación y Gestión MIPG, </w:t>
                  </w:r>
                  <w:proofErr w:type="spellStart"/>
                  <w:r w:rsidRPr="00C9257D">
                    <w:rPr>
                      <w:rFonts w:ascii="Arial" w:hAnsi="Arial" w:cs="Arial"/>
                    </w:rPr>
                    <w:t>item</w:t>
                  </w:r>
                  <w:proofErr w:type="spellEnd"/>
                  <w:r w:rsidRPr="00C9257D">
                    <w:rPr>
                      <w:rFonts w:ascii="Arial" w:hAnsi="Arial" w:cs="Arial"/>
                    </w:rPr>
                    <w:t xml:space="preserve"> de Implementación Líneas de Defensa. </w:t>
                  </w:r>
                </w:p>
                <w:p w14:paraId="476B7F7C" w14:textId="77777777" w:rsidR="004F24CE" w:rsidRPr="00C9257D" w:rsidRDefault="004F24CE" w:rsidP="004F24C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F24CE" w:rsidRPr="00C9257D" w14:paraId="64196CDF" w14:textId="77777777" w:rsidTr="00942C5C">
              <w:trPr>
                <w:trHeight w:val="407"/>
              </w:trPr>
              <w:tc>
                <w:tcPr>
                  <w:cnfStyle w:val="001000000000" w:firstRow="0" w:lastRow="0" w:firstColumn="1" w:lastColumn="0" w:oddVBand="0" w:evenVBand="0" w:oddHBand="0" w:evenHBand="0" w:firstRowFirstColumn="0" w:firstRowLastColumn="0" w:lastRowFirstColumn="0" w:lastRowLastColumn="0"/>
                  <w:tcW w:w="2147" w:type="dxa"/>
                  <w:shd w:val="clear" w:color="auto" w:fill="auto"/>
                </w:tcPr>
                <w:p w14:paraId="13479260" w14:textId="0D898FC0" w:rsidR="00CF75AB" w:rsidRPr="000D2F1C" w:rsidRDefault="000D2F1C" w:rsidP="000D2F1C">
                  <w:pPr>
                    <w:jc w:val="center"/>
                    <w:rPr>
                      <w:rFonts w:ascii="Arial" w:hAnsi="Arial" w:cs="Arial"/>
                      <w:highlight w:val="lightGray"/>
                    </w:rPr>
                  </w:pPr>
                  <w:r w:rsidRPr="000D2F1C">
                    <w:rPr>
                      <w:rFonts w:ascii="Arial" w:hAnsi="Arial" w:cs="Arial"/>
                    </w:rPr>
                    <w:t>6</w:t>
                  </w:r>
                </w:p>
              </w:tc>
              <w:tc>
                <w:tcPr>
                  <w:tcW w:w="7192" w:type="dxa"/>
                  <w:shd w:val="clear" w:color="auto" w:fill="auto"/>
                </w:tcPr>
                <w:p w14:paraId="59B4F7CF" w14:textId="77777777" w:rsidR="000D2F1C" w:rsidRPr="00A42A94" w:rsidRDefault="000D2F1C" w:rsidP="000D2F1C">
                  <w:pPr>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B26F4">
                    <w:rPr>
                      <w:rFonts w:ascii="Arial" w:hAnsi="Arial" w:cs="Arial"/>
                    </w:rPr>
                    <w:t>Analizada la información recibida el día 5 de septiembre, la cual corresponde a los soportes de cumplimiento de la obligación No. 6 relacionada con el reporte de la información exógena nacional, la Lotería no cuenta con los soportes que evidencien el cumplimiento de esta obligación, lo anterior denota incumplimiento de las obligaciones establecidas en la Resolución 69 de 2021, específicamente en el artículo 9, numeral 1 literal g y el numeral 5  literales a y e, las cuales establecen que es deber del supervisor revisar la ejecución del contrato y verificar que se desarrolle de acuerdo con lo establecido.</w:t>
                  </w:r>
                  <w:r w:rsidRPr="00A42A94">
                    <w:rPr>
                      <w:rFonts w:ascii="Arial" w:hAnsi="Arial" w:cs="Arial"/>
                    </w:rPr>
                    <w:t xml:space="preserve"> </w:t>
                  </w:r>
                </w:p>
                <w:p w14:paraId="3BC733C2" w14:textId="77777777" w:rsidR="004F24CE" w:rsidRPr="00CF75AB" w:rsidRDefault="004F24CE" w:rsidP="000D2F1C">
                  <w:pPr>
                    <w:jc w:val="both"/>
                    <w:cnfStyle w:val="000000000000" w:firstRow="0" w:lastRow="0" w:firstColumn="0" w:lastColumn="0" w:oddVBand="0" w:evenVBand="0" w:oddHBand="0" w:evenHBand="0" w:firstRowFirstColumn="0" w:firstRowLastColumn="0" w:lastRowFirstColumn="0" w:lastRowLastColumn="0"/>
                    <w:rPr>
                      <w:rFonts w:ascii="Arial" w:hAnsi="Arial" w:cs="Arial"/>
                      <w:highlight w:val="lightGray"/>
                    </w:rPr>
                  </w:pPr>
                </w:p>
              </w:tc>
            </w:tr>
            <w:tr w:rsidR="00F85F79" w:rsidRPr="00C9257D" w14:paraId="3E461AC3" w14:textId="77777777" w:rsidTr="00942C5C">
              <w:trPr>
                <w:trHeight w:val="407"/>
              </w:trPr>
              <w:tc>
                <w:tcPr>
                  <w:cnfStyle w:val="001000000000" w:firstRow="0" w:lastRow="0" w:firstColumn="1" w:lastColumn="0" w:oddVBand="0" w:evenVBand="0" w:oddHBand="0" w:evenHBand="0" w:firstRowFirstColumn="0" w:firstRowLastColumn="0" w:lastRowFirstColumn="0" w:lastRowLastColumn="0"/>
                  <w:tcW w:w="2147" w:type="dxa"/>
                  <w:shd w:val="clear" w:color="auto" w:fill="auto"/>
                </w:tcPr>
                <w:p w14:paraId="4023AB75" w14:textId="42FEE867" w:rsidR="00F85F79" w:rsidRPr="00C9257D" w:rsidRDefault="00F85F79" w:rsidP="004F24CE">
                  <w:pPr>
                    <w:jc w:val="center"/>
                    <w:rPr>
                      <w:rFonts w:ascii="Arial" w:hAnsi="Arial" w:cs="Arial"/>
                    </w:rPr>
                  </w:pPr>
                  <w:r>
                    <w:rPr>
                      <w:rFonts w:ascii="Arial" w:hAnsi="Arial" w:cs="Arial"/>
                    </w:rPr>
                    <w:t>7</w:t>
                  </w:r>
                </w:p>
              </w:tc>
              <w:tc>
                <w:tcPr>
                  <w:tcW w:w="7192" w:type="dxa"/>
                  <w:shd w:val="clear" w:color="auto" w:fill="auto"/>
                </w:tcPr>
                <w:p w14:paraId="590FC6D5" w14:textId="77777777" w:rsidR="00CF33FC" w:rsidRPr="00D1689A" w:rsidRDefault="00CF33FC" w:rsidP="00CF33FC">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rPr>
                  </w:pPr>
                  <w:r>
                    <w:rPr>
                      <w:rFonts w:ascii="Arial" w:hAnsi="Arial" w:cs="Arial"/>
                    </w:rPr>
                    <w:t xml:space="preserve">Analizada la respuesta recibida el día 6 de </w:t>
                  </w:r>
                  <w:r w:rsidRPr="00A42A94">
                    <w:rPr>
                      <w:rFonts w:ascii="Arial" w:hAnsi="Arial" w:cs="Arial"/>
                    </w:rPr>
                    <w:t xml:space="preserve">septiembre de </w:t>
                  </w:r>
                  <w:r w:rsidRPr="00415DD7">
                    <w:rPr>
                      <w:rFonts w:ascii="Arial" w:hAnsi="Arial" w:cs="Arial"/>
                    </w:rPr>
                    <w:t xml:space="preserve">2022, en la cual la Jefe de la </w:t>
                  </w:r>
                  <w:r w:rsidRPr="00CF33FC">
                    <w:rPr>
                      <w:rFonts w:ascii="Arial" w:hAnsi="Arial" w:cs="Arial"/>
                    </w:rPr>
                    <w:t xml:space="preserve">Unidad de Apuestas indica que no se ha definido un mecanismo para la aprobación </w:t>
                  </w:r>
                  <w:r w:rsidRPr="00CF33FC">
                    <w:rPr>
                      <w:rFonts w:ascii="Arial" w:hAnsi="Arial" w:cs="Arial"/>
                      <w:color w:val="000000" w:themeColor="text1"/>
                    </w:rPr>
                    <w:t>del formulario de identificación de ganadores por parte de la Lotería de Bogotá, se concluye que se presenta un incumplimiento en la política de operación No. 2 del PRO420-419-2 PAGO DE PREMIOS AL JUEGO DE APUESTAS PERMANENTES O CHANCE, la cual indica que “Para el pago de premios el concesionario deberá diligenciar el formulario de identificación de ganadores en el sistema, el cual debe estar debidamente aprobado por la Lotería de Bogotá (…)”</w:t>
                  </w:r>
                  <w:r>
                    <w:rPr>
                      <w:rFonts w:ascii="Arial" w:hAnsi="Arial" w:cs="Arial"/>
                      <w:color w:val="000000" w:themeColor="text1"/>
                    </w:rPr>
                    <w:t xml:space="preserve"> </w:t>
                  </w:r>
                </w:p>
                <w:p w14:paraId="33758398" w14:textId="77777777" w:rsidR="00F85F79" w:rsidRPr="00C9257D" w:rsidRDefault="00F85F79" w:rsidP="004F24C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233E6D3" w14:textId="1AC3495F" w:rsidR="00F6669B" w:rsidRPr="00C9257D" w:rsidRDefault="00F6669B" w:rsidP="004E4CF7">
            <w:pPr>
              <w:widowControl w:val="0"/>
              <w:jc w:val="both"/>
              <w:rPr>
                <w:rFonts w:ascii="Arial" w:hAnsi="Arial" w:cs="Arial"/>
              </w:rPr>
            </w:pPr>
          </w:p>
          <w:p w14:paraId="5C2AFFF9" w14:textId="4E7C7343" w:rsidR="00F6669B" w:rsidRPr="00C9257D" w:rsidRDefault="00F6669B" w:rsidP="004E4CF7">
            <w:pPr>
              <w:widowControl w:val="0"/>
              <w:jc w:val="both"/>
              <w:rPr>
                <w:rFonts w:ascii="Arial" w:hAnsi="Arial" w:cs="Arial"/>
              </w:rPr>
            </w:pPr>
            <w:r w:rsidRPr="00C9257D">
              <w:rPr>
                <w:rFonts w:ascii="Arial" w:hAnsi="Arial" w:cs="Arial"/>
              </w:rPr>
              <w:t xml:space="preserve">Para el desarrollo de </w:t>
            </w:r>
            <w:r w:rsidR="005E3A54" w:rsidRPr="00C9257D">
              <w:rPr>
                <w:rFonts w:ascii="Arial" w:hAnsi="Arial" w:cs="Arial"/>
              </w:rPr>
              <w:t xml:space="preserve">la auditoría </w:t>
            </w:r>
            <w:r w:rsidR="004E4CF7" w:rsidRPr="00C9257D">
              <w:rPr>
                <w:rFonts w:ascii="Arial" w:hAnsi="Arial" w:cs="Arial"/>
              </w:rPr>
              <w:t>a</w:t>
            </w:r>
            <w:r w:rsidR="00942C5C" w:rsidRPr="00C9257D">
              <w:rPr>
                <w:rFonts w:ascii="Arial" w:hAnsi="Arial" w:cs="Arial"/>
              </w:rPr>
              <w:t>l</w:t>
            </w:r>
            <w:r w:rsidR="004E4CF7" w:rsidRPr="00C9257D">
              <w:rPr>
                <w:rFonts w:ascii="Arial" w:hAnsi="Arial" w:cs="Arial"/>
              </w:rPr>
              <w:t xml:space="preserve"> </w:t>
            </w:r>
            <w:r w:rsidR="00942C5C" w:rsidRPr="00C9257D">
              <w:rPr>
                <w:rFonts w:ascii="Arial" w:hAnsi="Arial" w:cs="Arial"/>
              </w:rPr>
              <w:t>PROCESO DE EXPLOTACIÓN DE JUEGOS DE SUERTE Y AZAR</w:t>
            </w:r>
            <w:r w:rsidRPr="00C9257D">
              <w:rPr>
                <w:rFonts w:ascii="Arial" w:hAnsi="Arial" w:cs="Arial"/>
              </w:rPr>
              <w:t xml:space="preserve">, se realizaron en síntesis las siguientes actividades: </w:t>
            </w:r>
          </w:p>
          <w:p w14:paraId="78AACCB2" w14:textId="77777777" w:rsidR="00F6669B" w:rsidRPr="00C9257D" w:rsidRDefault="00F6669B" w:rsidP="00F6669B">
            <w:pPr>
              <w:widowControl w:val="0"/>
              <w:jc w:val="both"/>
              <w:rPr>
                <w:rFonts w:ascii="Arial" w:hAnsi="Arial" w:cs="Arial"/>
              </w:rPr>
            </w:pPr>
          </w:p>
          <w:p w14:paraId="4D02F6CF" w14:textId="3E75D193" w:rsidR="00942C5C" w:rsidRPr="00C9257D" w:rsidRDefault="00942C5C" w:rsidP="004E4CF7">
            <w:pPr>
              <w:pStyle w:val="Prrafodelista"/>
              <w:widowControl w:val="0"/>
              <w:numPr>
                <w:ilvl w:val="0"/>
                <w:numId w:val="28"/>
              </w:numPr>
              <w:jc w:val="both"/>
              <w:rPr>
                <w:rFonts w:ascii="Arial" w:hAnsi="Arial" w:cs="Arial"/>
              </w:rPr>
            </w:pPr>
            <w:r w:rsidRPr="00C9257D">
              <w:rPr>
                <w:rFonts w:ascii="Arial" w:hAnsi="Arial" w:cs="Arial"/>
              </w:rPr>
              <w:lastRenderedPageBreak/>
              <w:t>El día 5 de agosto con memorando 3-2022-952 se remitió el aviso de inicio de auditoría</w:t>
            </w:r>
          </w:p>
          <w:p w14:paraId="2866822C" w14:textId="549B1349" w:rsidR="00F6669B" w:rsidRPr="00B336F3" w:rsidRDefault="00F6669B" w:rsidP="004E4CF7">
            <w:pPr>
              <w:pStyle w:val="Prrafodelista"/>
              <w:widowControl w:val="0"/>
              <w:numPr>
                <w:ilvl w:val="0"/>
                <w:numId w:val="28"/>
              </w:numPr>
              <w:jc w:val="both"/>
              <w:rPr>
                <w:rFonts w:ascii="Arial" w:hAnsi="Arial" w:cs="Arial"/>
              </w:rPr>
            </w:pPr>
            <w:r w:rsidRPr="00C9257D">
              <w:rPr>
                <w:rFonts w:ascii="Arial" w:hAnsi="Arial" w:cs="Arial"/>
              </w:rPr>
              <w:t xml:space="preserve">El </w:t>
            </w:r>
            <w:r w:rsidR="006F13F5" w:rsidRPr="00C9257D">
              <w:rPr>
                <w:rFonts w:ascii="Arial" w:hAnsi="Arial" w:cs="Arial"/>
              </w:rPr>
              <w:t>8</w:t>
            </w:r>
            <w:r w:rsidRPr="00C9257D">
              <w:rPr>
                <w:rFonts w:ascii="Arial" w:hAnsi="Arial" w:cs="Arial"/>
              </w:rPr>
              <w:t xml:space="preserve"> de </w:t>
            </w:r>
            <w:r w:rsidR="00942C5C" w:rsidRPr="00C9257D">
              <w:rPr>
                <w:rFonts w:ascii="Arial" w:hAnsi="Arial" w:cs="Arial"/>
              </w:rPr>
              <w:t xml:space="preserve">agosto </w:t>
            </w:r>
            <w:r w:rsidRPr="00C9257D">
              <w:rPr>
                <w:rFonts w:ascii="Arial" w:hAnsi="Arial" w:cs="Arial"/>
              </w:rPr>
              <w:t xml:space="preserve">se realizó la apertura de la </w:t>
            </w:r>
            <w:r w:rsidRPr="00B336F3">
              <w:rPr>
                <w:rFonts w:ascii="Arial" w:hAnsi="Arial" w:cs="Arial"/>
              </w:rPr>
              <w:t xml:space="preserve">auditoría </w:t>
            </w:r>
            <w:r w:rsidR="003644FD" w:rsidRPr="00B336F3">
              <w:rPr>
                <w:rFonts w:ascii="Arial" w:hAnsi="Arial" w:cs="Arial"/>
              </w:rPr>
              <w:t xml:space="preserve">a través de reunión por </w:t>
            </w:r>
            <w:proofErr w:type="spellStart"/>
            <w:r w:rsidR="003644FD" w:rsidRPr="00B336F3">
              <w:rPr>
                <w:rFonts w:ascii="Arial" w:hAnsi="Arial" w:cs="Arial"/>
              </w:rPr>
              <w:t>Teams</w:t>
            </w:r>
            <w:proofErr w:type="spellEnd"/>
            <w:r w:rsidR="003644FD" w:rsidRPr="00B336F3">
              <w:rPr>
                <w:rFonts w:ascii="Arial" w:hAnsi="Arial" w:cs="Arial"/>
              </w:rPr>
              <w:t>.</w:t>
            </w:r>
          </w:p>
          <w:p w14:paraId="6B06F8D2" w14:textId="433D6694" w:rsidR="00942C5C" w:rsidRPr="00B336F3" w:rsidRDefault="00942C5C" w:rsidP="004E4CF7">
            <w:pPr>
              <w:pStyle w:val="Prrafodelista"/>
              <w:widowControl w:val="0"/>
              <w:numPr>
                <w:ilvl w:val="0"/>
                <w:numId w:val="28"/>
              </w:numPr>
              <w:jc w:val="both"/>
              <w:rPr>
                <w:rFonts w:ascii="Arial" w:hAnsi="Arial" w:cs="Arial"/>
              </w:rPr>
            </w:pPr>
            <w:r w:rsidRPr="00C9257D">
              <w:rPr>
                <w:rFonts w:ascii="Arial" w:hAnsi="Arial" w:cs="Arial"/>
              </w:rPr>
              <w:t xml:space="preserve">El día 10 de </w:t>
            </w:r>
            <w:r w:rsidRPr="00B336F3">
              <w:rPr>
                <w:rFonts w:ascii="Arial" w:hAnsi="Arial" w:cs="Arial"/>
              </w:rPr>
              <w:t xml:space="preserve">agosto se realizó la primera mesa de trabajo con el profesional que administra el sistema </w:t>
            </w:r>
            <w:proofErr w:type="spellStart"/>
            <w:r w:rsidRPr="00B336F3">
              <w:rPr>
                <w:rFonts w:ascii="Arial" w:hAnsi="Arial" w:cs="Arial"/>
              </w:rPr>
              <w:t>Chanseguro</w:t>
            </w:r>
            <w:proofErr w:type="spellEnd"/>
            <w:r w:rsidR="00B336F3" w:rsidRPr="00B336F3">
              <w:rPr>
                <w:rFonts w:ascii="Arial" w:hAnsi="Arial" w:cs="Arial"/>
              </w:rPr>
              <w:t>,</w:t>
            </w:r>
            <w:r w:rsidRPr="00B336F3">
              <w:rPr>
                <w:rFonts w:ascii="Arial" w:hAnsi="Arial" w:cs="Arial"/>
              </w:rPr>
              <w:t xml:space="preserve"> con el fin de conocer el sistema y entender la forma de generar los reportes necesarios para la audito</w:t>
            </w:r>
            <w:r w:rsidR="00212245" w:rsidRPr="00B336F3">
              <w:rPr>
                <w:rFonts w:ascii="Arial" w:hAnsi="Arial" w:cs="Arial"/>
              </w:rPr>
              <w:t xml:space="preserve">ría </w:t>
            </w:r>
          </w:p>
          <w:p w14:paraId="2D909C72" w14:textId="38D96874" w:rsidR="00212245" w:rsidRPr="00B336F3" w:rsidRDefault="00212245" w:rsidP="004E4CF7">
            <w:pPr>
              <w:pStyle w:val="Prrafodelista"/>
              <w:widowControl w:val="0"/>
              <w:numPr>
                <w:ilvl w:val="0"/>
                <w:numId w:val="28"/>
              </w:numPr>
              <w:jc w:val="both"/>
              <w:rPr>
                <w:rFonts w:ascii="Arial" w:hAnsi="Arial" w:cs="Arial"/>
              </w:rPr>
            </w:pPr>
            <w:r w:rsidRPr="00B336F3">
              <w:rPr>
                <w:rFonts w:ascii="Arial" w:hAnsi="Arial" w:cs="Arial"/>
              </w:rPr>
              <w:t xml:space="preserve">El día 10 de agosto se enviaron los requerimientos </w:t>
            </w:r>
            <w:r w:rsidR="00E71F1B" w:rsidRPr="00B336F3">
              <w:rPr>
                <w:rFonts w:ascii="Arial" w:hAnsi="Arial" w:cs="Arial"/>
              </w:rPr>
              <w:t xml:space="preserve">1 y 2 mediante correo electrónico </w:t>
            </w:r>
            <w:r w:rsidRPr="00B336F3">
              <w:rPr>
                <w:rFonts w:ascii="Arial" w:hAnsi="Arial" w:cs="Arial"/>
              </w:rPr>
              <w:t>a la Unidad de Apuestas y la Oficial de Cumplimiento solicitando los reportes de pago de premios de la UIAF en la vigencia 2022</w:t>
            </w:r>
            <w:r w:rsidR="00E71F1B" w:rsidRPr="00B336F3">
              <w:rPr>
                <w:rFonts w:ascii="Arial" w:hAnsi="Arial" w:cs="Arial"/>
              </w:rPr>
              <w:t xml:space="preserve">; estas solicitudes fueron respondidas el </w:t>
            </w:r>
            <w:r w:rsidR="00B336F3" w:rsidRPr="00B336F3">
              <w:rPr>
                <w:rFonts w:ascii="Arial" w:hAnsi="Arial" w:cs="Arial"/>
              </w:rPr>
              <w:t xml:space="preserve">16 </w:t>
            </w:r>
            <w:r w:rsidR="00E71F1B" w:rsidRPr="00B336F3">
              <w:rPr>
                <w:rFonts w:ascii="Arial" w:hAnsi="Arial" w:cs="Arial"/>
              </w:rPr>
              <w:t xml:space="preserve">de </w:t>
            </w:r>
            <w:r w:rsidR="00B336F3" w:rsidRPr="00B336F3">
              <w:rPr>
                <w:rFonts w:ascii="Arial" w:hAnsi="Arial" w:cs="Arial"/>
              </w:rPr>
              <w:t xml:space="preserve">agosto </w:t>
            </w:r>
            <w:r w:rsidR="00E71F1B" w:rsidRPr="00B336F3">
              <w:rPr>
                <w:rFonts w:ascii="Arial" w:hAnsi="Arial" w:cs="Arial"/>
              </w:rPr>
              <w:t>de 2022 por parte del proceso auditado.</w:t>
            </w:r>
          </w:p>
          <w:p w14:paraId="289A05A1" w14:textId="2C1EA23E" w:rsidR="00E71F1B" w:rsidRPr="00B336F3" w:rsidRDefault="00E219C1" w:rsidP="00E71F1B">
            <w:pPr>
              <w:pStyle w:val="Prrafodelista"/>
              <w:widowControl w:val="0"/>
              <w:numPr>
                <w:ilvl w:val="0"/>
                <w:numId w:val="28"/>
              </w:numPr>
              <w:jc w:val="both"/>
              <w:rPr>
                <w:rFonts w:ascii="Arial" w:hAnsi="Arial" w:cs="Arial"/>
              </w:rPr>
            </w:pPr>
            <w:r w:rsidRPr="00B336F3">
              <w:rPr>
                <w:rFonts w:ascii="Arial" w:hAnsi="Arial" w:cs="Arial"/>
              </w:rPr>
              <w:t xml:space="preserve">El día 16 de agosto se remitió el requerimiento </w:t>
            </w:r>
            <w:r w:rsidR="00E71F1B" w:rsidRPr="00B336F3">
              <w:rPr>
                <w:rFonts w:ascii="Arial" w:hAnsi="Arial" w:cs="Arial"/>
              </w:rPr>
              <w:t>3 mediante correo electrónico</w:t>
            </w:r>
            <w:r w:rsidR="00AA299B" w:rsidRPr="00B336F3">
              <w:rPr>
                <w:rFonts w:ascii="Arial" w:hAnsi="Arial" w:cs="Arial"/>
              </w:rPr>
              <w:t>,</w:t>
            </w:r>
            <w:r w:rsidR="00E71F1B" w:rsidRPr="00B336F3">
              <w:rPr>
                <w:rFonts w:ascii="Arial" w:hAnsi="Arial" w:cs="Arial"/>
              </w:rPr>
              <w:t xml:space="preserve"> </w:t>
            </w:r>
            <w:r w:rsidRPr="00B336F3">
              <w:rPr>
                <w:rFonts w:ascii="Arial" w:hAnsi="Arial" w:cs="Arial"/>
              </w:rPr>
              <w:t>solicitando los reportes de premios reportados a la UIAF</w:t>
            </w:r>
            <w:r w:rsidR="00E71F1B" w:rsidRPr="00B336F3">
              <w:rPr>
                <w:rFonts w:ascii="Arial" w:hAnsi="Arial" w:cs="Arial"/>
              </w:rPr>
              <w:t xml:space="preserve">; esta solicitud fue respondida el </w:t>
            </w:r>
            <w:r w:rsidR="00B336F3" w:rsidRPr="00B336F3">
              <w:rPr>
                <w:rFonts w:ascii="Arial" w:hAnsi="Arial" w:cs="Arial"/>
              </w:rPr>
              <w:t>17</w:t>
            </w:r>
            <w:r w:rsidR="00E71F1B" w:rsidRPr="00B336F3">
              <w:rPr>
                <w:rFonts w:ascii="Arial" w:hAnsi="Arial" w:cs="Arial"/>
              </w:rPr>
              <w:t xml:space="preserve"> de </w:t>
            </w:r>
            <w:r w:rsidR="00B336F3" w:rsidRPr="00B336F3">
              <w:rPr>
                <w:rFonts w:ascii="Arial" w:hAnsi="Arial" w:cs="Arial"/>
              </w:rPr>
              <w:t xml:space="preserve">agosto </w:t>
            </w:r>
            <w:r w:rsidR="00E71F1B" w:rsidRPr="00B336F3">
              <w:rPr>
                <w:rFonts w:ascii="Arial" w:hAnsi="Arial" w:cs="Arial"/>
              </w:rPr>
              <w:t>de 2022 por parte del proceso auditado.</w:t>
            </w:r>
          </w:p>
          <w:p w14:paraId="57018CE2" w14:textId="4B5D5FE6" w:rsidR="00E219C1" w:rsidRPr="00C9257D" w:rsidRDefault="00E219C1" w:rsidP="00E71F1B">
            <w:pPr>
              <w:pStyle w:val="Prrafodelista"/>
              <w:widowControl w:val="0"/>
              <w:ind w:left="720"/>
              <w:jc w:val="both"/>
              <w:rPr>
                <w:rFonts w:ascii="Arial" w:hAnsi="Arial" w:cs="Arial"/>
              </w:rPr>
            </w:pPr>
          </w:p>
          <w:p w14:paraId="29DAC719" w14:textId="3EAEFA97" w:rsidR="00E71F1B" w:rsidRPr="00BE5CF0" w:rsidRDefault="00E219C1" w:rsidP="00E71F1B">
            <w:pPr>
              <w:pStyle w:val="Prrafodelista"/>
              <w:widowControl w:val="0"/>
              <w:numPr>
                <w:ilvl w:val="0"/>
                <w:numId w:val="28"/>
              </w:numPr>
              <w:jc w:val="both"/>
              <w:rPr>
                <w:rFonts w:ascii="Arial" w:hAnsi="Arial" w:cs="Arial"/>
              </w:rPr>
            </w:pPr>
            <w:r w:rsidRPr="00BE5CF0">
              <w:rPr>
                <w:rFonts w:ascii="Arial" w:hAnsi="Arial" w:cs="Arial"/>
              </w:rPr>
              <w:t xml:space="preserve">El día 16 de agosto se remitió el requerimiento 4 </w:t>
            </w:r>
            <w:r w:rsidR="00E71F1B" w:rsidRPr="00BE5CF0">
              <w:rPr>
                <w:rFonts w:ascii="Arial" w:hAnsi="Arial" w:cs="Arial"/>
              </w:rPr>
              <w:t>mediante correo electrónico</w:t>
            </w:r>
            <w:r w:rsidR="00AA299B" w:rsidRPr="00BE5CF0">
              <w:rPr>
                <w:rFonts w:ascii="Arial" w:hAnsi="Arial" w:cs="Arial"/>
              </w:rPr>
              <w:t>,</w:t>
            </w:r>
            <w:r w:rsidR="00E71F1B" w:rsidRPr="00BE5CF0">
              <w:rPr>
                <w:rFonts w:ascii="Arial" w:hAnsi="Arial" w:cs="Arial"/>
              </w:rPr>
              <w:t xml:space="preserve"> </w:t>
            </w:r>
            <w:r w:rsidRPr="00BE5CF0">
              <w:rPr>
                <w:rFonts w:ascii="Arial" w:hAnsi="Arial" w:cs="Arial"/>
              </w:rPr>
              <w:t xml:space="preserve">solicitando el acto administrativo que regula la modalidad de chance denominada </w:t>
            </w:r>
            <w:r w:rsidRPr="00BE5CF0">
              <w:rPr>
                <w:rFonts w:ascii="Arial" w:hAnsi="Arial" w:cs="Arial"/>
                <w:i/>
                <w:iCs/>
              </w:rPr>
              <w:t>Paga Millonario</w:t>
            </w:r>
            <w:r w:rsidR="00E71F1B" w:rsidRPr="00BE5CF0">
              <w:rPr>
                <w:rFonts w:ascii="Arial" w:hAnsi="Arial" w:cs="Arial"/>
              </w:rPr>
              <w:t xml:space="preserve">; esta solicitud fue respondida el </w:t>
            </w:r>
            <w:r w:rsidR="00B336F3" w:rsidRPr="00BE5CF0">
              <w:rPr>
                <w:rFonts w:ascii="Arial" w:hAnsi="Arial" w:cs="Arial"/>
              </w:rPr>
              <w:t>25</w:t>
            </w:r>
            <w:r w:rsidR="00E71F1B" w:rsidRPr="00BE5CF0">
              <w:rPr>
                <w:rFonts w:ascii="Arial" w:hAnsi="Arial" w:cs="Arial"/>
              </w:rPr>
              <w:t xml:space="preserve"> de </w:t>
            </w:r>
            <w:r w:rsidR="00B336F3" w:rsidRPr="00BE5CF0">
              <w:rPr>
                <w:rFonts w:ascii="Arial" w:hAnsi="Arial" w:cs="Arial"/>
              </w:rPr>
              <w:t xml:space="preserve">agosto </w:t>
            </w:r>
            <w:r w:rsidR="00E71F1B" w:rsidRPr="00BE5CF0">
              <w:rPr>
                <w:rFonts w:ascii="Arial" w:hAnsi="Arial" w:cs="Arial"/>
              </w:rPr>
              <w:t>de 2022 por parte del proceso auditado.</w:t>
            </w:r>
          </w:p>
          <w:p w14:paraId="6E210553" w14:textId="20448097" w:rsidR="00E71F1B" w:rsidRPr="00BE5CF0" w:rsidRDefault="00E219C1" w:rsidP="00E71F1B">
            <w:pPr>
              <w:pStyle w:val="Prrafodelista"/>
              <w:widowControl w:val="0"/>
              <w:numPr>
                <w:ilvl w:val="0"/>
                <w:numId w:val="28"/>
              </w:numPr>
              <w:jc w:val="both"/>
              <w:rPr>
                <w:rFonts w:ascii="Arial" w:hAnsi="Arial" w:cs="Arial"/>
              </w:rPr>
            </w:pPr>
            <w:r w:rsidRPr="00BE5CF0">
              <w:rPr>
                <w:rFonts w:ascii="Arial" w:hAnsi="Arial" w:cs="Arial"/>
              </w:rPr>
              <w:t xml:space="preserve">El día 17 de agosto se remitió el requerimiento 5 </w:t>
            </w:r>
            <w:r w:rsidR="00E71F1B" w:rsidRPr="00BE5CF0">
              <w:rPr>
                <w:rFonts w:ascii="Arial" w:hAnsi="Arial" w:cs="Arial"/>
              </w:rPr>
              <w:t>mediante correo electrónico</w:t>
            </w:r>
            <w:r w:rsidR="00AA299B" w:rsidRPr="00BE5CF0">
              <w:rPr>
                <w:rFonts w:ascii="Arial" w:hAnsi="Arial" w:cs="Arial"/>
              </w:rPr>
              <w:t>,</w:t>
            </w:r>
            <w:r w:rsidR="00E71F1B" w:rsidRPr="00BE5CF0">
              <w:rPr>
                <w:rFonts w:ascii="Arial" w:hAnsi="Arial" w:cs="Arial"/>
              </w:rPr>
              <w:t xml:space="preserve"> </w:t>
            </w:r>
            <w:r w:rsidRPr="00BE5CF0">
              <w:rPr>
                <w:rFonts w:ascii="Arial" w:hAnsi="Arial" w:cs="Arial"/>
              </w:rPr>
              <w:t>solicitando acceso a los soportes de 100 colillas de pago premios de chance tradicional, chance millonario y paga millonario, tomadas como muestra</w:t>
            </w:r>
            <w:r w:rsidR="00E71F1B" w:rsidRPr="00BE5CF0">
              <w:rPr>
                <w:rFonts w:ascii="Arial" w:hAnsi="Arial" w:cs="Arial"/>
              </w:rPr>
              <w:t xml:space="preserve">; esta solicitud fue respondida el </w:t>
            </w:r>
            <w:r w:rsidR="00BE5CF0" w:rsidRPr="00BE5CF0">
              <w:rPr>
                <w:rFonts w:ascii="Arial" w:hAnsi="Arial" w:cs="Arial"/>
              </w:rPr>
              <w:t>26</w:t>
            </w:r>
            <w:r w:rsidR="00E71F1B" w:rsidRPr="00BE5CF0">
              <w:rPr>
                <w:rFonts w:ascii="Arial" w:hAnsi="Arial" w:cs="Arial"/>
              </w:rPr>
              <w:t xml:space="preserve"> de </w:t>
            </w:r>
            <w:r w:rsidR="00BE5CF0" w:rsidRPr="00BE5CF0">
              <w:rPr>
                <w:rFonts w:ascii="Arial" w:hAnsi="Arial" w:cs="Arial"/>
              </w:rPr>
              <w:t xml:space="preserve">agosto </w:t>
            </w:r>
            <w:r w:rsidR="00E71F1B" w:rsidRPr="00BE5CF0">
              <w:rPr>
                <w:rFonts w:ascii="Arial" w:hAnsi="Arial" w:cs="Arial"/>
              </w:rPr>
              <w:t>de 2022 por parte del proceso auditado.</w:t>
            </w:r>
          </w:p>
          <w:p w14:paraId="3650520C" w14:textId="38967CE7" w:rsidR="00F51DF0" w:rsidRPr="00BE5CF0" w:rsidRDefault="00F51DF0" w:rsidP="004E4CF7">
            <w:pPr>
              <w:pStyle w:val="Prrafodelista"/>
              <w:widowControl w:val="0"/>
              <w:numPr>
                <w:ilvl w:val="0"/>
                <w:numId w:val="28"/>
              </w:numPr>
              <w:jc w:val="both"/>
              <w:rPr>
                <w:rFonts w:ascii="Arial" w:hAnsi="Arial" w:cs="Arial"/>
              </w:rPr>
            </w:pPr>
            <w:r w:rsidRPr="00BE5CF0">
              <w:rPr>
                <w:rFonts w:ascii="Arial" w:hAnsi="Arial" w:cs="Arial"/>
              </w:rPr>
              <w:t xml:space="preserve">El día 17 de agosto se realizó mesa de trabajo con la Jefe de la Unidad de Apuestas para revisar las certificaciones de la Fiducia y determinar la forma de comparar la información con el sistema </w:t>
            </w:r>
            <w:proofErr w:type="spellStart"/>
            <w:r w:rsidRPr="00BE5CF0">
              <w:rPr>
                <w:rFonts w:ascii="Arial" w:hAnsi="Arial" w:cs="Arial"/>
              </w:rPr>
              <w:t>Chanseguro</w:t>
            </w:r>
            <w:proofErr w:type="spellEnd"/>
            <w:r w:rsidRPr="00BE5CF0">
              <w:rPr>
                <w:rFonts w:ascii="Arial" w:hAnsi="Arial" w:cs="Arial"/>
              </w:rPr>
              <w:t xml:space="preserve"> </w:t>
            </w:r>
          </w:p>
          <w:p w14:paraId="192EE026" w14:textId="503BAA25" w:rsidR="00E71F1B" w:rsidRPr="00BE5CF0" w:rsidRDefault="00007BFF" w:rsidP="00E71F1B">
            <w:pPr>
              <w:pStyle w:val="Prrafodelista"/>
              <w:widowControl w:val="0"/>
              <w:numPr>
                <w:ilvl w:val="0"/>
                <w:numId w:val="28"/>
              </w:numPr>
              <w:jc w:val="both"/>
              <w:rPr>
                <w:rFonts w:ascii="Arial" w:hAnsi="Arial" w:cs="Arial"/>
              </w:rPr>
            </w:pPr>
            <w:r w:rsidRPr="00BE5CF0">
              <w:rPr>
                <w:rFonts w:ascii="Arial" w:hAnsi="Arial" w:cs="Arial"/>
              </w:rPr>
              <w:t xml:space="preserve">El día 17 de agosto se remitió el requerimiento 6 </w:t>
            </w:r>
            <w:r w:rsidR="00E71F1B" w:rsidRPr="00BE5CF0">
              <w:rPr>
                <w:rFonts w:ascii="Arial" w:hAnsi="Arial" w:cs="Arial"/>
              </w:rPr>
              <w:t>mediante correo electrónico</w:t>
            </w:r>
            <w:r w:rsidR="00AA299B" w:rsidRPr="00BE5CF0">
              <w:rPr>
                <w:rFonts w:ascii="Arial" w:hAnsi="Arial" w:cs="Arial"/>
              </w:rPr>
              <w:t>,</w:t>
            </w:r>
            <w:r w:rsidR="00E71F1B" w:rsidRPr="00BE5CF0">
              <w:rPr>
                <w:rFonts w:ascii="Arial" w:hAnsi="Arial" w:cs="Arial"/>
              </w:rPr>
              <w:t xml:space="preserve"> </w:t>
            </w:r>
            <w:r w:rsidRPr="00BE5CF0">
              <w:rPr>
                <w:rFonts w:ascii="Arial" w:hAnsi="Arial" w:cs="Arial"/>
              </w:rPr>
              <w:t>relacionado con las Certificaciones y Reportes diarios Paga Millonario</w:t>
            </w:r>
            <w:r w:rsidR="00E71F1B" w:rsidRPr="00BE5CF0">
              <w:rPr>
                <w:rFonts w:ascii="Arial" w:hAnsi="Arial" w:cs="Arial"/>
              </w:rPr>
              <w:t xml:space="preserve">; esta solicitud fue respondida el </w:t>
            </w:r>
            <w:r w:rsidR="00B336F3" w:rsidRPr="00BE5CF0">
              <w:rPr>
                <w:rFonts w:ascii="Arial" w:hAnsi="Arial" w:cs="Arial"/>
              </w:rPr>
              <w:t>29</w:t>
            </w:r>
            <w:r w:rsidR="00E71F1B" w:rsidRPr="00BE5CF0">
              <w:rPr>
                <w:rFonts w:ascii="Arial" w:hAnsi="Arial" w:cs="Arial"/>
              </w:rPr>
              <w:t xml:space="preserve"> de </w:t>
            </w:r>
            <w:r w:rsidR="00B336F3" w:rsidRPr="00BE5CF0">
              <w:rPr>
                <w:rFonts w:ascii="Arial" w:hAnsi="Arial" w:cs="Arial"/>
              </w:rPr>
              <w:t xml:space="preserve">agosto </w:t>
            </w:r>
            <w:r w:rsidR="00E71F1B" w:rsidRPr="00BE5CF0">
              <w:rPr>
                <w:rFonts w:ascii="Arial" w:hAnsi="Arial" w:cs="Arial"/>
              </w:rPr>
              <w:t>de 2022 por parte del proceso auditado.</w:t>
            </w:r>
          </w:p>
          <w:p w14:paraId="5885CD4D" w14:textId="69428C8C" w:rsidR="00F51DF0" w:rsidRPr="00C9257D" w:rsidRDefault="00F51DF0" w:rsidP="004E4CF7">
            <w:pPr>
              <w:pStyle w:val="Prrafodelista"/>
              <w:widowControl w:val="0"/>
              <w:numPr>
                <w:ilvl w:val="0"/>
                <w:numId w:val="28"/>
              </w:numPr>
              <w:jc w:val="both"/>
              <w:rPr>
                <w:rFonts w:ascii="Arial" w:hAnsi="Arial" w:cs="Arial"/>
              </w:rPr>
            </w:pPr>
            <w:r w:rsidRPr="00C9257D">
              <w:rPr>
                <w:rFonts w:ascii="Arial" w:hAnsi="Arial" w:cs="Arial"/>
              </w:rPr>
              <w:t xml:space="preserve">El día 18 de agosto se realizó mesa de trabajo con el profesional que administra el sistema </w:t>
            </w:r>
            <w:proofErr w:type="spellStart"/>
            <w:r w:rsidRPr="00C9257D">
              <w:rPr>
                <w:rFonts w:ascii="Arial" w:hAnsi="Arial" w:cs="Arial"/>
              </w:rPr>
              <w:t>Chanseguro</w:t>
            </w:r>
            <w:proofErr w:type="spellEnd"/>
            <w:r w:rsidRPr="00C9257D">
              <w:rPr>
                <w:rFonts w:ascii="Arial" w:hAnsi="Arial" w:cs="Arial"/>
              </w:rPr>
              <w:t xml:space="preserve"> con el fin de validar cruces de información de reservas con los datos de las certificaciones emitidas por la Fiducia </w:t>
            </w:r>
          </w:p>
          <w:p w14:paraId="3916BE7C" w14:textId="3ABFC1F9" w:rsidR="00007BFF" w:rsidRPr="00BE5CF0" w:rsidRDefault="00007BFF" w:rsidP="004E4CF7">
            <w:pPr>
              <w:pStyle w:val="Prrafodelista"/>
              <w:widowControl w:val="0"/>
              <w:numPr>
                <w:ilvl w:val="0"/>
                <w:numId w:val="28"/>
              </w:numPr>
              <w:jc w:val="both"/>
              <w:rPr>
                <w:rFonts w:ascii="Arial" w:hAnsi="Arial" w:cs="Arial"/>
              </w:rPr>
            </w:pPr>
            <w:r w:rsidRPr="00BE5CF0">
              <w:rPr>
                <w:rFonts w:ascii="Arial" w:hAnsi="Arial" w:cs="Arial"/>
              </w:rPr>
              <w:t xml:space="preserve">El día 25 de agosto se realizó mesa trabajo con Jefe de la Unidad de Apuestas y profesional que administra el sistema </w:t>
            </w:r>
            <w:proofErr w:type="spellStart"/>
            <w:r w:rsidRPr="00BE5CF0">
              <w:rPr>
                <w:rFonts w:ascii="Arial" w:hAnsi="Arial" w:cs="Arial"/>
              </w:rPr>
              <w:t>Chanseguro</w:t>
            </w:r>
            <w:proofErr w:type="spellEnd"/>
            <w:r w:rsidRPr="00BE5CF0">
              <w:rPr>
                <w:rFonts w:ascii="Arial" w:hAnsi="Arial" w:cs="Arial"/>
              </w:rPr>
              <w:t xml:space="preserve"> con el fin de validar información de reportes de reservas y caducos</w:t>
            </w:r>
          </w:p>
          <w:p w14:paraId="2B776682" w14:textId="4D4F1CEA" w:rsidR="00E71F1B" w:rsidRPr="00BE5CF0" w:rsidRDefault="00392C7F" w:rsidP="00E71F1B">
            <w:pPr>
              <w:pStyle w:val="Prrafodelista"/>
              <w:widowControl w:val="0"/>
              <w:numPr>
                <w:ilvl w:val="0"/>
                <w:numId w:val="28"/>
              </w:numPr>
              <w:jc w:val="both"/>
              <w:rPr>
                <w:rFonts w:ascii="Arial" w:hAnsi="Arial" w:cs="Arial"/>
              </w:rPr>
            </w:pPr>
            <w:r w:rsidRPr="00BE5CF0">
              <w:rPr>
                <w:rFonts w:ascii="Arial" w:hAnsi="Arial" w:cs="Arial"/>
              </w:rPr>
              <w:t xml:space="preserve">El día 30/08/2022 se envió el requerimiento 7 </w:t>
            </w:r>
            <w:r w:rsidR="00E71F1B" w:rsidRPr="00BE5CF0">
              <w:rPr>
                <w:rFonts w:ascii="Arial" w:hAnsi="Arial" w:cs="Arial"/>
              </w:rPr>
              <w:t>mediante correo electrónico</w:t>
            </w:r>
            <w:r w:rsidR="00AA299B" w:rsidRPr="00BE5CF0">
              <w:rPr>
                <w:rFonts w:ascii="Arial" w:hAnsi="Arial" w:cs="Arial"/>
              </w:rPr>
              <w:t>,</w:t>
            </w:r>
            <w:r w:rsidR="00E71F1B" w:rsidRPr="00BE5CF0">
              <w:rPr>
                <w:rFonts w:ascii="Arial" w:hAnsi="Arial" w:cs="Arial"/>
              </w:rPr>
              <w:t xml:space="preserve"> </w:t>
            </w:r>
            <w:r w:rsidRPr="00BE5CF0">
              <w:rPr>
                <w:rFonts w:ascii="Arial" w:hAnsi="Arial" w:cs="Arial"/>
              </w:rPr>
              <w:t xml:space="preserve">relacionado con </w:t>
            </w:r>
            <w:r w:rsidR="00E71F1B" w:rsidRPr="00BE5CF0">
              <w:rPr>
                <w:rFonts w:ascii="Arial" w:hAnsi="Arial" w:cs="Arial"/>
              </w:rPr>
              <w:t xml:space="preserve">el </w:t>
            </w:r>
            <w:r w:rsidRPr="00BE5CF0">
              <w:rPr>
                <w:rFonts w:ascii="Arial" w:hAnsi="Arial" w:cs="Arial"/>
              </w:rPr>
              <w:t>cumplimiento de la Política de Operación No. 2 del procedimiento RO420-419-2</w:t>
            </w:r>
            <w:r w:rsidR="00E71F1B" w:rsidRPr="00BE5CF0">
              <w:rPr>
                <w:rFonts w:ascii="Arial" w:hAnsi="Arial" w:cs="Arial"/>
              </w:rPr>
              <w:t xml:space="preserve">; esta solicitud fue respondida el </w:t>
            </w:r>
            <w:r w:rsidR="00BE5CF0" w:rsidRPr="00BE5CF0">
              <w:rPr>
                <w:rFonts w:ascii="Arial" w:hAnsi="Arial" w:cs="Arial"/>
              </w:rPr>
              <w:t xml:space="preserve">6 </w:t>
            </w:r>
            <w:r w:rsidR="00E71F1B" w:rsidRPr="00BE5CF0">
              <w:rPr>
                <w:rFonts w:ascii="Arial" w:hAnsi="Arial" w:cs="Arial"/>
              </w:rPr>
              <w:t xml:space="preserve">de </w:t>
            </w:r>
            <w:r w:rsidR="00BE5CF0" w:rsidRPr="00BE5CF0">
              <w:rPr>
                <w:rFonts w:ascii="Arial" w:hAnsi="Arial" w:cs="Arial"/>
              </w:rPr>
              <w:t xml:space="preserve">septiembre </w:t>
            </w:r>
            <w:r w:rsidR="00E71F1B" w:rsidRPr="00BE5CF0">
              <w:rPr>
                <w:rFonts w:ascii="Arial" w:hAnsi="Arial" w:cs="Arial"/>
              </w:rPr>
              <w:t>de 2022 por parte del proceso auditado.</w:t>
            </w:r>
          </w:p>
          <w:p w14:paraId="5292BDA2" w14:textId="14BEED6B" w:rsidR="009B13C6" w:rsidRPr="00BE5CF0" w:rsidRDefault="007B04C2" w:rsidP="00E71F1B">
            <w:pPr>
              <w:pStyle w:val="Prrafodelista"/>
              <w:widowControl w:val="0"/>
              <w:numPr>
                <w:ilvl w:val="0"/>
                <w:numId w:val="28"/>
              </w:numPr>
              <w:jc w:val="both"/>
              <w:rPr>
                <w:rFonts w:ascii="Arial" w:hAnsi="Arial" w:cs="Arial"/>
              </w:rPr>
            </w:pPr>
            <w:r w:rsidRPr="00BE5CF0">
              <w:rPr>
                <w:rFonts w:ascii="Arial" w:hAnsi="Arial" w:cs="Arial"/>
              </w:rPr>
              <w:t xml:space="preserve">El día 1 de septiembre de 2022 se remitió el requerimiento 8 </w:t>
            </w:r>
            <w:r w:rsidR="00E71F1B" w:rsidRPr="00BE5CF0">
              <w:rPr>
                <w:rFonts w:ascii="Arial" w:hAnsi="Arial" w:cs="Arial"/>
              </w:rPr>
              <w:t>mediante correo electrónico</w:t>
            </w:r>
            <w:r w:rsidR="00AA299B" w:rsidRPr="00BE5CF0">
              <w:rPr>
                <w:rFonts w:ascii="Arial" w:hAnsi="Arial" w:cs="Arial"/>
              </w:rPr>
              <w:t>,</w:t>
            </w:r>
            <w:r w:rsidR="00E71F1B" w:rsidRPr="00BE5CF0">
              <w:rPr>
                <w:rFonts w:ascii="Arial" w:hAnsi="Arial" w:cs="Arial"/>
              </w:rPr>
              <w:t xml:space="preserve"> </w:t>
            </w:r>
            <w:r w:rsidRPr="00BE5CF0">
              <w:rPr>
                <w:rFonts w:ascii="Arial" w:hAnsi="Arial" w:cs="Arial"/>
              </w:rPr>
              <w:t>relacionado con los soportes de cumplimiento de las obligaciones 5,6 y 22 del Contrato de Concesión 66 de 2021</w:t>
            </w:r>
            <w:r w:rsidR="00AA299B" w:rsidRPr="00BE5CF0">
              <w:rPr>
                <w:rFonts w:ascii="Arial" w:hAnsi="Arial" w:cs="Arial"/>
              </w:rPr>
              <w:t xml:space="preserve">; esta solicitud fue respondida el </w:t>
            </w:r>
            <w:r w:rsidR="00BE5CF0" w:rsidRPr="00BE5CF0">
              <w:rPr>
                <w:rFonts w:ascii="Arial" w:hAnsi="Arial" w:cs="Arial"/>
              </w:rPr>
              <w:t>5</w:t>
            </w:r>
            <w:r w:rsidR="00AA299B" w:rsidRPr="00BE5CF0">
              <w:rPr>
                <w:rFonts w:ascii="Arial" w:hAnsi="Arial" w:cs="Arial"/>
              </w:rPr>
              <w:t xml:space="preserve"> de </w:t>
            </w:r>
            <w:r w:rsidR="00BE5CF0" w:rsidRPr="00BE5CF0">
              <w:rPr>
                <w:rFonts w:ascii="Arial" w:hAnsi="Arial" w:cs="Arial"/>
              </w:rPr>
              <w:t xml:space="preserve">septiembre </w:t>
            </w:r>
            <w:r w:rsidR="00AA299B" w:rsidRPr="00BE5CF0">
              <w:rPr>
                <w:rFonts w:ascii="Arial" w:hAnsi="Arial" w:cs="Arial"/>
              </w:rPr>
              <w:t>de 2022 por parte del proceso auditado.</w:t>
            </w:r>
          </w:p>
          <w:p w14:paraId="3858A5B4" w14:textId="77777777" w:rsidR="00AA299B" w:rsidRDefault="00AA299B" w:rsidP="00E71F1B">
            <w:pPr>
              <w:pStyle w:val="Prrafodelista"/>
              <w:widowControl w:val="0"/>
              <w:numPr>
                <w:ilvl w:val="0"/>
                <w:numId w:val="28"/>
              </w:numPr>
              <w:jc w:val="both"/>
              <w:rPr>
                <w:rFonts w:ascii="Arial" w:hAnsi="Arial" w:cs="Arial"/>
              </w:rPr>
            </w:pPr>
            <w:r w:rsidRPr="00BE5CF0">
              <w:rPr>
                <w:rFonts w:ascii="Arial" w:hAnsi="Arial" w:cs="Arial"/>
              </w:rPr>
              <w:t xml:space="preserve">El </w:t>
            </w:r>
            <w:r w:rsidR="00BE5CF0" w:rsidRPr="00BE5CF0">
              <w:rPr>
                <w:rFonts w:ascii="Arial" w:hAnsi="Arial" w:cs="Arial"/>
              </w:rPr>
              <w:t xml:space="preserve">12 </w:t>
            </w:r>
            <w:r w:rsidRPr="00BE5CF0">
              <w:rPr>
                <w:rFonts w:ascii="Arial" w:hAnsi="Arial" w:cs="Arial"/>
              </w:rPr>
              <w:t>de septiembre de 2022 se programó y sesionó reunión con el proceso auditado para presentar los resultados obtenidos en la ejecución de la auditoría, previa radicación del informe preliminar, con el fin de identificar argumentos, justificaciones y soportes que desvirtúen las debilidades identificadas</w:t>
            </w:r>
            <w:r w:rsidR="00A64410" w:rsidRPr="00BE5CF0">
              <w:rPr>
                <w:rFonts w:ascii="Arial" w:hAnsi="Arial" w:cs="Arial"/>
              </w:rPr>
              <w:t>, de conformidad con lo establecido en la actividad 9 el procedimiento PRO102-253-10 Auditorías Internas.</w:t>
            </w:r>
          </w:p>
          <w:p w14:paraId="1B4D2076" w14:textId="77777777" w:rsidR="00FB1BD6" w:rsidRDefault="00FB1BD6" w:rsidP="00E71F1B">
            <w:pPr>
              <w:pStyle w:val="Prrafodelista"/>
              <w:widowControl w:val="0"/>
              <w:numPr>
                <w:ilvl w:val="0"/>
                <w:numId w:val="28"/>
              </w:numPr>
              <w:jc w:val="both"/>
              <w:rPr>
                <w:rFonts w:ascii="Arial" w:hAnsi="Arial" w:cs="Arial"/>
              </w:rPr>
            </w:pPr>
            <w:r>
              <w:rPr>
                <w:rFonts w:ascii="Arial" w:hAnsi="Arial" w:cs="Arial"/>
              </w:rPr>
              <w:t xml:space="preserve">El día 13 de septiembre de 2022 mediante radicado </w:t>
            </w:r>
            <w:r w:rsidRPr="00FB1BD6">
              <w:rPr>
                <w:rFonts w:ascii="Arial" w:hAnsi="Arial" w:cs="Arial"/>
              </w:rPr>
              <w:t>3-2022-1137</w:t>
            </w:r>
            <w:r>
              <w:rPr>
                <w:rFonts w:ascii="Arial" w:hAnsi="Arial" w:cs="Arial"/>
              </w:rPr>
              <w:t xml:space="preserve"> se remitió el Informe preliminar </w:t>
            </w:r>
          </w:p>
          <w:p w14:paraId="302CF082" w14:textId="5B424F35" w:rsidR="00FB1BD6" w:rsidRPr="00E71F1B" w:rsidRDefault="00FB1BD6" w:rsidP="00E71F1B">
            <w:pPr>
              <w:pStyle w:val="Prrafodelista"/>
              <w:widowControl w:val="0"/>
              <w:numPr>
                <w:ilvl w:val="0"/>
                <w:numId w:val="28"/>
              </w:numPr>
              <w:jc w:val="both"/>
              <w:rPr>
                <w:rFonts w:ascii="Arial" w:hAnsi="Arial" w:cs="Arial"/>
              </w:rPr>
            </w:pPr>
            <w:r>
              <w:rPr>
                <w:rFonts w:ascii="Arial" w:hAnsi="Arial" w:cs="Arial"/>
              </w:rPr>
              <w:t xml:space="preserve">El día 21 de septiembre de 2022 mediante radicado </w:t>
            </w:r>
            <w:r w:rsidRPr="00FB1BD6">
              <w:rPr>
                <w:rFonts w:ascii="Arial" w:hAnsi="Arial" w:cs="Arial"/>
              </w:rPr>
              <w:t>3-2022-1197 se recibió respuesta a los hallazgos consign</w:t>
            </w:r>
            <w:r>
              <w:rPr>
                <w:rFonts w:ascii="Arial" w:hAnsi="Arial" w:cs="Arial"/>
              </w:rPr>
              <w:t>a</w:t>
            </w:r>
            <w:r w:rsidRPr="00FB1BD6">
              <w:rPr>
                <w:rFonts w:ascii="Arial" w:hAnsi="Arial" w:cs="Arial"/>
              </w:rPr>
              <w:t>dos en el informe preliminar</w:t>
            </w:r>
            <w:r>
              <w:t xml:space="preserve"> </w:t>
            </w:r>
          </w:p>
        </w:tc>
      </w:tr>
    </w:tbl>
    <w:p w14:paraId="21206D55" w14:textId="19E58A02" w:rsidR="00D81E50" w:rsidRDefault="00D81E50" w:rsidP="0088433A">
      <w:pPr>
        <w:rPr>
          <w:rFonts w:ascii="Arial" w:hAnsi="Arial" w:cs="Arial"/>
          <w:sz w:val="24"/>
        </w:rPr>
      </w:pPr>
    </w:p>
    <w:p w14:paraId="15EC3BD5" w14:textId="77777777" w:rsidR="00FB1BD6" w:rsidRDefault="00FB1BD6" w:rsidP="0088433A">
      <w:pPr>
        <w:rPr>
          <w:rFonts w:ascii="Arial" w:hAnsi="Arial"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A5596B" w:rsidRPr="00C9257D" w14:paraId="7A53CBB2" w14:textId="77777777" w:rsidTr="00437310">
        <w:trPr>
          <w:trHeight w:val="77"/>
        </w:trPr>
        <w:tc>
          <w:tcPr>
            <w:tcW w:w="5000" w:type="pct"/>
            <w:tcBorders>
              <w:bottom w:val="single" w:sz="4" w:space="0" w:color="auto"/>
            </w:tcBorders>
            <w:shd w:val="clear" w:color="auto" w:fill="D9D9D9"/>
            <w:vAlign w:val="center"/>
          </w:tcPr>
          <w:p w14:paraId="6085712E" w14:textId="68A89FF6" w:rsidR="00A5596B" w:rsidRPr="00C9257D" w:rsidRDefault="00A5596B" w:rsidP="00437310">
            <w:pPr>
              <w:jc w:val="center"/>
              <w:rPr>
                <w:rFonts w:ascii="Arial" w:hAnsi="Arial" w:cs="Arial"/>
                <w:b/>
              </w:rPr>
            </w:pPr>
            <w:r w:rsidRPr="00C9257D">
              <w:rPr>
                <w:rFonts w:ascii="Arial" w:hAnsi="Arial" w:cs="Arial"/>
                <w:b/>
              </w:rPr>
              <w:t>CONFORMIDAD</w:t>
            </w:r>
            <w:r w:rsidR="008A4AAB" w:rsidRPr="00C9257D">
              <w:rPr>
                <w:rFonts w:ascii="Arial" w:hAnsi="Arial" w:cs="Arial"/>
                <w:b/>
              </w:rPr>
              <w:t>ES</w:t>
            </w:r>
            <w:r w:rsidRPr="00C9257D">
              <w:rPr>
                <w:rFonts w:ascii="Arial" w:hAnsi="Arial" w:cs="Arial"/>
                <w:b/>
              </w:rPr>
              <w:t>:</w:t>
            </w:r>
          </w:p>
        </w:tc>
      </w:tr>
      <w:tr w:rsidR="00A5596B" w:rsidRPr="00C9257D" w14:paraId="491B4987" w14:textId="77777777" w:rsidTr="00392C7F">
        <w:trPr>
          <w:trHeight w:val="688"/>
        </w:trPr>
        <w:tc>
          <w:tcPr>
            <w:tcW w:w="5000" w:type="pct"/>
            <w:shd w:val="clear" w:color="auto" w:fill="auto"/>
          </w:tcPr>
          <w:p w14:paraId="4C53E23E" w14:textId="28912827" w:rsidR="00154F6A" w:rsidRPr="00C9257D" w:rsidRDefault="00392C7F" w:rsidP="007B04C2">
            <w:pPr>
              <w:spacing w:after="160" w:line="259" w:lineRule="auto"/>
              <w:contextualSpacing/>
              <w:jc w:val="both"/>
              <w:rPr>
                <w:rFonts w:ascii="Arial" w:hAnsi="Arial" w:cs="Arial"/>
              </w:rPr>
            </w:pPr>
            <w:r w:rsidRPr="00C9257D">
              <w:rPr>
                <w:rFonts w:ascii="Arial" w:hAnsi="Arial" w:cs="Arial"/>
              </w:rPr>
              <w:t>Los temas incluidos en el alca</w:t>
            </w:r>
            <w:r w:rsidRPr="00BE5CF0">
              <w:rPr>
                <w:rFonts w:ascii="Arial" w:hAnsi="Arial" w:cs="Arial"/>
              </w:rPr>
              <w:t xml:space="preserve">nce de la auditoría fueron objeto de hallazgos, por tal razón no se relaciona información en el presente </w:t>
            </w:r>
            <w:r w:rsidR="00A64410" w:rsidRPr="00BE5CF0">
              <w:rPr>
                <w:rFonts w:ascii="Arial" w:hAnsi="Arial" w:cs="Arial"/>
              </w:rPr>
              <w:t>título.</w:t>
            </w:r>
          </w:p>
        </w:tc>
      </w:tr>
    </w:tbl>
    <w:p w14:paraId="4AE50F8F" w14:textId="77777777" w:rsidR="00EA7199" w:rsidRDefault="00EA7199" w:rsidP="0088433A">
      <w:pPr>
        <w:rPr>
          <w:rFonts w:ascii="Arial" w:hAnsi="Arial" w:cs="Arial"/>
          <w:sz w:val="24"/>
        </w:rPr>
      </w:pPr>
    </w:p>
    <w:tbl>
      <w:tblPr>
        <w:tblStyle w:val="Tablaconcuadrcula1clara-nfasis4"/>
        <w:tblW w:w="5000" w:type="pct"/>
        <w:tblLook w:val="04A0" w:firstRow="1" w:lastRow="0" w:firstColumn="1" w:lastColumn="0" w:noHBand="0" w:noVBand="1"/>
      </w:tblPr>
      <w:tblGrid>
        <w:gridCol w:w="9962"/>
      </w:tblGrid>
      <w:tr w:rsidR="0088433A" w:rsidRPr="0083298A" w14:paraId="55A2C7A8" w14:textId="77777777" w:rsidTr="0092104B">
        <w:trPr>
          <w:cnfStyle w:val="100000000000" w:firstRow="1" w:lastRow="0" w:firstColumn="0" w:lastColumn="0" w:oddVBand="0" w:evenVBand="0" w:oddHBand="0"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5000" w:type="pct"/>
          </w:tcPr>
          <w:p w14:paraId="17A9515B" w14:textId="77777777" w:rsidR="0088433A" w:rsidRPr="0083298A" w:rsidRDefault="0088433A" w:rsidP="00437310">
            <w:pPr>
              <w:jc w:val="center"/>
              <w:rPr>
                <w:rFonts w:ascii="Arial" w:hAnsi="Arial" w:cs="Arial"/>
                <w:b w:val="0"/>
              </w:rPr>
            </w:pPr>
            <w:r w:rsidRPr="0083298A">
              <w:rPr>
                <w:rFonts w:ascii="Arial" w:hAnsi="Arial" w:cs="Arial"/>
              </w:rPr>
              <w:t>HALLAZGOS DE LA AUDITORÍA:</w:t>
            </w:r>
          </w:p>
        </w:tc>
      </w:tr>
      <w:tr w:rsidR="0088433A" w:rsidRPr="0083298A" w14:paraId="3CE58633" w14:textId="77777777" w:rsidTr="00EA7199">
        <w:trPr>
          <w:trHeight w:val="1251"/>
        </w:trPr>
        <w:tc>
          <w:tcPr>
            <w:cnfStyle w:val="001000000000" w:firstRow="0" w:lastRow="0" w:firstColumn="1" w:lastColumn="0" w:oddVBand="0" w:evenVBand="0" w:oddHBand="0" w:evenHBand="0" w:firstRowFirstColumn="0" w:firstRowLastColumn="0" w:lastRowFirstColumn="0" w:lastRowLastColumn="0"/>
            <w:tcW w:w="5000" w:type="pct"/>
          </w:tcPr>
          <w:p w14:paraId="12BC0F50" w14:textId="6F94A06A" w:rsidR="00D07698" w:rsidRPr="0083298A" w:rsidRDefault="00D07698" w:rsidP="00154F6A">
            <w:pPr>
              <w:jc w:val="both"/>
              <w:rPr>
                <w:rFonts w:ascii="Arial" w:hAnsi="Arial" w:cs="Arial"/>
              </w:rPr>
            </w:pPr>
          </w:p>
          <w:p w14:paraId="712F7274" w14:textId="732D0A39" w:rsidR="00F95C41" w:rsidRPr="0083298A" w:rsidRDefault="00F95C41" w:rsidP="00F95C41">
            <w:pPr>
              <w:jc w:val="both"/>
              <w:rPr>
                <w:rFonts w:ascii="Arial" w:hAnsi="Arial" w:cs="Arial"/>
              </w:rPr>
            </w:pPr>
            <w:r w:rsidRPr="0083298A">
              <w:rPr>
                <w:rFonts w:ascii="Arial" w:hAnsi="Arial" w:cs="Arial"/>
              </w:rPr>
              <w:t xml:space="preserve">TEMA: Cumplimiento Resolución 21 de 2022 Chance Millonario </w:t>
            </w:r>
          </w:p>
          <w:p w14:paraId="33DAEFD4" w14:textId="7198CF8A" w:rsidR="00F95C41" w:rsidRPr="0083298A" w:rsidRDefault="00F95C41" w:rsidP="00154F6A">
            <w:pPr>
              <w:jc w:val="both"/>
              <w:rPr>
                <w:rFonts w:ascii="Arial" w:hAnsi="Arial" w:cs="Arial"/>
              </w:rPr>
            </w:pPr>
          </w:p>
          <w:p w14:paraId="5A87115C" w14:textId="109460F8" w:rsidR="00D07698" w:rsidRPr="0083298A" w:rsidRDefault="00F95C41" w:rsidP="00D07698">
            <w:pPr>
              <w:jc w:val="both"/>
              <w:rPr>
                <w:rFonts w:ascii="Arial" w:hAnsi="Arial" w:cs="Arial"/>
                <w:b w:val="0"/>
                <w:bCs w:val="0"/>
              </w:rPr>
            </w:pPr>
            <w:r w:rsidRPr="0083298A">
              <w:rPr>
                <w:rFonts w:ascii="Arial" w:hAnsi="Arial" w:cs="Arial"/>
              </w:rPr>
              <w:t xml:space="preserve">CRITERIO: </w:t>
            </w:r>
            <w:r w:rsidR="00D07698" w:rsidRPr="0083298A">
              <w:rPr>
                <w:rFonts w:ascii="Arial" w:hAnsi="Arial" w:cs="Arial"/>
                <w:u w:val="single"/>
              </w:rPr>
              <w:t>Resolución No. 069 de 2021</w:t>
            </w:r>
            <w:r w:rsidR="00D07698" w:rsidRPr="0083298A">
              <w:rPr>
                <w:rFonts w:ascii="Arial" w:hAnsi="Arial" w:cs="Arial"/>
                <w:b w:val="0"/>
                <w:bCs w:val="0"/>
              </w:rPr>
              <w:t xml:space="preserve"> (03 de mayo de 2021) "Por medio de la cual se adopta los lineamientos para ejercer la supervisión e interventoría a los contratos celebrados por la Lotería de Bogotá"</w:t>
            </w:r>
          </w:p>
          <w:p w14:paraId="0AB1EACA" w14:textId="77777777" w:rsidR="00D07698" w:rsidRPr="0083298A" w:rsidRDefault="00D07698" w:rsidP="00D07698">
            <w:pPr>
              <w:jc w:val="both"/>
              <w:rPr>
                <w:rFonts w:ascii="Arial" w:hAnsi="Arial" w:cs="Arial"/>
                <w:b w:val="0"/>
                <w:bCs w:val="0"/>
                <w:i/>
                <w:iCs/>
              </w:rPr>
            </w:pPr>
          </w:p>
          <w:p w14:paraId="02941B07" w14:textId="1851BE24" w:rsidR="00D07698" w:rsidRPr="0083298A" w:rsidRDefault="00D07698" w:rsidP="00D07698">
            <w:pPr>
              <w:jc w:val="both"/>
              <w:rPr>
                <w:rFonts w:ascii="Arial" w:hAnsi="Arial" w:cs="Arial"/>
                <w:i/>
                <w:iCs/>
              </w:rPr>
            </w:pPr>
            <w:r w:rsidRPr="0083298A">
              <w:rPr>
                <w:rFonts w:ascii="Arial" w:hAnsi="Arial" w:cs="Arial"/>
                <w:b w:val="0"/>
                <w:bCs w:val="0"/>
                <w:i/>
                <w:iCs/>
              </w:rPr>
              <w:t>“ARTÍCULO 9. FUNCIONES DE LA SUPERVISIÓN O INTERVENTORÍA</w:t>
            </w:r>
            <w:r w:rsidR="00F95C41" w:rsidRPr="0083298A">
              <w:rPr>
                <w:rFonts w:ascii="Arial" w:hAnsi="Arial" w:cs="Arial"/>
                <w:b w:val="0"/>
                <w:bCs w:val="0"/>
                <w:i/>
                <w:iCs/>
              </w:rPr>
              <w:t xml:space="preserve"> (…)</w:t>
            </w:r>
          </w:p>
          <w:p w14:paraId="52677CE0" w14:textId="77777777" w:rsidR="00F95C41" w:rsidRPr="0083298A" w:rsidRDefault="00F95C41" w:rsidP="00D07698">
            <w:pPr>
              <w:jc w:val="both"/>
              <w:rPr>
                <w:rFonts w:ascii="Arial" w:hAnsi="Arial" w:cs="Arial"/>
                <w:b w:val="0"/>
                <w:bCs w:val="0"/>
                <w:i/>
                <w:iCs/>
              </w:rPr>
            </w:pPr>
          </w:p>
          <w:p w14:paraId="40661C7B" w14:textId="1DD7C0F9" w:rsidR="00D07698" w:rsidRPr="0083298A" w:rsidRDefault="00D07698" w:rsidP="00D07698">
            <w:pPr>
              <w:jc w:val="both"/>
              <w:rPr>
                <w:rFonts w:ascii="Arial" w:hAnsi="Arial" w:cs="Arial"/>
                <w:b w:val="0"/>
                <w:bCs w:val="0"/>
                <w:i/>
                <w:iCs/>
              </w:rPr>
            </w:pPr>
            <w:r w:rsidRPr="0083298A">
              <w:rPr>
                <w:rFonts w:ascii="Arial" w:hAnsi="Arial" w:cs="Arial"/>
                <w:b w:val="0"/>
                <w:bCs w:val="0"/>
                <w:i/>
                <w:iCs/>
              </w:rPr>
              <w:t>1. ACTIVIDADES GENERALES</w:t>
            </w:r>
            <w:r w:rsidR="00F95C41" w:rsidRPr="0083298A">
              <w:rPr>
                <w:rFonts w:ascii="Arial" w:hAnsi="Arial" w:cs="Arial"/>
                <w:b w:val="0"/>
                <w:bCs w:val="0"/>
                <w:i/>
                <w:iCs/>
              </w:rPr>
              <w:t xml:space="preserve"> (…)</w:t>
            </w:r>
          </w:p>
          <w:p w14:paraId="732B11A6" w14:textId="515C6E8E" w:rsidR="00D07698" w:rsidRPr="0083298A" w:rsidRDefault="00D07698" w:rsidP="00D07698">
            <w:pPr>
              <w:jc w:val="both"/>
              <w:rPr>
                <w:rFonts w:ascii="Arial" w:hAnsi="Arial" w:cs="Arial"/>
                <w:b w:val="0"/>
                <w:bCs w:val="0"/>
                <w:i/>
                <w:iCs/>
              </w:rPr>
            </w:pPr>
            <w:r w:rsidRPr="0083298A">
              <w:rPr>
                <w:rFonts w:ascii="Arial" w:hAnsi="Arial" w:cs="Arial"/>
                <w:b w:val="0"/>
                <w:bCs w:val="0"/>
                <w:i/>
                <w:iCs/>
              </w:rPr>
              <w:t>f) Revisar si la ejecución del contrato cumple con los términos del mismo y las necesidades de la Lotería de Bogotá y actuar en consecuencia de acuerdo con lo establecido en el contrato.</w:t>
            </w:r>
            <w:r w:rsidR="00F95C41" w:rsidRPr="0083298A">
              <w:rPr>
                <w:rFonts w:ascii="Arial" w:hAnsi="Arial" w:cs="Arial"/>
                <w:b w:val="0"/>
                <w:bCs w:val="0"/>
                <w:i/>
                <w:iCs/>
              </w:rPr>
              <w:t xml:space="preserve"> (…)</w:t>
            </w:r>
          </w:p>
          <w:p w14:paraId="7B7508F1" w14:textId="53E50993" w:rsidR="00D07698" w:rsidRPr="0083298A" w:rsidRDefault="00D07698" w:rsidP="00D07698">
            <w:pPr>
              <w:jc w:val="both"/>
              <w:rPr>
                <w:rFonts w:ascii="Arial" w:hAnsi="Arial" w:cs="Arial"/>
                <w:b w:val="0"/>
                <w:bCs w:val="0"/>
                <w:i/>
                <w:iCs/>
              </w:rPr>
            </w:pPr>
          </w:p>
          <w:p w14:paraId="7191B0F0" w14:textId="27B6A7E3" w:rsidR="00D07698" w:rsidRPr="0083298A" w:rsidRDefault="00D07698" w:rsidP="00154F6A">
            <w:pPr>
              <w:jc w:val="both"/>
              <w:rPr>
                <w:rFonts w:ascii="Arial" w:hAnsi="Arial" w:cs="Arial"/>
                <w:b w:val="0"/>
                <w:bCs w:val="0"/>
                <w:i/>
                <w:iCs/>
              </w:rPr>
            </w:pPr>
            <w:r w:rsidRPr="0083298A">
              <w:rPr>
                <w:rFonts w:ascii="Arial" w:hAnsi="Arial" w:cs="Arial"/>
                <w:b w:val="0"/>
                <w:bCs w:val="0"/>
                <w:i/>
                <w:iCs/>
              </w:rPr>
              <w:t>5. SEGUIMIENTO JURÍDICO</w:t>
            </w:r>
          </w:p>
          <w:p w14:paraId="25536E1B" w14:textId="2083347B" w:rsidR="00D07698" w:rsidRPr="0083298A" w:rsidRDefault="00F95C41" w:rsidP="00154F6A">
            <w:pPr>
              <w:jc w:val="both"/>
              <w:rPr>
                <w:rFonts w:ascii="Arial" w:hAnsi="Arial" w:cs="Arial"/>
                <w:b w:val="0"/>
                <w:bCs w:val="0"/>
                <w:i/>
                <w:iCs/>
              </w:rPr>
            </w:pPr>
            <w:r w:rsidRPr="0083298A">
              <w:rPr>
                <w:rFonts w:ascii="Arial" w:hAnsi="Arial" w:cs="Arial"/>
                <w:b w:val="0"/>
                <w:bCs w:val="0"/>
                <w:i/>
                <w:iCs/>
              </w:rPr>
              <w:t xml:space="preserve">a) Verificar que el contrato se desarrolle dentro del plazo, montos, calidades y demás términos definidos por las partes y la </w:t>
            </w:r>
            <w:proofErr w:type="gramStart"/>
            <w:r w:rsidRPr="0083298A">
              <w:rPr>
                <w:rFonts w:ascii="Arial" w:hAnsi="Arial" w:cs="Arial"/>
                <w:b w:val="0"/>
                <w:bCs w:val="0"/>
                <w:i/>
                <w:iCs/>
              </w:rPr>
              <w:t>ley.(</w:t>
            </w:r>
            <w:proofErr w:type="gramEnd"/>
            <w:r w:rsidRPr="0083298A">
              <w:rPr>
                <w:rFonts w:ascii="Arial" w:hAnsi="Arial" w:cs="Arial"/>
                <w:b w:val="0"/>
                <w:bCs w:val="0"/>
                <w:i/>
                <w:iCs/>
              </w:rPr>
              <w:t>…)</w:t>
            </w:r>
          </w:p>
          <w:p w14:paraId="3AE5E1BD" w14:textId="77777777" w:rsidR="00D07698" w:rsidRPr="0083298A" w:rsidRDefault="00D07698" w:rsidP="00154F6A">
            <w:pPr>
              <w:jc w:val="both"/>
              <w:rPr>
                <w:rFonts w:ascii="Arial" w:hAnsi="Arial" w:cs="Arial"/>
                <w:b w:val="0"/>
                <w:bCs w:val="0"/>
                <w:i/>
                <w:iCs/>
              </w:rPr>
            </w:pPr>
          </w:p>
          <w:p w14:paraId="69714E18" w14:textId="1206B0DA" w:rsidR="00D07698" w:rsidRPr="0083298A" w:rsidRDefault="00F95C41" w:rsidP="00154F6A">
            <w:pPr>
              <w:jc w:val="both"/>
              <w:rPr>
                <w:rFonts w:ascii="Arial" w:hAnsi="Arial" w:cs="Arial"/>
                <w:b w:val="0"/>
                <w:bCs w:val="0"/>
                <w:i/>
                <w:iCs/>
              </w:rPr>
            </w:pPr>
            <w:r w:rsidRPr="0083298A">
              <w:rPr>
                <w:rFonts w:ascii="Arial" w:hAnsi="Arial" w:cs="Arial"/>
                <w:b w:val="0"/>
                <w:bCs w:val="0"/>
                <w:i/>
                <w:iCs/>
              </w:rPr>
              <w:t>e) En general, verificar y dirigir el cumplimiento por parte del contratista de todas las obligaciones contraídas (…)”</w:t>
            </w:r>
          </w:p>
          <w:p w14:paraId="66DB17F5" w14:textId="77777777" w:rsidR="00D07698" w:rsidRPr="0083298A" w:rsidRDefault="00D07698" w:rsidP="00154F6A">
            <w:pPr>
              <w:jc w:val="both"/>
              <w:rPr>
                <w:rFonts w:ascii="Arial" w:hAnsi="Arial" w:cs="Arial"/>
                <w:b w:val="0"/>
                <w:bCs w:val="0"/>
              </w:rPr>
            </w:pPr>
          </w:p>
          <w:p w14:paraId="194FDD2E" w14:textId="3C3DADE0" w:rsidR="008C5433" w:rsidRPr="0083298A" w:rsidRDefault="008C5433" w:rsidP="008C5433">
            <w:pPr>
              <w:tabs>
                <w:tab w:val="left" w:pos="284"/>
              </w:tabs>
              <w:spacing w:before="40"/>
              <w:jc w:val="both"/>
              <w:rPr>
                <w:rFonts w:ascii="Arial" w:hAnsi="Arial" w:cs="Arial"/>
              </w:rPr>
            </w:pPr>
            <w:r w:rsidRPr="00392C7F">
              <w:rPr>
                <w:rFonts w:ascii="Arial" w:hAnsi="Arial" w:cs="Arial"/>
                <w:u w:val="single"/>
              </w:rPr>
              <w:t>Resolución 21 de 2022</w:t>
            </w:r>
            <w:r w:rsidRPr="0083298A">
              <w:rPr>
                <w:rFonts w:ascii="Arial" w:hAnsi="Arial" w:cs="Arial"/>
                <w:b w:val="0"/>
                <w:bCs w:val="0"/>
              </w:rPr>
              <w:t xml:space="preserve"> </w:t>
            </w:r>
            <w:r w:rsidRPr="00DF70B5">
              <w:rPr>
                <w:rFonts w:ascii="Arial" w:hAnsi="Arial" w:cs="Arial"/>
                <w:b w:val="0"/>
                <w:bCs w:val="0"/>
                <w:i/>
                <w:iCs/>
              </w:rPr>
              <w:t>“Por medio de la cual se autoriza operar de manera asociada el plan de premios del juego de apuestas permanentes o chance doble acierto con premio acumulado bajo la denominación “CHANCE MILLONARIO”</w:t>
            </w:r>
            <w:r w:rsidR="00DF70B5">
              <w:rPr>
                <w:rFonts w:ascii="Arial" w:hAnsi="Arial" w:cs="Arial"/>
                <w:b w:val="0"/>
                <w:bCs w:val="0"/>
              </w:rPr>
              <w:t>.</w:t>
            </w:r>
          </w:p>
          <w:p w14:paraId="011055EB" w14:textId="21C9F45F" w:rsidR="0088433A" w:rsidRPr="0083298A" w:rsidRDefault="0088433A" w:rsidP="00437310">
            <w:pPr>
              <w:rPr>
                <w:rFonts w:ascii="Arial" w:hAnsi="Arial" w:cs="Arial"/>
                <w:bCs w:val="0"/>
              </w:rPr>
            </w:pPr>
          </w:p>
          <w:p w14:paraId="5BB0A871" w14:textId="233ADF47" w:rsidR="0083298A" w:rsidRPr="0083298A" w:rsidRDefault="0083298A" w:rsidP="00437310">
            <w:pPr>
              <w:rPr>
                <w:rFonts w:ascii="Arial" w:hAnsi="Arial" w:cs="Arial"/>
                <w:bCs w:val="0"/>
              </w:rPr>
            </w:pPr>
          </w:p>
          <w:p w14:paraId="249473AC" w14:textId="62986EAB" w:rsidR="0083298A" w:rsidRPr="0083298A" w:rsidRDefault="0083298A" w:rsidP="00437310">
            <w:pPr>
              <w:rPr>
                <w:rFonts w:ascii="Arial" w:hAnsi="Arial" w:cs="Arial"/>
                <w:bCs w:val="0"/>
              </w:rPr>
            </w:pPr>
            <w:r>
              <w:rPr>
                <w:rFonts w:ascii="Arial" w:hAnsi="Arial" w:cs="Arial"/>
                <w:bCs w:val="0"/>
              </w:rPr>
              <w:t xml:space="preserve">CONDICIÓN: </w:t>
            </w:r>
          </w:p>
          <w:p w14:paraId="4EAD96FC" w14:textId="44F40E49" w:rsidR="0083298A" w:rsidRPr="0083298A" w:rsidRDefault="0083298A" w:rsidP="0083298A">
            <w:pPr>
              <w:tabs>
                <w:tab w:val="left" w:pos="284"/>
              </w:tabs>
              <w:spacing w:before="40"/>
              <w:jc w:val="both"/>
              <w:rPr>
                <w:rFonts w:ascii="Arial" w:hAnsi="Arial" w:cs="Arial"/>
                <w:b w:val="0"/>
              </w:rPr>
            </w:pPr>
          </w:p>
          <w:p w14:paraId="350EC505" w14:textId="4B858ACD" w:rsidR="0083298A" w:rsidRPr="0083298A" w:rsidRDefault="0083298A" w:rsidP="0083298A">
            <w:pPr>
              <w:tabs>
                <w:tab w:val="left" w:pos="284"/>
              </w:tabs>
              <w:spacing w:before="40"/>
              <w:jc w:val="both"/>
              <w:rPr>
                <w:rFonts w:ascii="Arial" w:hAnsi="Arial" w:cs="Arial"/>
                <w:b w:val="0"/>
              </w:rPr>
            </w:pPr>
            <w:r w:rsidRPr="00A36D13">
              <w:rPr>
                <w:rFonts w:ascii="Arial" w:hAnsi="Arial" w:cs="Arial"/>
                <w:b w:val="0"/>
              </w:rPr>
              <w:t>Teniendo en cuenta que el alcance</w:t>
            </w:r>
            <w:r w:rsidR="00DF70B5" w:rsidRPr="00A36D13">
              <w:rPr>
                <w:rFonts w:ascii="Arial" w:hAnsi="Arial" w:cs="Arial"/>
                <w:b w:val="0"/>
              </w:rPr>
              <w:t xml:space="preserve"> de</w:t>
            </w:r>
            <w:r w:rsidRPr="00A36D13">
              <w:rPr>
                <w:rFonts w:ascii="Arial" w:hAnsi="Arial" w:cs="Arial"/>
                <w:b w:val="0"/>
              </w:rPr>
              <w:t xml:space="preserve"> la auditoría incluye verificar el cumplimiento de las Obligaciones del Concesionario Grupo Empresarial en L</w:t>
            </w:r>
            <w:r>
              <w:rPr>
                <w:rFonts w:ascii="Arial" w:hAnsi="Arial" w:cs="Arial"/>
                <w:b w:val="0"/>
              </w:rPr>
              <w:t xml:space="preserve">ínea -GELSA, en relación con la Resolución </w:t>
            </w:r>
            <w:r w:rsidRPr="0083298A">
              <w:rPr>
                <w:rFonts w:ascii="Arial" w:hAnsi="Arial" w:cs="Arial"/>
                <w:b w:val="0"/>
              </w:rPr>
              <w:t>21 de 2022 “</w:t>
            </w:r>
            <w:r w:rsidRPr="0083298A">
              <w:rPr>
                <w:rFonts w:ascii="Arial" w:hAnsi="Arial" w:cs="Arial"/>
                <w:b w:val="0"/>
                <w:i/>
                <w:iCs/>
              </w:rPr>
              <w:t>Por medio de la cual se autoriza operar de manera asociada el plan de premios del juego de apuestas permanentes o chance doble acierto con premio acumulado bajo la denominación “CHANCE MILLONARIO”</w:t>
            </w:r>
            <w:r>
              <w:rPr>
                <w:rFonts w:ascii="Arial" w:hAnsi="Arial" w:cs="Arial"/>
                <w:b w:val="0"/>
                <w:i/>
                <w:iCs/>
              </w:rPr>
              <w:t xml:space="preserve"> </w:t>
            </w:r>
            <w:r>
              <w:rPr>
                <w:rFonts w:ascii="Arial" w:hAnsi="Arial" w:cs="Arial"/>
                <w:b w:val="0"/>
              </w:rPr>
              <w:t xml:space="preserve">y que dichas obligaciones se enmarcan en el Contrato de Concesión No. 66 de 2022, se procede a transcribir las obligaciones definidas en dicha resolución y describir lo evidenciado en el proceso de auditoría, así: </w:t>
            </w:r>
          </w:p>
          <w:p w14:paraId="57E0F61E" w14:textId="77777777" w:rsidR="0083298A" w:rsidRPr="0083298A" w:rsidRDefault="0083298A" w:rsidP="00437310">
            <w:pPr>
              <w:rPr>
                <w:rFonts w:ascii="Arial" w:hAnsi="Arial" w:cs="Arial"/>
                <w:b w:val="0"/>
              </w:rPr>
            </w:pPr>
          </w:p>
          <w:p w14:paraId="01BDB17F" w14:textId="7FF85457" w:rsidR="008C5433" w:rsidRPr="0083298A" w:rsidRDefault="008C5433" w:rsidP="008C5433">
            <w:pPr>
              <w:rPr>
                <w:rFonts w:ascii="Arial" w:hAnsi="Arial" w:cs="Arial"/>
                <w:bCs w:val="0"/>
              </w:rPr>
            </w:pPr>
            <w:r w:rsidRPr="0083298A">
              <w:rPr>
                <w:rFonts w:ascii="Arial" w:hAnsi="Arial" w:cs="Arial"/>
                <w:b w:val="0"/>
              </w:rPr>
              <w:t xml:space="preserve">Artículo 3. La Empresa Grupo Empresarial en Línea S.A deberá: </w:t>
            </w:r>
          </w:p>
          <w:p w14:paraId="74C88377" w14:textId="77777777" w:rsidR="008C5433" w:rsidRPr="0083298A" w:rsidRDefault="008C5433" w:rsidP="008C5433">
            <w:pPr>
              <w:rPr>
                <w:rFonts w:ascii="Arial" w:hAnsi="Arial" w:cs="Arial"/>
                <w:b w:val="0"/>
              </w:rPr>
            </w:pPr>
          </w:p>
          <w:p w14:paraId="654F0816" w14:textId="0318E5AD" w:rsidR="008C5433" w:rsidRPr="00392C7F" w:rsidRDefault="008C5433" w:rsidP="006954BD">
            <w:pPr>
              <w:pStyle w:val="Prrafodelista"/>
              <w:numPr>
                <w:ilvl w:val="0"/>
                <w:numId w:val="30"/>
              </w:numPr>
              <w:jc w:val="both"/>
              <w:rPr>
                <w:rFonts w:ascii="Arial" w:hAnsi="Arial" w:cs="Arial"/>
              </w:rPr>
            </w:pPr>
            <w:r w:rsidRPr="00392C7F">
              <w:rPr>
                <w:rFonts w:ascii="Arial" w:hAnsi="Arial" w:cs="Arial"/>
                <w:i/>
                <w:iCs/>
              </w:rPr>
              <w:t>Garantizar directamente o a través de administrador del sistema central del juego, el reporte en línea y tiempo real de la información de las apuestas realizadas por el plan de premios de doble acierto con premio acumulado asociado denominado "Chance Millonario</w:t>
            </w:r>
            <w:r w:rsidRPr="00392C7F">
              <w:rPr>
                <w:rFonts w:ascii="Arial" w:hAnsi="Arial" w:cs="Arial"/>
              </w:rPr>
              <w:t xml:space="preserve">" </w:t>
            </w:r>
          </w:p>
          <w:p w14:paraId="06A1AA8F" w14:textId="7C4A6D54" w:rsidR="008C5433" w:rsidRPr="0083298A" w:rsidRDefault="008C5433" w:rsidP="001919DF">
            <w:pPr>
              <w:jc w:val="both"/>
              <w:rPr>
                <w:rFonts w:ascii="Arial" w:hAnsi="Arial" w:cs="Arial"/>
                <w:b w:val="0"/>
                <w:bCs w:val="0"/>
              </w:rPr>
            </w:pPr>
          </w:p>
          <w:p w14:paraId="2C705057" w14:textId="6C483A5B" w:rsidR="001919DF" w:rsidRPr="0083298A" w:rsidRDefault="008C5433" w:rsidP="001919DF">
            <w:pPr>
              <w:jc w:val="both"/>
              <w:rPr>
                <w:rFonts w:ascii="Arial" w:hAnsi="Arial" w:cs="Arial"/>
              </w:rPr>
            </w:pPr>
            <w:r w:rsidRPr="0083298A">
              <w:rPr>
                <w:rFonts w:ascii="Arial" w:hAnsi="Arial" w:cs="Arial"/>
                <w:b w:val="0"/>
                <w:bCs w:val="0"/>
              </w:rPr>
              <w:t>El reporte en línea y en tiempo real se realiza por medio de la plataforma “</w:t>
            </w:r>
            <w:proofErr w:type="spellStart"/>
            <w:r w:rsidRPr="0083298A">
              <w:rPr>
                <w:rFonts w:ascii="Arial" w:hAnsi="Arial" w:cs="Arial"/>
                <w:b w:val="0"/>
                <w:bCs w:val="0"/>
              </w:rPr>
              <w:t>Chanseguro</w:t>
            </w:r>
            <w:proofErr w:type="spellEnd"/>
            <w:r w:rsidRPr="0083298A">
              <w:rPr>
                <w:rFonts w:ascii="Arial" w:hAnsi="Arial" w:cs="Arial"/>
                <w:b w:val="0"/>
                <w:bCs w:val="0"/>
              </w:rPr>
              <w:t xml:space="preserve">” </w:t>
            </w:r>
            <w:r w:rsidR="001919DF" w:rsidRPr="0083298A">
              <w:rPr>
                <w:rFonts w:ascii="Arial" w:hAnsi="Arial" w:cs="Arial"/>
                <w:b w:val="0"/>
                <w:bCs w:val="0"/>
              </w:rPr>
              <w:t xml:space="preserve">a la cual se tuvo acceso mediante el link </w:t>
            </w:r>
            <w:hyperlink r:id="rId9" w:tgtFrame="_blank" w:history="1">
              <w:r w:rsidR="001919DF" w:rsidRPr="0083298A">
                <w:rPr>
                  <w:rFonts w:ascii="Arial" w:hAnsi="Arial" w:cs="Arial"/>
                  <w:b w:val="0"/>
                  <w:bCs w:val="0"/>
                </w:rPr>
                <w:t>https://chanseguro.loteriadebogota.com:9503/analytics/</w:t>
              </w:r>
            </w:hyperlink>
            <w:r w:rsidR="001919DF" w:rsidRPr="0083298A">
              <w:rPr>
                <w:rFonts w:ascii="Arial" w:hAnsi="Arial" w:cs="Arial"/>
                <w:b w:val="0"/>
                <w:bCs w:val="0"/>
              </w:rPr>
              <w:t xml:space="preserve"> y con el usuario de consulta asignado </w:t>
            </w:r>
            <w:r w:rsidR="001919DF" w:rsidRPr="00A36D13">
              <w:rPr>
                <w:rFonts w:ascii="Arial" w:hAnsi="Arial" w:cs="Arial"/>
                <w:b w:val="0"/>
                <w:bCs w:val="0"/>
              </w:rPr>
              <w:t xml:space="preserve">a la auditora </w:t>
            </w:r>
            <w:r w:rsidR="00DF70B5" w:rsidRPr="00A36D13">
              <w:rPr>
                <w:rFonts w:ascii="Arial" w:hAnsi="Arial" w:cs="Arial"/>
                <w:b w:val="0"/>
                <w:bCs w:val="0"/>
              </w:rPr>
              <w:t xml:space="preserve">líder </w:t>
            </w:r>
            <w:r w:rsidR="001919DF" w:rsidRPr="00A36D13">
              <w:rPr>
                <w:rFonts w:ascii="Arial" w:hAnsi="Arial" w:cs="Arial"/>
                <w:b w:val="0"/>
                <w:bCs w:val="0"/>
              </w:rPr>
              <w:t>el día</w:t>
            </w:r>
            <w:r w:rsidR="001919DF" w:rsidRPr="0083298A">
              <w:rPr>
                <w:rFonts w:ascii="Arial" w:hAnsi="Arial" w:cs="Arial"/>
                <w:b w:val="0"/>
                <w:bCs w:val="0"/>
              </w:rPr>
              <w:t xml:space="preserve"> 5 de agosto de 2022. Dicha plataforma permite consultar en línea y en tiempo real los movimientos, es decir, funciona como un sistema transaccional; en relación con el Chance Millonario el panel de control cuanta con el acceso específico como se observa en</w:t>
            </w:r>
            <w:r w:rsidR="006954BD" w:rsidRPr="0083298A">
              <w:rPr>
                <w:rFonts w:ascii="Arial" w:hAnsi="Arial" w:cs="Arial"/>
                <w:b w:val="0"/>
                <w:bCs w:val="0"/>
              </w:rPr>
              <w:t xml:space="preserve"> la</w:t>
            </w:r>
            <w:r w:rsidR="001919DF" w:rsidRPr="0083298A">
              <w:rPr>
                <w:rFonts w:ascii="Arial" w:hAnsi="Arial" w:cs="Arial"/>
                <w:b w:val="0"/>
                <w:bCs w:val="0"/>
              </w:rPr>
              <w:t xml:space="preserve"> siguiente imagen: </w:t>
            </w:r>
          </w:p>
          <w:p w14:paraId="2B1A1FB2" w14:textId="243EAC95" w:rsidR="001919DF" w:rsidRPr="0083298A" w:rsidRDefault="001919DF" w:rsidP="001919DF">
            <w:pPr>
              <w:jc w:val="both"/>
              <w:rPr>
                <w:rFonts w:ascii="Arial" w:hAnsi="Arial" w:cs="Arial"/>
                <w:b w:val="0"/>
                <w:bCs w:val="0"/>
              </w:rPr>
            </w:pPr>
          </w:p>
          <w:p w14:paraId="136F9D75" w14:textId="5F332C57" w:rsidR="001919DF" w:rsidRPr="0083298A" w:rsidRDefault="00E834B3" w:rsidP="00E834B3">
            <w:pPr>
              <w:jc w:val="center"/>
              <w:rPr>
                <w:rFonts w:ascii="Arial" w:hAnsi="Arial" w:cs="Arial"/>
                <w:b w:val="0"/>
                <w:bCs w:val="0"/>
              </w:rPr>
            </w:pPr>
            <w:r w:rsidRPr="0083298A">
              <w:rPr>
                <w:rFonts w:ascii="Arial" w:hAnsi="Arial" w:cs="Arial"/>
              </w:rPr>
              <w:t>Imagen No. 1 Pantalla Chance Millonario</w:t>
            </w:r>
          </w:p>
          <w:p w14:paraId="40D40159" w14:textId="5ECE0038" w:rsidR="00E834B3" w:rsidRPr="0083298A" w:rsidRDefault="00E834B3" w:rsidP="00E834B3">
            <w:pPr>
              <w:jc w:val="center"/>
              <w:rPr>
                <w:rFonts w:ascii="Arial" w:hAnsi="Arial" w:cs="Arial"/>
              </w:rPr>
            </w:pPr>
            <w:r w:rsidRPr="0083298A">
              <w:rPr>
                <w:noProof/>
              </w:rPr>
              <w:lastRenderedPageBreak/>
              <w:drawing>
                <wp:inline distT="0" distB="0" distL="0" distR="0" wp14:anchorId="7BBA96EF" wp14:editId="622D5191">
                  <wp:extent cx="3847870" cy="194310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0222"/>
                          <a:stretch/>
                        </pic:blipFill>
                        <pic:spPr bwMode="auto">
                          <a:xfrm>
                            <a:off x="0" y="0"/>
                            <a:ext cx="3906881" cy="1972900"/>
                          </a:xfrm>
                          <a:prstGeom prst="rect">
                            <a:avLst/>
                          </a:prstGeom>
                          <a:ln>
                            <a:noFill/>
                          </a:ln>
                          <a:extLst>
                            <a:ext uri="{53640926-AAD7-44D8-BBD7-CCE9431645EC}">
                              <a14:shadowObscured xmlns:a14="http://schemas.microsoft.com/office/drawing/2010/main"/>
                            </a:ext>
                          </a:extLst>
                        </pic:spPr>
                      </pic:pic>
                    </a:graphicData>
                  </a:graphic>
                </wp:inline>
              </w:drawing>
            </w:r>
          </w:p>
          <w:p w14:paraId="7808819B" w14:textId="7961212C" w:rsidR="001919DF" w:rsidRPr="0083298A" w:rsidRDefault="001919DF" w:rsidP="001919DF">
            <w:pPr>
              <w:jc w:val="both"/>
              <w:rPr>
                <w:rFonts w:ascii="Arial" w:hAnsi="Arial" w:cs="Arial"/>
              </w:rPr>
            </w:pPr>
          </w:p>
          <w:p w14:paraId="1E429D95" w14:textId="5139F508" w:rsidR="001919DF" w:rsidRPr="0083298A" w:rsidRDefault="00E834B3" w:rsidP="001919DF">
            <w:pPr>
              <w:jc w:val="both"/>
              <w:rPr>
                <w:rFonts w:ascii="Arial" w:hAnsi="Arial" w:cs="Arial"/>
              </w:rPr>
            </w:pPr>
            <w:r w:rsidRPr="0083298A">
              <w:rPr>
                <w:rFonts w:ascii="Arial" w:hAnsi="Arial" w:cs="Arial"/>
                <w:b w:val="0"/>
                <w:bCs w:val="0"/>
              </w:rPr>
              <w:t xml:space="preserve">A su vez se cuenta con opciones de venta, premios, anulaciones y reserva chance millonario. </w:t>
            </w:r>
          </w:p>
          <w:p w14:paraId="62A49473" w14:textId="77777777" w:rsidR="00E834B3" w:rsidRPr="0083298A" w:rsidRDefault="00E834B3" w:rsidP="001919DF">
            <w:pPr>
              <w:jc w:val="both"/>
              <w:rPr>
                <w:rFonts w:ascii="Arial" w:hAnsi="Arial" w:cs="Arial"/>
                <w:b w:val="0"/>
                <w:bCs w:val="0"/>
              </w:rPr>
            </w:pPr>
          </w:p>
          <w:p w14:paraId="60BE4F62" w14:textId="77777777" w:rsidR="008C5433" w:rsidRPr="0083298A" w:rsidRDefault="008C5433" w:rsidP="008C5433">
            <w:pPr>
              <w:rPr>
                <w:rFonts w:ascii="Arial" w:hAnsi="Arial" w:cs="Arial"/>
              </w:rPr>
            </w:pPr>
          </w:p>
          <w:p w14:paraId="23F6219E" w14:textId="6AA8C160" w:rsidR="008C5433" w:rsidRPr="00392C7F" w:rsidRDefault="008C5433" w:rsidP="006954BD">
            <w:pPr>
              <w:pStyle w:val="Prrafodelista"/>
              <w:numPr>
                <w:ilvl w:val="0"/>
                <w:numId w:val="30"/>
              </w:numPr>
              <w:jc w:val="both"/>
              <w:rPr>
                <w:rFonts w:ascii="Arial" w:hAnsi="Arial" w:cs="Arial"/>
                <w:bCs w:val="0"/>
                <w:i/>
                <w:iCs/>
              </w:rPr>
            </w:pPr>
            <w:r w:rsidRPr="00392C7F">
              <w:rPr>
                <w:rFonts w:ascii="Arial" w:hAnsi="Arial" w:cs="Arial"/>
                <w:i/>
                <w:iCs/>
              </w:rPr>
              <w:t xml:space="preserve">Reportar la información relativa a los movimientos de las subcuentas de reserva definidas en el Acuerdo 326 del 2017 expedido por el CNJSA y de conformidad con los protocolos definidos para tal fin. </w:t>
            </w:r>
          </w:p>
          <w:p w14:paraId="5E7DBFD3" w14:textId="1934E576" w:rsidR="00617173" w:rsidRPr="0083298A" w:rsidRDefault="00617173" w:rsidP="00C670C1">
            <w:pPr>
              <w:jc w:val="both"/>
              <w:rPr>
                <w:rFonts w:ascii="Arial" w:hAnsi="Arial" w:cs="Arial"/>
                <w:b w:val="0"/>
                <w:bCs w:val="0"/>
              </w:rPr>
            </w:pPr>
          </w:p>
          <w:p w14:paraId="063168FF" w14:textId="32E17527" w:rsidR="00C670C1" w:rsidRPr="0083298A" w:rsidRDefault="0037665E" w:rsidP="00C670C1">
            <w:pPr>
              <w:jc w:val="both"/>
              <w:rPr>
                <w:rFonts w:ascii="Arial" w:hAnsi="Arial" w:cs="Arial"/>
              </w:rPr>
            </w:pPr>
            <w:r w:rsidRPr="0083298A">
              <w:rPr>
                <w:rFonts w:ascii="Arial" w:hAnsi="Arial" w:cs="Arial"/>
                <w:b w:val="0"/>
                <w:bCs w:val="0"/>
              </w:rPr>
              <w:t xml:space="preserve">El Acuerdo 326 de 2017 en su </w:t>
            </w:r>
            <w:r w:rsidR="00C670C1" w:rsidRPr="0083298A">
              <w:rPr>
                <w:rFonts w:ascii="Arial" w:hAnsi="Arial" w:cs="Arial"/>
                <w:b w:val="0"/>
                <w:bCs w:val="0"/>
              </w:rPr>
              <w:t>ART. 16.</w:t>
            </w:r>
            <w:r w:rsidRPr="0083298A">
              <w:rPr>
                <w:rFonts w:ascii="Arial" w:hAnsi="Arial" w:cs="Arial"/>
                <w:b w:val="0"/>
                <w:bCs w:val="0"/>
              </w:rPr>
              <w:t xml:space="preserve"> establece “</w:t>
            </w:r>
            <w:r w:rsidR="00C670C1" w:rsidRPr="0083298A">
              <w:rPr>
                <w:rFonts w:ascii="Arial" w:hAnsi="Arial" w:cs="Arial"/>
                <w:b w:val="0"/>
                <w:bCs w:val="0"/>
                <w:i/>
                <w:iCs/>
              </w:rPr>
              <w:t xml:space="preserve">Subcuenta de reserva premio acumulado cuatro (4) cifras. Esta subcuenta corresponde al valor del premio acumulado </w:t>
            </w:r>
            <w:proofErr w:type="spellStart"/>
            <w:r w:rsidR="00C670C1" w:rsidRPr="0083298A">
              <w:rPr>
                <w:rFonts w:ascii="Arial" w:hAnsi="Arial" w:cs="Arial"/>
                <w:b w:val="0"/>
                <w:bCs w:val="0"/>
                <w:i/>
                <w:iCs/>
              </w:rPr>
              <w:t>paramutual</w:t>
            </w:r>
            <w:proofErr w:type="spellEnd"/>
            <w:r w:rsidR="00C670C1" w:rsidRPr="0083298A">
              <w:rPr>
                <w:rFonts w:ascii="Arial" w:hAnsi="Arial" w:cs="Arial"/>
                <w:b w:val="0"/>
                <w:bCs w:val="0"/>
                <w:i/>
                <w:iCs/>
              </w:rPr>
              <w:t xml:space="preserve"> ofrecido al apostador; se acrecerá con el 6.5% de las ventas de la modalidad doble acierto de 4 cifras obtenida en cada una de las jurisdicciones participantes, de conformidad con establecido en el plan de premios del juego fijado en el artículo 2.7.2.2.1.1 del Decreto 1068 de 2015, adicionado por el artículo 5º del Decreto 176 de 2017</w:t>
            </w:r>
            <w:r w:rsidRPr="0083298A">
              <w:rPr>
                <w:rFonts w:ascii="Arial" w:hAnsi="Arial" w:cs="Arial"/>
                <w:b w:val="0"/>
                <w:bCs w:val="0"/>
              </w:rPr>
              <w:t>”</w:t>
            </w:r>
          </w:p>
          <w:p w14:paraId="0E581C28" w14:textId="5B97DE26" w:rsidR="0037665E" w:rsidRPr="0083298A" w:rsidRDefault="0037665E" w:rsidP="00C670C1">
            <w:pPr>
              <w:jc w:val="both"/>
              <w:rPr>
                <w:rFonts w:ascii="Arial" w:hAnsi="Arial" w:cs="Arial"/>
              </w:rPr>
            </w:pPr>
          </w:p>
          <w:p w14:paraId="6C325203" w14:textId="6ED604BC" w:rsidR="00FB7C21" w:rsidRPr="0083298A" w:rsidRDefault="00FB7C21" w:rsidP="00C670C1">
            <w:pPr>
              <w:jc w:val="both"/>
              <w:rPr>
                <w:rFonts w:ascii="Arial" w:hAnsi="Arial" w:cs="Arial"/>
                <w:b w:val="0"/>
                <w:bCs w:val="0"/>
              </w:rPr>
            </w:pPr>
            <w:r w:rsidRPr="0083298A">
              <w:rPr>
                <w:rFonts w:ascii="Arial" w:hAnsi="Arial" w:cs="Arial"/>
                <w:b w:val="0"/>
                <w:bCs w:val="0"/>
              </w:rPr>
              <w:t>El Acuerdo 326 de 2017 en su ART. 17. establece “</w:t>
            </w:r>
            <w:r w:rsidRPr="0083298A">
              <w:rPr>
                <w:rFonts w:ascii="Arial" w:hAnsi="Arial" w:cs="Arial"/>
                <w:b w:val="0"/>
                <w:bCs w:val="0"/>
                <w:i/>
                <w:iCs/>
              </w:rPr>
              <w:t>Subcuenta de garantía para el premio inicial. Esta subcuenta corresponde al depósito para cubrir el premio inicial ; busca garantizar que ante una caída del premio acumulado, la asociación cuente con el capital suficiente para respaldar el valor del premio inicial establecido, se acrecerá con el 7.5% de las ventas de la modalidad doble acierto de 4 cifras obtenida en cada una de las jurisdicciones participantes, de conformidad con establecido en el plan de premios del juego fijado en el artículo 2.7.2.2.1.1 del Decreto 1068 de 2015, adicionado por el artículo 5º del Decreto 176 de 2017</w:t>
            </w:r>
            <w:r w:rsidRPr="0083298A">
              <w:rPr>
                <w:rFonts w:ascii="Arial" w:hAnsi="Arial" w:cs="Arial"/>
                <w:b w:val="0"/>
                <w:bCs w:val="0"/>
              </w:rPr>
              <w:t>”</w:t>
            </w:r>
          </w:p>
          <w:p w14:paraId="0D1AFE6D" w14:textId="5F9F5032" w:rsidR="00FB7C21" w:rsidRPr="0083298A" w:rsidRDefault="00FB7C21" w:rsidP="00C670C1">
            <w:pPr>
              <w:jc w:val="both"/>
              <w:rPr>
                <w:rFonts w:ascii="Arial" w:hAnsi="Arial" w:cs="Arial"/>
                <w:b w:val="0"/>
                <w:bCs w:val="0"/>
              </w:rPr>
            </w:pPr>
          </w:p>
          <w:p w14:paraId="118E892D" w14:textId="3541BBD3" w:rsidR="0037665E" w:rsidRPr="0083298A" w:rsidRDefault="00043190" w:rsidP="0037665E">
            <w:pPr>
              <w:jc w:val="both"/>
              <w:rPr>
                <w:rFonts w:ascii="Arial" w:hAnsi="Arial" w:cs="Arial"/>
              </w:rPr>
            </w:pPr>
            <w:r w:rsidRPr="0083298A">
              <w:rPr>
                <w:rFonts w:ascii="Arial" w:hAnsi="Arial" w:cs="Arial"/>
                <w:b w:val="0"/>
                <w:bCs w:val="0"/>
              </w:rPr>
              <w:t>Para realizar la validación del cumplimiento del reporte por parte del concesionario el día 10 de agosto se solicitó la información, la cual fue recibida el</w:t>
            </w:r>
            <w:r w:rsidR="0037665E" w:rsidRPr="0083298A">
              <w:rPr>
                <w:rFonts w:ascii="Arial" w:hAnsi="Arial" w:cs="Arial"/>
                <w:b w:val="0"/>
                <w:bCs w:val="0"/>
              </w:rPr>
              <w:t xml:space="preserve"> día 16 de agosto</w:t>
            </w:r>
            <w:r w:rsidRPr="0083298A">
              <w:rPr>
                <w:rFonts w:ascii="Arial" w:hAnsi="Arial" w:cs="Arial"/>
                <w:b w:val="0"/>
                <w:bCs w:val="0"/>
              </w:rPr>
              <w:t>. S</w:t>
            </w:r>
            <w:r w:rsidR="0037665E" w:rsidRPr="0083298A">
              <w:rPr>
                <w:rFonts w:ascii="Arial" w:hAnsi="Arial" w:cs="Arial"/>
                <w:b w:val="0"/>
                <w:bCs w:val="0"/>
              </w:rPr>
              <w:t xml:space="preserve">e recibe de la jefe de la Unidad de Apuestas el link de acceso a los reportes diarios que permiten validar </w:t>
            </w:r>
            <w:r w:rsidRPr="0083298A">
              <w:rPr>
                <w:rFonts w:ascii="Arial" w:hAnsi="Arial" w:cs="Arial"/>
                <w:b w:val="0"/>
                <w:bCs w:val="0"/>
              </w:rPr>
              <w:t>los movimientos de las subcuenta</w:t>
            </w:r>
            <w:r w:rsidR="00E66C5F" w:rsidRPr="00E66C5F">
              <w:rPr>
                <w:rFonts w:ascii="Arial" w:hAnsi="Arial" w:cs="Arial"/>
                <w:b w:val="0"/>
                <w:bCs w:val="0"/>
                <w:highlight w:val="lightGray"/>
              </w:rPr>
              <w:t>s</w:t>
            </w:r>
            <w:r w:rsidRPr="0083298A">
              <w:rPr>
                <w:rFonts w:ascii="Arial" w:hAnsi="Arial" w:cs="Arial"/>
                <w:b w:val="0"/>
                <w:bCs w:val="0"/>
              </w:rPr>
              <w:t xml:space="preserve"> de reservas de los meses de febrero a julio de 2022, los cuales están divididos en reportes en formato Excel con los movimientos diarios. </w:t>
            </w:r>
          </w:p>
          <w:p w14:paraId="5F481056" w14:textId="6AA79C11" w:rsidR="00043190" w:rsidRPr="0083298A" w:rsidRDefault="00043190" w:rsidP="0037665E">
            <w:pPr>
              <w:jc w:val="both"/>
              <w:rPr>
                <w:rFonts w:ascii="Arial" w:hAnsi="Arial" w:cs="Arial"/>
              </w:rPr>
            </w:pPr>
          </w:p>
          <w:p w14:paraId="3B1B1670" w14:textId="2349E2CB" w:rsidR="00043190" w:rsidRPr="0083298A" w:rsidRDefault="00043190" w:rsidP="0037665E">
            <w:pPr>
              <w:jc w:val="both"/>
              <w:rPr>
                <w:rFonts w:ascii="Arial" w:hAnsi="Arial" w:cs="Arial"/>
              </w:rPr>
            </w:pPr>
            <w:r w:rsidRPr="0083298A">
              <w:rPr>
                <w:rFonts w:ascii="Arial" w:hAnsi="Arial" w:cs="Arial"/>
                <w:b w:val="0"/>
                <w:bCs w:val="0"/>
              </w:rPr>
              <w:t xml:space="preserve">Por otra parte, teniendo en cuenta que la información de </w:t>
            </w:r>
            <w:r w:rsidRPr="00A36D13">
              <w:rPr>
                <w:rFonts w:ascii="Arial" w:hAnsi="Arial" w:cs="Arial"/>
                <w:b w:val="0"/>
                <w:bCs w:val="0"/>
              </w:rPr>
              <w:t xml:space="preserve">reservas </w:t>
            </w:r>
            <w:r w:rsidR="000A1755" w:rsidRPr="00A36D13">
              <w:rPr>
                <w:rFonts w:ascii="Arial" w:hAnsi="Arial" w:cs="Arial"/>
                <w:b w:val="0"/>
                <w:bCs w:val="0"/>
              </w:rPr>
              <w:t xml:space="preserve">se encuentra </w:t>
            </w:r>
            <w:r w:rsidRPr="00A36D13">
              <w:rPr>
                <w:rFonts w:ascii="Arial" w:hAnsi="Arial" w:cs="Arial"/>
                <w:b w:val="0"/>
                <w:bCs w:val="0"/>
              </w:rPr>
              <w:t>en</w:t>
            </w:r>
            <w:r w:rsidRPr="0083298A">
              <w:rPr>
                <w:rFonts w:ascii="Arial" w:hAnsi="Arial" w:cs="Arial"/>
                <w:b w:val="0"/>
                <w:bCs w:val="0"/>
              </w:rPr>
              <w:t xml:space="preserve"> el aplicativo </w:t>
            </w:r>
            <w:proofErr w:type="spellStart"/>
            <w:r w:rsidRPr="0083298A">
              <w:rPr>
                <w:rFonts w:ascii="Arial" w:hAnsi="Arial" w:cs="Arial"/>
                <w:b w:val="0"/>
                <w:bCs w:val="0"/>
              </w:rPr>
              <w:t>Chanseguro</w:t>
            </w:r>
            <w:proofErr w:type="spellEnd"/>
            <w:r w:rsidR="000A1755">
              <w:rPr>
                <w:rFonts w:ascii="Arial" w:hAnsi="Arial" w:cs="Arial"/>
                <w:b w:val="0"/>
                <w:bCs w:val="0"/>
              </w:rPr>
              <w:t>,</w:t>
            </w:r>
            <w:r w:rsidRPr="0083298A">
              <w:rPr>
                <w:rFonts w:ascii="Arial" w:hAnsi="Arial" w:cs="Arial"/>
                <w:b w:val="0"/>
                <w:bCs w:val="0"/>
              </w:rPr>
              <w:t xml:space="preserve"> se procede a </w:t>
            </w:r>
            <w:r w:rsidR="00F13A37" w:rsidRPr="0083298A">
              <w:rPr>
                <w:rFonts w:ascii="Arial" w:hAnsi="Arial" w:cs="Arial"/>
                <w:b w:val="0"/>
                <w:bCs w:val="0"/>
              </w:rPr>
              <w:t>generar el reporte “</w:t>
            </w:r>
            <w:r w:rsidR="00F13A37" w:rsidRPr="0083298A">
              <w:rPr>
                <w:rFonts w:ascii="Arial" w:hAnsi="Arial" w:cs="Arial"/>
                <w:b w:val="0"/>
                <w:bCs w:val="0"/>
                <w:i/>
                <w:iCs/>
              </w:rPr>
              <w:t>Acumulado Bolsa Chance Millonario Hora de ejecución: 11/08/2022 08:50:29 a.m.”</w:t>
            </w:r>
            <w:r w:rsidR="00F13A37" w:rsidRPr="0083298A">
              <w:rPr>
                <w:rFonts w:ascii="Arial" w:hAnsi="Arial" w:cs="Arial"/>
                <w:b w:val="0"/>
                <w:bCs w:val="0"/>
              </w:rPr>
              <w:t xml:space="preserve"> que permite ver el detalle de las reservas estipuladas en los artículos 16 y 17 del Acuerdo 326 de 2017. El reporte incluye la información del 01/01/2022 al 10/08/2022. </w:t>
            </w:r>
          </w:p>
          <w:p w14:paraId="509B812F" w14:textId="78B7C6DB" w:rsidR="00F13A37" w:rsidRPr="0083298A" w:rsidRDefault="00F13A37" w:rsidP="0037665E">
            <w:pPr>
              <w:jc w:val="both"/>
              <w:rPr>
                <w:rFonts w:ascii="Arial" w:hAnsi="Arial" w:cs="Arial"/>
                <w:b w:val="0"/>
                <w:bCs w:val="0"/>
              </w:rPr>
            </w:pPr>
          </w:p>
          <w:p w14:paraId="3D54B725" w14:textId="444CE0E5" w:rsidR="00F13A37" w:rsidRPr="0083298A" w:rsidRDefault="00F13A37" w:rsidP="0037665E">
            <w:pPr>
              <w:jc w:val="both"/>
              <w:rPr>
                <w:rFonts w:ascii="Arial" w:hAnsi="Arial" w:cs="Arial"/>
              </w:rPr>
            </w:pPr>
            <w:r w:rsidRPr="0083298A">
              <w:rPr>
                <w:rFonts w:ascii="Arial" w:hAnsi="Arial" w:cs="Arial"/>
                <w:b w:val="0"/>
                <w:bCs w:val="0"/>
              </w:rPr>
              <w:t xml:space="preserve">Posterior a ello se realizan </w:t>
            </w:r>
            <w:r w:rsidR="00B76B89" w:rsidRPr="0083298A">
              <w:rPr>
                <w:rFonts w:ascii="Arial" w:hAnsi="Arial" w:cs="Arial"/>
                <w:b w:val="0"/>
                <w:bCs w:val="0"/>
              </w:rPr>
              <w:t xml:space="preserve">las </w:t>
            </w:r>
            <w:r w:rsidR="00B76B89" w:rsidRPr="00A36D13">
              <w:rPr>
                <w:rFonts w:ascii="Arial" w:hAnsi="Arial" w:cs="Arial"/>
                <w:b w:val="0"/>
                <w:bCs w:val="0"/>
              </w:rPr>
              <w:t xml:space="preserve">operaciones </w:t>
            </w:r>
            <w:r w:rsidR="000A1755" w:rsidRPr="00A36D13">
              <w:rPr>
                <w:rFonts w:ascii="Arial" w:hAnsi="Arial" w:cs="Arial"/>
                <w:b w:val="0"/>
                <w:bCs w:val="0"/>
              </w:rPr>
              <w:t xml:space="preserve">aritméticas </w:t>
            </w:r>
            <w:r w:rsidRPr="00A36D13">
              <w:rPr>
                <w:rFonts w:ascii="Arial" w:hAnsi="Arial" w:cs="Arial"/>
                <w:b w:val="0"/>
                <w:bCs w:val="0"/>
              </w:rPr>
              <w:t>y se evidencia</w:t>
            </w:r>
            <w:r w:rsidRPr="0083298A">
              <w:rPr>
                <w:rFonts w:ascii="Arial" w:hAnsi="Arial" w:cs="Arial"/>
                <w:b w:val="0"/>
                <w:bCs w:val="0"/>
              </w:rPr>
              <w:t xml:space="preserve"> que el aplicativo está calculando de manera adecuada los porcentajes de las reservas tomado como base las ventas diarias</w:t>
            </w:r>
            <w:r w:rsidR="00BA588A">
              <w:rPr>
                <w:rFonts w:ascii="Arial" w:hAnsi="Arial" w:cs="Arial"/>
                <w:b w:val="0"/>
                <w:bCs w:val="0"/>
              </w:rPr>
              <w:t>;</w:t>
            </w:r>
            <w:r w:rsidRPr="0083298A">
              <w:rPr>
                <w:rFonts w:ascii="Arial" w:hAnsi="Arial" w:cs="Arial"/>
                <w:b w:val="0"/>
                <w:bCs w:val="0"/>
              </w:rPr>
              <w:t xml:space="preserve"> </w:t>
            </w:r>
            <w:r w:rsidR="00BA588A">
              <w:rPr>
                <w:rFonts w:ascii="Arial" w:hAnsi="Arial" w:cs="Arial"/>
                <w:b w:val="0"/>
                <w:bCs w:val="0"/>
              </w:rPr>
              <w:t>n</w:t>
            </w:r>
            <w:r w:rsidR="002B2929" w:rsidRPr="0083298A">
              <w:rPr>
                <w:rFonts w:ascii="Arial" w:hAnsi="Arial" w:cs="Arial"/>
                <w:b w:val="0"/>
                <w:bCs w:val="0"/>
              </w:rPr>
              <w:t xml:space="preserve">o obstante, es importante mencionar que la manera como están nombradas las columnas del reporte de </w:t>
            </w:r>
            <w:proofErr w:type="spellStart"/>
            <w:r w:rsidR="002B2929" w:rsidRPr="0083298A">
              <w:rPr>
                <w:rFonts w:ascii="Arial" w:hAnsi="Arial" w:cs="Arial"/>
                <w:b w:val="0"/>
                <w:bCs w:val="0"/>
              </w:rPr>
              <w:t>chanseguro</w:t>
            </w:r>
            <w:proofErr w:type="spellEnd"/>
            <w:r w:rsidR="002B2929" w:rsidRPr="0083298A">
              <w:rPr>
                <w:rFonts w:ascii="Arial" w:hAnsi="Arial" w:cs="Arial"/>
                <w:b w:val="0"/>
                <w:bCs w:val="0"/>
              </w:rPr>
              <w:t xml:space="preserve"> dificulta la comprensión de la información, tal y como se detalla a continuación:</w:t>
            </w:r>
          </w:p>
          <w:p w14:paraId="099C73D4" w14:textId="24D6C98B" w:rsidR="002B2929" w:rsidRDefault="002B2929" w:rsidP="0037665E">
            <w:pPr>
              <w:jc w:val="both"/>
              <w:rPr>
                <w:rFonts w:ascii="Arial" w:hAnsi="Arial" w:cs="Arial"/>
                <w:b w:val="0"/>
                <w:bCs w:val="0"/>
              </w:rPr>
            </w:pPr>
          </w:p>
          <w:p w14:paraId="5EFE97FC" w14:textId="05EF9AF2" w:rsidR="00AF1173" w:rsidRPr="0083298A" w:rsidRDefault="00AF1173" w:rsidP="00AF1173">
            <w:pPr>
              <w:jc w:val="center"/>
              <w:rPr>
                <w:rFonts w:ascii="Arial" w:hAnsi="Arial" w:cs="Arial"/>
              </w:rPr>
            </w:pPr>
            <w:r>
              <w:rPr>
                <w:rFonts w:ascii="Arial" w:hAnsi="Arial" w:cs="Arial"/>
              </w:rPr>
              <w:t xml:space="preserve">Tabla No. </w:t>
            </w:r>
            <w:r w:rsidR="000E5AC4">
              <w:rPr>
                <w:rFonts w:ascii="Arial" w:hAnsi="Arial" w:cs="Arial"/>
              </w:rPr>
              <w:t>2</w:t>
            </w:r>
            <w:r>
              <w:rPr>
                <w:rFonts w:ascii="Arial" w:hAnsi="Arial" w:cs="Arial"/>
              </w:rPr>
              <w:t xml:space="preserve"> Detalle nombre de columnas </w:t>
            </w:r>
            <w:proofErr w:type="spellStart"/>
            <w:r>
              <w:rPr>
                <w:rFonts w:ascii="Arial" w:hAnsi="Arial" w:cs="Arial"/>
              </w:rPr>
              <w:t>Chanseguro</w:t>
            </w:r>
            <w:proofErr w:type="spellEnd"/>
          </w:p>
          <w:tbl>
            <w:tblPr>
              <w:tblStyle w:val="Tablaconcuadrcula1"/>
              <w:tblW w:w="9591" w:type="dxa"/>
              <w:tblLook w:val="04A0" w:firstRow="1" w:lastRow="0" w:firstColumn="1" w:lastColumn="0" w:noHBand="0" w:noVBand="1"/>
            </w:tblPr>
            <w:tblGrid>
              <w:gridCol w:w="1720"/>
              <w:gridCol w:w="859"/>
              <w:gridCol w:w="1141"/>
              <w:gridCol w:w="1041"/>
              <w:gridCol w:w="991"/>
              <w:gridCol w:w="1279"/>
              <w:gridCol w:w="1279"/>
              <w:gridCol w:w="1281"/>
            </w:tblGrid>
            <w:tr w:rsidR="005C7CEC" w:rsidRPr="00C9257D" w14:paraId="67C79B26" w14:textId="77777777" w:rsidTr="00C8080E">
              <w:trPr>
                <w:trHeight w:val="949"/>
              </w:trPr>
              <w:tc>
                <w:tcPr>
                  <w:tcW w:w="1720" w:type="dxa"/>
                  <w:hideMark/>
                </w:tcPr>
                <w:p w14:paraId="6781FF54" w14:textId="555B6410" w:rsidR="005C7CEC" w:rsidRPr="00C8080E" w:rsidRDefault="00C8080E" w:rsidP="005C7CEC">
                  <w:pPr>
                    <w:jc w:val="center"/>
                    <w:rPr>
                      <w:rFonts w:ascii="Arial" w:hAnsi="Arial" w:cs="Arial"/>
                      <w:b/>
                      <w:bCs/>
                      <w:color w:val="000000"/>
                      <w:sz w:val="16"/>
                      <w:szCs w:val="16"/>
                      <w:lang w:val="es-CO" w:eastAsia="es-CO"/>
                    </w:rPr>
                  </w:pPr>
                  <w:r>
                    <w:rPr>
                      <w:rFonts w:ascii="Arial" w:hAnsi="Arial" w:cs="Arial"/>
                      <w:b/>
                      <w:bCs/>
                      <w:noProof/>
                      <w:color w:val="000000"/>
                      <w:sz w:val="16"/>
                      <w:szCs w:val="16"/>
                      <w:lang w:eastAsia="es-CO"/>
                    </w:rPr>
                    <w:lastRenderedPageBreak/>
                    <mc:AlternateContent>
                      <mc:Choice Requires="wps">
                        <w:drawing>
                          <wp:anchor distT="0" distB="0" distL="114300" distR="114300" simplePos="0" relativeHeight="251673600" behindDoc="0" locked="0" layoutInCell="1" allowOverlap="1" wp14:anchorId="2E1A9E25" wp14:editId="5704C9BD">
                            <wp:simplePos x="0" y="0"/>
                            <wp:positionH relativeFrom="column">
                              <wp:posOffset>262340</wp:posOffset>
                            </wp:positionH>
                            <wp:positionV relativeFrom="paragraph">
                              <wp:posOffset>367305</wp:posOffset>
                            </wp:positionV>
                            <wp:extent cx="450376" cy="192490"/>
                            <wp:effectExtent l="0" t="19050" r="45085" b="36195"/>
                            <wp:wrapNone/>
                            <wp:docPr id="9" name="Flecha: a la derecha 9"/>
                            <wp:cNvGraphicFramePr/>
                            <a:graphic xmlns:a="http://schemas.openxmlformats.org/drawingml/2006/main">
                              <a:graphicData uri="http://schemas.microsoft.com/office/word/2010/wordprocessingShape">
                                <wps:wsp>
                                  <wps:cNvSpPr/>
                                  <wps:spPr>
                                    <a:xfrm>
                                      <a:off x="0" y="0"/>
                                      <a:ext cx="450376" cy="192490"/>
                                    </a:xfrm>
                                    <a:prstGeom prst="rightArrow">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E29E4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9" o:spid="_x0000_s1026" type="#_x0000_t13" style="position:absolute;margin-left:20.65pt;margin-top:28.9pt;width:35.45pt;height:1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QZ6fgIAAI0FAAAOAAAAZHJzL2Uyb0RvYy54bWysVFFPGzEMfp+0/xDlfdy1K2xUXFEFYpqE&#10;AA0mntNc0ouUizMn7ZX9+jm565UB2gNaH9I4tj/b39k+O9+1lm0VBgOu4pOjkjPlJNTGrSv+8+Hq&#10;01fOQhSuFhacqviTCvx88fHDWefnagoN2FohIxAX5p2veBOjnxdFkI1qRTgCrxwpNWArIom4LmoU&#10;HaG3tpiW5UnRAdYeQaoQ6PWyV/JFxtdayXirdVCR2YpTbjGfmM9VOovFmZivUfjGyCEN8Y4sWmEc&#10;BR2hLkUUbIPmFVRrJEIAHY8ktAVobaTKNVA1k/JFNfeN8CrXQuQEP9IU/h+svNne+zskGjof5oGu&#10;qYqdxjb9U35sl8l6GslSu8gkPc6Oy89fTjiTpJqcTmenmczi4OwxxG8KWpYuFUezbuISEbpMlNhe&#10;h0hhyWFvmCIGsKa+MtZmAderC4tsK9LXK6flyT7GX2bWvc+TQifX4lB5vsUnqxKgdT+UZqamWqc5&#10;5dyUakxISKlcnPSqRtSqz/O4pF/qK4IfPbKUAROypvpG7AEgNfxr7B5msE+uKvf06Fz+K7HeefTI&#10;kcHF0bk1DvAtAEtVDZF7+z1JPTWJpRXUT3fIEPqJCl5eGfrM1yLEO4E0QjRstBbiLR3aQldxGG6c&#10;NYC/33pP9tTZpOWso5GsePi1Eag4s98d9fzpZDZLM5yF2fGXKQn4XLN6rnGb9gKobya0gLzM12Qf&#10;7f6qEdpH2h7LFJVUwkmKXXEZcS9cxH5V0P6RarnMZjS3XsRrd+9lAk+spgZ+2D0K9EOvRxqSG9iP&#10;r5i/aPbeNnk6WG4iaJMn4cDrwDfNfG6cYT+lpfJczlaHLbr4AwAA//8DAFBLAwQUAAYACAAAACEA&#10;kNicx9wAAAAIAQAADwAAAGRycy9kb3ducmV2LnhtbEyPQUvDQBSE74L/YXmCN7tJrBpiNqURvUih&#10;WAu9vmaf2WD2bchu0/jv3Z70OMww8025mm0vJhp951hBukhAEDdOd9wq2H++3eUgfEDW2DsmBT/k&#10;YVVdX5VYaHfmD5p2oRWxhH2BCkwIQyGlbwxZ9As3EEfvy40WQ5RjK/WI51hue5klyaO02HFcMDjQ&#10;i6Hme3eyCuqa1zgZX28TQ+9LPGwGfN0odXszr59BBJrDXxgu+BEdqsh0dCfWXvQKlul9TCp4eIoP&#10;Ln6aZSCOCvI8BVmV8v+B6hcAAP//AwBQSwECLQAUAAYACAAAACEAtoM4kv4AAADhAQAAEwAAAAAA&#10;AAAAAAAAAAAAAAAAW0NvbnRlbnRfVHlwZXNdLnhtbFBLAQItABQABgAIAAAAIQA4/SH/1gAAAJQB&#10;AAALAAAAAAAAAAAAAAAAAC8BAABfcmVscy8ucmVsc1BLAQItABQABgAIAAAAIQDW7QZ6fgIAAI0F&#10;AAAOAAAAAAAAAAAAAAAAAC4CAABkcnMvZTJvRG9jLnhtbFBLAQItABQABgAIAAAAIQCQ2JzH3AAA&#10;AAgBAAAPAAAAAAAAAAAAAAAAANgEAABkcnMvZG93bnJldi54bWxQSwUGAAAAAAQABADzAAAA4QUA&#10;AAAA&#10;" adj="16984" fillcolor="#002060" strokecolor="#002060" strokeweight="1pt"/>
                        </w:pict>
                      </mc:Fallback>
                    </mc:AlternateContent>
                  </w:r>
                  <w:r w:rsidR="005C7CEC" w:rsidRPr="00C8080E">
                    <w:rPr>
                      <w:rFonts w:ascii="Arial" w:hAnsi="Arial" w:cs="Arial"/>
                      <w:b/>
                      <w:bCs/>
                      <w:color w:val="000000"/>
                      <w:sz w:val="16"/>
                      <w:szCs w:val="16"/>
                      <w:lang w:val="es-CO" w:eastAsia="es-CO"/>
                    </w:rPr>
                    <w:t xml:space="preserve">Nombre de la </w:t>
                  </w:r>
                  <w:r w:rsidRPr="00C8080E">
                    <w:rPr>
                      <w:rFonts w:ascii="Arial" w:hAnsi="Arial" w:cs="Arial"/>
                      <w:b/>
                      <w:bCs/>
                      <w:color w:val="000000"/>
                      <w:sz w:val="16"/>
                      <w:szCs w:val="16"/>
                      <w:lang w:val="es-CO" w:eastAsia="es-CO"/>
                    </w:rPr>
                    <w:t xml:space="preserve">columna </w:t>
                  </w:r>
                  <w:proofErr w:type="spellStart"/>
                  <w:r w:rsidRPr="00C8080E">
                    <w:rPr>
                      <w:rFonts w:ascii="Arial" w:hAnsi="Arial" w:cs="Arial"/>
                      <w:b/>
                      <w:bCs/>
                      <w:color w:val="000000"/>
                      <w:sz w:val="16"/>
                      <w:szCs w:val="16"/>
                      <w:lang w:val="es-CO" w:eastAsia="es-CO"/>
                    </w:rPr>
                    <w:t>Chanseguro</w:t>
                  </w:r>
                  <w:proofErr w:type="spellEnd"/>
                </w:p>
              </w:tc>
              <w:tc>
                <w:tcPr>
                  <w:tcW w:w="859" w:type="dxa"/>
                  <w:shd w:val="clear" w:color="auto" w:fill="CCFF99"/>
                </w:tcPr>
                <w:p w14:paraId="3B8C9E40" w14:textId="774160EE" w:rsidR="005C7CEC" w:rsidRPr="00C9257D" w:rsidRDefault="005C7CEC" w:rsidP="005C7CEC">
                  <w:pPr>
                    <w:jc w:val="center"/>
                    <w:rPr>
                      <w:rFonts w:ascii="Arial" w:hAnsi="Arial" w:cs="Arial"/>
                      <w:color w:val="000000"/>
                      <w:sz w:val="16"/>
                      <w:szCs w:val="16"/>
                      <w:lang w:eastAsia="es-CO"/>
                    </w:rPr>
                  </w:pPr>
                  <w:r w:rsidRPr="00C9257D">
                    <w:rPr>
                      <w:rFonts w:ascii="Arial" w:hAnsi="Arial" w:cs="Arial"/>
                      <w:color w:val="000000"/>
                      <w:sz w:val="16"/>
                      <w:szCs w:val="16"/>
                      <w:lang w:eastAsia="es-CO"/>
                    </w:rPr>
                    <w:t xml:space="preserve">Ventas </w:t>
                  </w:r>
                  <w:proofErr w:type="spellStart"/>
                  <w:r w:rsidRPr="00C9257D">
                    <w:rPr>
                      <w:rFonts w:ascii="Arial" w:hAnsi="Arial" w:cs="Arial"/>
                      <w:color w:val="000000"/>
                      <w:sz w:val="16"/>
                      <w:szCs w:val="16"/>
                      <w:lang w:eastAsia="es-CO"/>
                    </w:rPr>
                    <w:t>Auditoría</w:t>
                  </w:r>
                  <w:proofErr w:type="spellEnd"/>
                </w:p>
              </w:tc>
              <w:tc>
                <w:tcPr>
                  <w:tcW w:w="1141" w:type="dxa"/>
                  <w:shd w:val="clear" w:color="auto" w:fill="FF9999"/>
                  <w:hideMark/>
                </w:tcPr>
                <w:p w14:paraId="3F0C1984" w14:textId="77777777" w:rsidR="005C7CEC" w:rsidRPr="00C9257D" w:rsidRDefault="005C7CEC" w:rsidP="005C7CEC">
                  <w:pPr>
                    <w:jc w:val="center"/>
                    <w:rPr>
                      <w:rFonts w:ascii="Arial" w:hAnsi="Arial" w:cs="Arial"/>
                      <w:color w:val="000000"/>
                      <w:sz w:val="16"/>
                      <w:szCs w:val="16"/>
                      <w:lang w:eastAsia="es-CO"/>
                    </w:rPr>
                  </w:pPr>
                  <w:r w:rsidRPr="00C9257D">
                    <w:rPr>
                      <w:rFonts w:ascii="Arial" w:hAnsi="Arial" w:cs="Arial"/>
                      <w:color w:val="000000"/>
                      <w:sz w:val="16"/>
                      <w:szCs w:val="16"/>
                      <w:lang w:eastAsia="es-CO"/>
                    </w:rPr>
                    <w:t xml:space="preserve">Valor Premio </w:t>
                  </w:r>
                  <w:proofErr w:type="spellStart"/>
                  <w:r w:rsidRPr="00C9257D">
                    <w:rPr>
                      <w:rFonts w:ascii="Arial" w:hAnsi="Arial" w:cs="Arial"/>
                      <w:color w:val="000000"/>
                      <w:sz w:val="16"/>
                      <w:szCs w:val="16"/>
                      <w:lang w:eastAsia="es-CO"/>
                    </w:rPr>
                    <w:t>Auditoría</w:t>
                  </w:r>
                  <w:proofErr w:type="spellEnd"/>
                </w:p>
              </w:tc>
              <w:tc>
                <w:tcPr>
                  <w:tcW w:w="1041" w:type="dxa"/>
                  <w:shd w:val="clear" w:color="auto" w:fill="FF9999"/>
                  <w:hideMark/>
                </w:tcPr>
                <w:p w14:paraId="4E3BB658" w14:textId="77777777" w:rsidR="005C7CEC" w:rsidRPr="00C9257D" w:rsidRDefault="005C7CEC" w:rsidP="005C7CEC">
                  <w:pPr>
                    <w:jc w:val="center"/>
                    <w:rPr>
                      <w:rFonts w:ascii="Arial" w:hAnsi="Arial" w:cs="Arial"/>
                      <w:color w:val="000000"/>
                      <w:sz w:val="16"/>
                      <w:szCs w:val="16"/>
                      <w:lang w:eastAsia="es-CO"/>
                    </w:rPr>
                  </w:pPr>
                  <w:r w:rsidRPr="00C9257D">
                    <w:rPr>
                      <w:rFonts w:ascii="Arial" w:hAnsi="Arial" w:cs="Arial"/>
                      <w:color w:val="000000"/>
                      <w:sz w:val="16"/>
                      <w:szCs w:val="16"/>
                      <w:lang w:eastAsia="es-CO"/>
                    </w:rPr>
                    <w:t>Valor Premio L.T.R.</w:t>
                  </w:r>
                </w:p>
              </w:tc>
              <w:tc>
                <w:tcPr>
                  <w:tcW w:w="991" w:type="dxa"/>
                  <w:shd w:val="clear" w:color="auto" w:fill="FF9999"/>
                  <w:hideMark/>
                </w:tcPr>
                <w:p w14:paraId="63CF27A8" w14:textId="77777777" w:rsidR="005C7CEC" w:rsidRPr="00C9257D" w:rsidRDefault="005C7CEC" w:rsidP="005C7CEC">
                  <w:pPr>
                    <w:jc w:val="center"/>
                    <w:rPr>
                      <w:rFonts w:ascii="Arial" w:hAnsi="Arial" w:cs="Arial"/>
                      <w:color w:val="000000"/>
                      <w:sz w:val="16"/>
                      <w:szCs w:val="16"/>
                      <w:lang w:eastAsia="es-CO"/>
                    </w:rPr>
                  </w:pPr>
                  <w:r w:rsidRPr="00C9257D">
                    <w:rPr>
                      <w:rFonts w:ascii="Arial" w:hAnsi="Arial" w:cs="Arial"/>
                      <w:color w:val="000000"/>
                      <w:sz w:val="16"/>
                      <w:szCs w:val="16"/>
                      <w:lang w:eastAsia="es-CO"/>
                    </w:rPr>
                    <w:t>Valor Premio Arch Plano</w:t>
                  </w:r>
                </w:p>
              </w:tc>
              <w:tc>
                <w:tcPr>
                  <w:tcW w:w="1279" w:type="dxa"/>
                  <w:shd w:val="clear" w:color="auto" w:fill="FF9999"/>
                  <w:hideMark/>
                </w:tcPr>
                <w:p w14:paraId="05C2CDA0" w14:textId="77777777" w:rsidR="005C7CEC" w:rsidRPr="00C9257D" w:rsidRDefault="005C7CEC" w:rsidP="005C7CEC">
                  <w:pPr>
                    <w:jc w:val="center"/>
                    <w:rPr>
                      <w:rFonts w:ascii="Arial" w:hAnsi="Arial" w:cs="Arial"/>
                      <w:color w:val="000000"/>
                      <w:sz w:val="16"/>
                      <w:szCs w:val="16"/>
                      <w:lang w:eastAsia="es-CO"/>
                    </w:rPr>
                  </w:pPr>
                  <w:r w:rsidRPr="00C9257D">
                    <w:rPr>
                      <w:rFonts w:ascii="Arial" w:hAnsi="Arial" w:cs="Arial"/>
                      <w:color w:val="000000"/>
                      <w:sz w:val="16"/>
                      <w:szCs w:val="16"/>
                      <w:lang w:eastAsia="es-CO"/>
                    </w:rPr>
                    <w:t xml:space="preserve">Valor </w:t>
                  </w:r>
                  <w:proofErr w:type="spellStart"/>
                  <w:r w:rsidRPr="00C9257D">
                    <w:rPr>
                      <w:rFonts w:ascii="Arial" w:hAnsi="Arial" w:cs="Arial"/>
                      <w:color w:val="000000"/>
                      <w:sz w:val="16"/>
                      <w:szCs w:val="16"/>
                      <w:lang w:eastAsia="es-CO"/>
                    </w:rPr>
                    <w:t>Reserva</w:t>
                  </w:r>
                  <w:proofErr w:type="spellEnd"/>
                  <w:r w:rsidRPr="00C9257D">
                    <w:rPr>
                      <w:rFonts w:ascii="Arial" w:hAnsi="Arial" w:cs="Arial"/>
                      <w:color w:val="000000"/>
                      <w:sz w:val="16"/>
                      <w:szCs w:val="16"/>
                      <w:lang w:eastAsia="es-CO"/>
                    </w:rPr>
                    <w:t xml:space="preserve"> </w:t>
                  </w:r>
                  <w:proofErr w:type="spellStart"/>
                  <w:r w:rsidRPr="00C9257D">
                    <w:rPr>
                      <w:rFonts w:ascii="Arial" w:hAnsi="Arial" w:cs="Arial"/>
                      <w:color w:val="000000"/>
                      <w:sz w:val="16"/>
                      <w:szCs w:val="16"/>
                      <w:lang w:eastAsia="es-CO"/>
                    </w:rPr>
                    <w:t>Auditoría</w:t>
                  </w:r>
                  <w:proofErr w:type="spellEnd"/>
                </w:p>
              </w:tc>
              <w:tc>
                <w:tcPr>
                  <w:tcW w:w="1279" w:type="dxa"/>
                  <w:shd w:val="clear" w:color="auto" w:fill="FF9999"/>
                  <w:hideMark/>
                </w:tcPr>
                <w:p w14:paraId="1D571A3D" w14:textId="77777777" w:rsidR="005C7CEC" w:rsidRPr="00C9257D" w:rsidRDefault="005C7CEC" w:rsidP="005C7CEC">
                  <w:pPr>
                    <w:jc w:val="center"/>
                    <w:rPr>
                      <w:rFonts w:ascii="Arial" w:hAnsi="Arial" w:cs="Arial"/>
                      <w:color w:val="000000"/>
                      <w:sz w:val="16"/>
                      <w:szCs w:val="16"/>
                      <w:lang w:eastAsia="es-CO"/>
                    </w:rPr>
                  </w:pPr>
                  <w:r w:rsidRPr="00C9257D">
                    <w:rPr>
                      <w:rFonts w:ascii="Arial" w:hAnsi="Arial" w:cs="Arial"/>
                      <w:color w:val="000000"/>
                      <w:sz w:val="16"/>
                      <w:szCs w:val="16"/>
                      <w:lang w:eastAsia="es-CO"/>
                    </w:rPr>
                    <w:t xml:space="preserve">Valor </w:t>
                  </w:r>
                  <w:proofErr w:type="spellStart"/>
                  <w:r w:rsidRPr="00C9257D">
                    <w:rPr>
                      <w:rFonts w:ascii="Arial" w:hAnsi="Arial" w:cs="Arial"/>
                      <w:color w:val="000000"/>
                      <w:sz w:val="16"/>
                      <w:szCs w:val="16"/>
                      <w:lang w:eastAsia="es-CO"/>
                    </w:rPr>
                    <w:t>Reserva</w:t>
                  </w:r>
                  <w:proofErr w:type="spellEnd"/>
                  <w:r w:rsidRPr="00C9257D">
                    <w:rPr>
                      <w:rFonts w:ascii="Arial" w:hAnsi="Arial" w:cs="Arial"/>
                      <w:color w:val="000000"/>
                      <w:sz w:val="16"/>
                      <w:szCs w:val="16"/>
                      <w:lang w:eastAsia="es-CO"/>
                    </w:rPr>
                    <w:t xml:space="preserve"> L.T.R.</w:t>
                  </w:r>
                </w:p>
              </w:tc>
              <w:tc>
                <w:tcPr>
                  <w:tcW w:w="1281" w:type="dxa"/>
                  <w:shd w:val="clear" w:color="auto" w:fill="FF9999"/>
                  <w:hideMark/>
                </w:tcPr>
                <w:p w14:paraId="319668F5" w14:textId="77777777" w:rsidR="005C7CEC" w:rsidRPr="00C9257D" w:rsidRDefault="005C7CEC" w:rsidP="005C7CEC">
                  <w:pPr>
                    <w:jc w:val="center"/>
                    <w:rPr>
                      <w:rFonts w:ascii="Arial" w:hAnsi="Arial" w:cs="Arial"/>
                      <w:color w:val="000000"/>
                      <w:sz w:val="16"/>
                      <w:szCs w:val="16"/>
                      <w:lang w:eastAsia="es-CO"/>
                    </w:rPr>
                  </w:pPr>
                  <w:r w:rsidRPr="00C9257D">
                    <w:rPr>
                      <w:rFonts w:ascii="Arial" w:hAnsi="Arial" w:cs="Arial"/>
                      <w:color w:val="000000"/>
                      <w:sz w:val="16"/>
                      <w:szCs w:val="16"/>
                      <w:lang w:eastAsia="es-CO"/>
                    </w:rPr>
                    <w:t xml:space="preserve">Valor </w:t>
                  </w:r>
                  <w:proofErr w:type="spellStart"/>
                  <w:r w:rsidRPr="00C9257D">
                    <w:rPr>
                      <w:rFonts w:ascii="Arial" w:hAnsi="Arial" w:cs="Arial"/>
                      <w:color w:val="000000"/>
                      <w:sz w:val="16"/>
                      <w:szCs w:val="16"/>
                      <w:lang w:eastAsia="es-CO"/>
                    </w:rPr>
                    <w:t>Reserva</w:t>
                  </w:r>
                  <w:proofErr w:type="spellEnd"/>
                  <w:r w:rsidRPr="00C9257D">
                    <w:rPr>
                      <w:rFonts w:ascii="Arial" w:hAnsi="Arial" w:cs="Arial"/>
                      <w:color w:val="000000"/>
                      <w:sz w:val="16"/>
                      <w:szCs w:val="16"/>
                      <w:lang w:eastAsia="es-CO"/>
                    </w:rPr>
                    <w:t xml:space="preserve"> Arch Plano</w:t>
                  </w:r>
                </w:p>
              </w:tc>
            </w:tr>
            <w:tr w:rsidR="005C7CEC" w:rsidRPr="00C9257D" w14:paraId="7C66556F" w14:textId="77777777" w:rsidTr="00C8080E">
              <w:trPr>
                <w:trHeight w:val="809"/>
              </w:trPr>
              <w:tc>
                <w:tcPr>
                  <w:tcW w:w="1720" w:type="dxa"/>
                  <w:hideMark/>
                </w:tcPr>
                <w:p w14:paraId="6F97F89D" w14:textId="09A8CED9" w:rsidR="005C7CEC" w:rsidRPr="00C8080E" w:rsidRDefault="00C8080E" w:rsidP="005C7CEC">
                  <w:pPr>
                    <w:jc w:val="center"/>
                    <w:rPr>
                      <w:rFonts w:ascii="Arial" w:hAnsi="Arial" w:cs="Arial"/>
                      <w:b/>
                      <w:bCs/>
                      <w:color w:val="000000"/>
                      <w:sz w:val="16"/>
                      <w:szCs w:val="16"/>
                      <w:lang w:val="es-CO" w:eastAsia="es-CO"/>
                    </w:rPr>
                  </w:pPr>
                  <w:r>
                    <w:rPr>
                      <w:rFonts w:ascii="Arial" w:hAnsi="Arial" w:cs="Arial"/>
                      <w:b/>
                      <w:bCs/>
                      <w:noProof/>
                      <w:color w:val="000000"/>
                      <w:sz w:val="16"/>
                      <w:szCs w:val="16"/>
                      <w:lang w:eastAsia="es-CO"/>
                    </w:rPr>
                    <mc:AlternateContent>
                      <mc:Choice Requires="wps">
                        <w:drawing>
                          <wp:anchor distT="0" distB="0" distL="114300" distR="114300" simplePos="0" relativeHeight="251675648" behindDoc="0" locked="0" layoutInCell="1" allowOverlap="1" wp14:anchorId="30BD4548" wp14:editId="54E5FB62">
                            <wp:simplePos x="0" y="0"/>
                            <wp:positionH relativeFrom="column">
                              <wp:posOffset>266710</wp:posOffset>
                            </wp:positionH>
                            <wp:positionV relativeFrom="paragraph">
                              <wp:posOffset>291607</wp:posOffset>
                            </wp:positionV>
                            <wp:extent cx="450376" cy="192490"/>
                            <wp:effectExtent l="0" t="19050" r="45085" b="36195"/>
                            <wp:wrapNone/>
                            <wp:docPr id="10" name="Flecha: a la derecha 10"/>
                            <wp:cNvGraphicFramePr/>
                            <a:graphic xmlns:a="http://schemas.openxmlformats.org/drawingml/2006/main">
                              <a:graphicData uri="http://schemas.microsoft.com/office/word/2010/wordprocessingShape">
                                <wps:wsp>
                                  <wps:cNvSpPr/>
                                  <wps:spPr>
                                    <a:xfrm>
                                      <a:off x="0" y="0"/>
                                      <a:ext cx="450376" cy="192490"/>
                                    </a:xfrm>
                                    <a:prstGeom prst="rightArrow">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91C0A" id="Flecha: a la derecha 10" o:spid="_x0000_s1026" type="#_x0000_t13" style="position:absolute;margin-left:21pt;margin-top:22.95pt;width:35.45pt;height:1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IDhQIAANsFAAAOAAAAZHJzL2Uyb0RvYy54bWy0VE1v2zAMvQ/YfxB0X21n6VdQpwhadBjQ&#10;tcXaoWdVlmIDsqhRSpzs14+SHSfoig0YthwUUSQfxWc9XlxuWsPWCn0DtuTFUc6ZshKqxi5L/u3p&#10;5sMZZz4IWwkDVpV8qzy/nL9/d9G5mZpADaZSyAjE+lnnSl6H4GZZ5mWtWuGPwClLTg3YikAmLrMK&#10;RUforckmeX6SdYCVQ5DKezq97p18nvC1VjLca+1VYKbkdLeQVkzrS1yz+YWYLVG4upHDNcRf3KIV&#10;jaWiI9S1CIKtsPkFqm0kggcdjiS0GWjdSJV6oG6K/FU3j7VwKvVC5Hg30uT/Hay8Wz+6ByQaOudn&#10;nraxi43GNv7T/dgmkbUdyVKbwCQdTo/zj6cnnElyFeeT6XkiM9snO/Thk4KWxU3JsVnWYYEIXSJK&#10;rG99oLKUsAuMFT2YprppjElGfAXqyiBbC/p+Qkplw0lKN6v2C1T9+XFOv/glCSs9nJjSW4doxv7X&#10;AlQ8Vsj2PKZd2BoV6xr7VWnWVMTcJHUw3vSwuaJ31aJSf+otAUZkTWyN2APAW8QVA0VDfExVSSFj&#10;cv67i/X8jhmpMtgwJreNBXwLwISxch+/I6mnJrL0AtX2ARlCr0/v5E1Dj+ZW+PAgkARJ0qUhE+5p&#10;0Qa6ksOw46wG/PHWeYwnnZCXs44EXnL/fSVQcWY+W1LQeTGdxomQjOnx6YQMPPS8HHrsqr0CeoMF&#10;jTMn0zbGB7PbaoT2mWbRIlYll7CSapdcBtwZV6EfPDTNpFosUhhNASfCrX10MoJHVqMcnjbPAt2g&#10;nECSu4PdMBCzV9LpY2OmhcUqgG6Srva8DnzTBEmiGKZdHFGHdoraz+T5TwAAAP//AwBQSwMEFAAG&#10;AAgAAAAhAOuqlNneAAAACAEAAA8AAABkcnMvZG93bnJldi54bWxMj0FPwzAMhe9I/IfISNxY2qhs&#10;UJpOaBJCnCZKheCWNaat1jilybby7/FOcLKt9/T8vWI9u0EccQq9Jw3pIgGB1HjbU6uhfnu6uQMR&#10;oiFrBk+o4QcDrMvLi8Lk1p/oFY9VbAWHUMiNhi7GMZcyNB06ExZ+RGLty0/ORD6nVtrJnDjcDVIl&#10;yVI60xN/6MyImw6bfXVwGl5sHZ9XGX1+VPutSjf1Nnv/llpfX82PDyAizvHPDGd8RoeSmXb+QDaI&#10;QUOmuErkeXsP4qynipedhtVSgSwL+b9A+QsAAP//AwBQSwECLQAUAAYACAAAACEAtoM4kv4AAADh&#10;AQAAEwAAAAAAAAAAAAAAAAAAAAAAW0NvbnRlbnRfVHlwZXNdLnhtbFBLAQItABQABgAIAAAAIQA4&#10;/SH/1gAAAJQBAAALAAAAAAAAAAAAAAAAAC8BAABfcmVscy8ucmVsc1BLAQItABQABgAIAAAAIQBL&#10;evIDhQIAANsFAAAOAAAAAAAAAAAAAAAAAC4CAABkcnMvZTJvRG9jLnhtbFBLAQItABQABgAIAAAA&#10;IQDrqpTZ3gAAAAgBAAAPAAAAAAAAAAAAAAAAAN8EAABkcnMvZG93bnJldi54bWxQSwUGAAAAAAQA&#10;BADzAAAA6gUAAAAA&#10;" adj="16984" fillcolor="#375623 [1609]" strokecolor="#375623 [1609]" strokeweight="1pt"/>
                        </w:pict>
                      </mc:Fallback>
                    </mc:AlternateContent>
                  </w:r>
                  <w:r w:rsidR="005C7CEC" w:rsidRPr="00C8080E">
                    <w:rPr>
                      <w:rFonts w:ascii="Arial" w:hAnsi="Arial" w:cs="Arial"/>
                      <w:b/>
                      <w:bCs/>
                      <w:color w:val="000000"/>
                      <w:sz w:val="16"/>
                      <w:szCs w:val="16"/>
                      <w:lang w:val="es-CO" w:eastAsia="es-CO"/>
                    </w:rPr>
                    <w:t>Información que contiene</w:t>
                  </w:r>
                </w:p>
              </w:tc>
              <w:tc>
                <w:tcPr>
                  <w:tcW w:w="859" w:type="dxa"/>
                  <w:shd w:val="clear" w:color="auto" w:fill="CCFF99"/>
                </w:tcPr>
                <w:p w14:paraId="39425397" w14:textId="3DFFB1D7" w:rsidR="005C7CEC" w:rsidRPr="00C9257D" w:rsidRDefault="005C7CEC" w:rsidP="005C7CEC">
                  <w:pPr>
                    <w:jc w:val="center"/>
                    <w:rPr>
                      <w:rFonts w:ascii="Arial" w:hAnsi="Arial" w:cs="Arial"/>
                      <w:color w:val="000000"/>
                      <w:sz w:val="16"/>
                      <w:szCs w:val="16"/>
                      <w:lang w:eastAsia="es-CO"/>
                    </w:rPr>
                  </w:pPr>
                  <w:proofErr w:type="spellStart"/>
                  <w:r w:rsidRPr="00C9257D">
                    <w:rPr>
                      <w:rFonts w:ascii="Arial" w:hAnsi="Arial" w:cs="Arial"/>
                      <w:color w:val="000000"/>
                      <w:sz w:val="16"/>
                      <w:szCs w:val="16"/>
                      <w:lang w:eastAsia="es-CO"/>
                    </w:rPr>
                    <w:t>Vr</w:t>
                  </w:r>
                  <w:proofErr w:type="spellEnd"/>
                  <w:r w:rsidRPr="00C9257D">
                    <w:rPr>
                      <w:rFonts w:ascii="Arial" w:hAnsi="Arial" w:cs="Arial"/>
                      <w:color w:val="000000"/>
                      <w:sz w:val="16"/>
                      <w:szCs w:val="16"/>
                      <w:lang w:eastAsia="es-CO"/>
                    </w:rPr>
                    <w:t xml:space="preserve">. De la </w:t>
                  </w:r>
                  <w:proofErr w:type="spellStart"/>
                  <w:r w:rsidRPr="00C9257D">
                    <w:rPr>
                      <w:rFonts w:ascii="Arial" w:hAnsi="Arial" w:cs="Arial"/>
                      <w:color w:val="000000"/>
                      <w:sz w:val="16"/>
                      <w:szCs w:val="16"/>
                      <w:lang w:eastAsia="es-CO"/>
                    </w:rPr>
                    <w:t>venta</w:t>
                  </w:r>
                  <w:proofErr w:type="spellEnd"/>
                  <w:r w:rsidRPr="00C9257D">
                    <w:rPr>
                      <w:rFonts w:ascii="Arial" w:hAnsi="Arial" w:cs="Arial"/>
                      <w:color w:val="000000"/>
                      <w:sz w:val="16"/>
                      <w:szCs w:val="16"/>
                      <w:lang w:eastAsia="es-CO"/>
                    </w:rPr>
                    <w:t xml:space="preserve"> </w:t>
                  </w:r>
                  <w:proofErr w:type="spellStart"/>
                  <w:r w:rsidRPr="00C9257D">
                    <w:rPr>
                      <w:rFonts w:ascii="Arial" w:hAnsi="Arial" w:cs="Arial"/>
                      <w:color w:val="000000"/>
                      <w:sz w:val="16"/>
                      <w:szCs w:val="16"/>
                      <w:lang w:eastAsia="es-CO"/>
                    </w:rPr>
                    <w:t>diaria</w:t>
                  </w:r>
                  <w:proofErr w:type="spellEnd"/>
                </w:p>
              </w:tc>
              <w:tc>
                <w:tcPr>
                  <w:tcW w:w="3173" w:type="dxa"/>
                  <w:gridSpan w:val="3"/>
                  <w:shd w:val="clear" w:color="auto" w:fill="FF9999"/>
                </w:tcPr>
                <w:p w14:paraId="2B4389C9" w14:textId="6759CA43" w:rsidR="005C7CEC" w:rsidRPr="00C9257D" w:rsidRDefault="005C7CEC" w:rsidP="005C7CEC">
                  <w:pPr>
                    <w:jc w:val="center"/>
                    <w:rPr>
                      <w:rFonts w:ascii="Arial" w:hAnsi="Arial" w:cs="Arial"/>
                      <w:b/>
                      <w:bCs/>
                      <w:color w:val="000000"/>
                      <w:sz w:val="16"/>
                      <w:szCs w:val="16"/>
                      <w:lang w:eastAsia="es-CO"/>
                    </w:rPr>
                  </w:pPr>
                  <w:r w:rsidRPr="00C9257D">
                    <w:rPr>
                      <w:rFonts w:ascii="Arial" w:hAnsi="Arial" w:cs="Arial"/>
                      <w:b/>
                      <w:bCs/>
                      <w:color w:val="000000"/>
                      <w:sz w:val="16"/>
                      <w:szCs w:val="16"/>
                      <w:lang w:eastAsia="es-CO"/>
                    </w:rPr>
                    <w:t xml:space="preserve">Valor de la </w:t>
                  </w:r>
                  <w:proofErr w:type="spellStart"/>
                  <w:r w:rsidRPr="00C9257D">
                    <w:rPr>
                      <w:rFonts w:ascii="Arial" w:hAnsi="Arial" w:cs="Arial"/>
                      <w:b/>
                      <w:bCs/>
                      <w:color w:val="000000"/>
                      <w:sz w:val="16"/>
                      <w:szCs w:val="16"/>
                      <w:lang w:eastAsia="es-CO"/>
                    </w:rPr>
                    <w:t>Subcuenta</w:t>
                  </w:r>
                  <w:proofErr w:type="spellEnd"/>
                  <w:r w:rsidRPr="00C9257D">
                    <w:rPr>
                      <w:rFonts w:ascii="Arial" w:hAnsi="Arial" w:cs="Arial"/>
                      <w:b/>
                      <w:bCs/>
                      <w:color w:val="000000"/>
                      <w:sz w:val="16"/>
                      <w:szCs w:val="16"/>
                      <w:lang w:eastAsia="es-CO"/>
                    </w:rPr>
                    <w:t xml:space="preserve"> de </w:t>
                  </w:r>
                  <w:proofErr w:type="spellStart"/>
                  <w:r w:rsidRPr="00C9257D">
                    <w:rPr>
                      <w:rFonts w:ascii="Arial" w:hAnsi="Arial" w:cs="Arial"/>
                      <w:b/>
                      <w:bCs/>
                      <w:color w:val="000000"/>
                      <w:sz w:val="16"/>
                      <w:szCs w:val="16"/>
                      <w:lang w:eastAsia="es-CO"/>
                    </w:rPr>
                    <w:t>reserva</w:t>
                  </w:r>
                  <w:proofErr w:type="spellEnd"/>
                  <w:r w:rsidRPr="00C9257D">
                    <w:rPr>
                      <w:rFonts w:ascii="Arial" w:hAnsi="Arial" w:cs="Arial"/>
                      <w:b/>
                      <w:bCs/>
                      <w:color w:val="000000"/>
                      <w:sz w:val="16"/>
                      <w:szCs w:val="16"/>
                      <w:lang w:eastAsia="es-CO"/>
                    </w:rPr>
                    <w:t xml:space="preserve"> </w:t>
                  </w:r>
                  <w:proofErr w:type="spellStart"/>
                  <w:r w:rsidRPr="00C9257D">
                    <w:rPr>
                      <w:rFonts w:ascii="Arial" w:hAnsi="Arial" w:cs="Arial"/>
                      <w:b/>
                      <w:bCs/>
                      <w:color w:val="000000"/>
                      <w:sz w:val="16"/>
                      <w:szCs w:val="16"/>
                      <w:lang w:eastAsia="es-CO"/>
                    </w:rPr>
                    <w:t>premio</w:t>
                  </w:r>
                  <w:proofErr w:type="spellEnd"/>
                  <w:r w:rsidRPr="00C9257D">
                    <w:rPr>
                      <w:rFonts w:ascii="Arial" w:hAnsi="Arial" w:cs="Arial"/>
                      <w:b/>
                      <w:bCs/>
                      <w:color w:val="000000"/>
                      <w:sz w:val="16"/>
                      <w:szCs w:val="16"/>
                      <w:lang w:eastAsia="es-CO"/>
                    </w:rPr>
                    <w:t xml:space="preserve"> </w:t>
                  </w:r>
                  <w:proofErr w:type="spellStart"/>
                  <w:r w:rsidRPr="00C9257D">
                    <w:rPr>
                      <w:rFonts w:ascii="Arial" w:hAnsi="Arial" w:cs="Arial"/>
                      <w:b/>
                      <w:bCs/>
                      <w:color w:val="000000"/>
                      <w:sz w:val="16"/>
                      <w:szCs w:val="16"/>
                      <w:lang w:eastAsia="es-CO"/>
                    </w:rPr>
                    <w:t>acumulado</w:t>
                  </w:r>
                  <w:proofErr w:type="spellEnd"/>
                  <w:r w:rsidRPr="00C9257D">
                    <w:rPr>
                      <w:rFonts w:ascii="Arial" w:hAnsi="Arial" w:cs="Arial"/>
                      <w:b/>
                      <w:bCs/>
                      <w:color w:val="000000"/>
                      <w:sz w:val="16"/>
                      <w:szCs w:val="16"/>
                      <w:lang w:eastAsia="es-CO"/>
                    </w:rPr>
                    <w:t xml:space="preserve"> cuatro (4) </w:t>
                  </w:r>
                  <w:proofErr w:type="spellStart"/>
                  <w:r w:rsidRPr="00C9257D">
                    <w:rPr>
                      <w:rFonts w:ascii="Arial" w:hAnsi="Arial" w:cs="Arial"/>
                      <w:b/>
                      <w:bCs/>
                      <w:color w:val="000000"/>
                      <w:sz w:val="16"/>
                      <w:szCs w:val="16"/>
                      <w:lang w:eastAsia="es-CO"/>
                    </w:rPr>
                    <w:t>cifras</w:t>
                  </w:r>
                  <w:proofErr w:type="spellEnd"/>
                  <w:r w:rsidR="001C60EA" w:rsidRPr="00C9257D">
                    <w:rPr>
                      <w:rFonts w:ascii="Arial" w:hAnsi="Arial" w:cs="Arial"/>
                      <w:b/>
                      <w:bCs/>
                      <w:color w:val="000000"/>
                      <w:sz w:val="16"/>
                      <w:szCs w:val="16"/>
                      <w:lang w:eastAsia="es-CO"/>
                    </w:rPr>
                    <w:t xml:space="preserve"> (6.5%)</w:t>
                  </w:r>
                </w:p>
              </w:tc>
              <w:tc>
                <w:tcPr>
                  <w:tcW w:w="3839" w:type="dxa"/>
                  <w:gridSpan w:val="3"/>
                  <w:shd w:val="clear" w:color="auto" w:fill="FF9999"/>
                </w:tcPr>
                <w:p w14:paraId="42B40DA2" w14:textId="193D0EFC" w:rsidR="005C7CEC" w:rsidRPr="00C9257D" w:rsidRDefault="001C60EA" w:rsidP="005C7CEC">
                  <w:pPr>
                    <w:jc w:val="center"/>
                    <w:rPr>
                      <w:rFonts w:ascii="Arial" w:hAnsi="Arial" w:cs="Arial"/>
                      <w:b/>
                      <w:bCs/>
                      <w:color w:val="000000"/>
                      <w:sz w:val="16"/>
                      <w:szCs w:val="16"/>
                      <w:lang w:eastAsia="es-CO"/>
                    </w:rPr>
                  </w:pPr>
                  <w:r w:rsidRPr="00C9257D">
                    <w:rPr>
                      <w:rFonts w:ascii="Arial" w:hAnsi="Arial" w:cs="Arial"/>
                      <w:b/>
                      <w:bCs/>
                      <w:color w:val="000000"/>
                      <w:sz w:val="16"/>
                      <w:szCs w:val="16"/>
                      <w:lang w:eastAsia="es-CO"/>
                    </w:rPr>
                    <w:t xml:space="preserve">Valor de la </w:t>
                  </w:r>
                  <w:proofErr w:type="spellStart"/>
                  <w:r w:rsidR="005C7CEC" w:rsidRPr="00C9257D">
                    <w:rPr>
                      <w:rFonts w:ascii="Arial" w:hAnsi="Arial" w:cs="Arial"/>
                      <w:b/>
                      <w:bCs/>
                      <w:color w:val="000000"/>
                      <w:sz w:val="16"/>
                      <w:szCs w:val="16"/>
                      <w:lang w:eastAsia="es-CO"/>
                    </w:rPr>
                    <w:t>Subcuenta</w:t>
                  </w:r>
                  <w:proofErr w:type="spellEnd"/>
                  <w:r w:rsidR="005C7CEC" w:rsidRPr="00C9257D">
                    <w:rPr>
                      <w:rFonts w:ascii="Arial" w:hAnsi="Arial" w:cs="Arial"/>
                      <w:b/>
                      <w:bCs/>
                      <w:color w:val="000000"/>
                      <w:sz w:val="16"/>
                      <w:szCs w:val="16"/>
                      <w:lang w:eastAsia="es-CO"/>
                    </w:rPr>
                    <w:t xml:space="preserve"> de </w:t>
                  </w:r>
                  <w:proofErr w:type="spellStart"/>
                  <w:r w:rsidR="005C7CEC" w:rsidRPr="00C9257D">
                    <w:rPr>
                      <w:rFonts w:ascii="Arial" w:hAnsi="Arial" w:cs="Arial"/>
                      <w:b/>
                      <w:bCs/>
                      <w:color w:val="000000"/>
                      <w:sz w:val="16"/>
                      <w:szCs w:val="16"/>
                      <w:lang w:eastAsia="es-CO"/>
                    </w:rPr>
                    <w:t>garantía</w:t>
                  </w:r>
                  <w:proofErr w:type="spellEnd"/>
                  <w:r w:rsidR="005C7CEC" w:rsidRPr="00C9257D">
                    <w:rPr>
                      <w:rFonts w:ascii="Arial" w:hAnsi="Arial" w:cs="Arial"/>
                      <w:b/>
                      <w:bCs/>
                      <w:color w:val="000000"/>
                      <w:sz w:val="16"/>
                      <w:szCs w:val="16"/>
                      <w:lang w:eastAsia="es-CO"/>
                    </w:rPr>
                    <w:t xml:space="preserve"> para </w:t>
                  </w:r>
                  <w:proofErr w:type="spellStart"/>
                  <w:r w:rsidR="005C7CEC" w:rsidRPr="00C9257D">
                    <w:rPr>
                      <w:rFonts w:ascii="Arial" w:hAnsi="Arial" w:cs="Arial"/>
                      <w:b/>
                      <w:bCs/>
                      <w:color w:val="000000"/>
                      <w:sz w:val="16"/>
                      <w:szCs w:val="16"/>
                      <w:lang w:eastAsia="es-CO"/>
                    </w:rPr>
                    <w:t>el</w:t>
                  </w:r>
                  <w:proofErr w:type="spellEnd"/>
                  <w:r w:rsidR="005C7CEC" w:rsidRPr="00C9257D">
                    <w:rPr>
                      <w:rFonts w:ascii="Arial" w:hAnsi="Arial" w:cs="Arial"/>
                      <w:b/>
                      <w:bCs/>
                      <w:color w:val="000000"/>
                      <w:sz w:val="16"/>
                      <w:szCs w:val="16"/>
                      <w:lang w:eastAsia="es-CO"/>
                    </w:rPr>
                    <w:t xml:space="preserve"> </w:t>
                  </w:r>
                  <w:proofErr w:type="spellStart"/>
                  <w:r w:rsidR="005C7CEC" w:rsidRPr="00C9257D">
                    <w:rPr>
                      <w:rFonts w:ascii="Arial" w:hAnsi="Arial" w:cs="Arial"/>
                      <w:b/>
                      <w:bCs/>
                      <w:color w:val="000000"/>
                      <w:sz w:val="16"/>
                      <w:szCs w:val="16"/>
                      <w:lang w:eastAsia="es-CO"/>
                    </w:rPr>
                    <w:t>premio</w:t>
                  </w:r>
                  <w:proofErr w:type="spellEnd"/>
                  <w:r w:rsidR="005C7CEC" w:rsidRPr="00C9257D">
                    <w:rPr>
                      <w:rFonts w:ascii="Arial" w:hAnsi="Arial" w:cs="Arial"/>
                      <w:b/>
                      <w:bCs/>
                      <w:color w:val="000000"/>
                      <w:sz w:val="16"/>
                      <w:szCs w:val="16"/>
                      <w:lang w:eastAsia="es-CO"/>
                    </w:rPr>
                    <w:t xml:space="preserve"> </w:t>
                  </w:r>
                  <w:proofErr w:type="spellStart"/>
                  <w:r w:rsidR="005C7CEC" w:rsidRPr="00C9257D">
                    <w:rPr>
                      <w:rFonts w:ascii="Arial" w:hAnsi="Arial" w:cs="Arial"/>
                      <w:b/>
                      <w:bCs/>
                      <w:color w:val="000000"/>
                      <w:sz w:val="16"/>
                      <w:szCs w:val="16"/>
                      <w:lang w:eastAsia="es-CO"/>
                    </w:rPr>
                    <w:t>inicial</w:t>
                  </w:r>
                  <w:proofErr w:type="spellEnd"/>
                  <w:r w:rsidRPr="00C9257D">
                    <w:rPr>
                      <w:rFonts w:ascii="Arial" w:hAnsi="Arial" w:cs="Arial"/>
                      <w:b/>
                      <w:bCs/>
                      <w:color w:val="000000"/>
                      <w:sz w:val="16"/>
                      <w:szCs w:val="16"/>
                      <w:lang w:eastAsia="es-CO"/>
                    </w:rPr>
                    <w:t xml:space="preserve"> (7.5%)</w:t>
                  </w:r>
                </w:p>
              </w:tc>
            </w:tr>
          </w:tbl>
          <w:p w14:paraId="6C6786DE" w14:textId="77777777" w:rsidR="002B2929" w:rsidRPr="0083298A" w:rsidRDefault="002B2929" w:rsidP="0037665E">
            <w:pPr>
              <w:jc w:val="both"/>
              <w:rPr>
                <w:rFonts w:ascii="Arial" w:hAnsi="Arial" w:cs="Arial"/>
                <w:b w:val="0"/>
                <w:bCs w:val="0"/>
              </w:rPr>
            </w:pPr>
          </w:p>
          <w:p w14:paraId="4413092D" w14:textId="344B4783" w:rsidR="00DE0CDD" w:rsidRPr="0083298A" w:rsidRDefault="001C60EA" w:rsidP="00A36D13">
            <w:pPr>
              <w:jc w:val="both"/>
              <w:rPr>
                <w:rFonts w:ascii="Arial" w:hAnsi="Arial" w:cs="Arial"/>
                <w:b w:val="0"/>
                <w:bCs w:val="0"/>
              </w:rPr>
            </w:pPr>
            <w:r w:rsidRPr="0083298A">
              <w:rPr>
                <w:rFonts w:ascii="Arial" w:hAnsi="Arial" w:cs="Arial"/>
                <w:b w:val="0"/>
                <w:bCs w:val="0"/>
              </w:rPr>
              <w:t xml:space="preserve">Esto </w:t>
            </w:r>
            <w:r w:rsidRPr="00A36D13">
              <w:rPr>
                <w:rFonts w:ascii="Arial" w:hAnsi="Arial" w:cs="Arial"/>
                <w:b w:val="0"/>
                <w:bCs w:val="0"/>
              </w:rPr>
              <w:t>cobra relevancia si tenemos en cuenta que los sistemas de información deben ser claros y que las casillas</w:t>
            </w:r>
            <w:r w:rsidR="00C8080E" w:rsidRPr="00A36D13">
              <w:rPr>
                <w:rFonts w:ascii="Arial" w:hAnsi="Arial" w:cs="Arial"/>
                <w:b w:val="0"/>
                <w:bCs w:val="0"/>
              </w:rPr>
              <w:t xml:space="preserve"> rotuladas</w:t>
            </w:r>
            <w:r w:rsidRPr="00A36D13">
              <w:rPr>
                <w:rFonts w:ascii="Arial" w:hAnsi="Arial" w:cs="Arial"/>
                <w:b w:val="0"/>
                <w:bCs w:val="0"/>
              </w:rPr>
              <w:t xml:space="preserve"> </w:t>
            </w:r>
            <w:r w:rsidR="00C8080E" w:rsidRPr="00A36D13">
              <w:rPr>
                <w:rFonts w:ascii="Arial" w:hAnsi="Arial" w:cs="Arial"/>
                <w:b w:val="0"/>
                <w:bCs w:val="0"/>
              </w:rPr>
              <w:t>como “</w:t>
            </w:r>
            <w:r w:rsidRPr="00A36D13">
              <w:rPr>
                <w:rFonts w:ascii="Arial" w:hAnsi="Arial" w:cs="Arial"/>
                <w:b w:val="0"/>
                <w:bCs w:val="0"/>
                <w:i/>
                <w:iCs/>
              </w:rPr>
              <w:t>valor premio</w:t>
            </w:r>
            <w:r w:rsidR="00C8080E" w:rsidRPr="00A36D13">
              <w:rPr>
                <w:rFonts w:ascii="Arial" w:hAnsi="Arial" w:cs="Arial"/>
                <w:b w:val="0"/>
                <w:bCs w:val="0"/>
                <w:i/>
                <w:iCs/>
              </w:rPr>
              <w:t>”</w:t>
            </w:r>
            <w:r w:rsidRPr="00A36D13">
              <w:rPr>
                <w:rFonts w:ascii="Arial" w:hAnsi="Arial" w:cs="Arial"/>
                <w:b w:val="0"/>
                <w:bCs w:val="0"/>
                <w:i/>
                <w:iCs/>
              </w:rPr>
              <w:t xml:space="preserve"> </w:t>
            </w:r>
            <w:r w:rsidRPr="00A36D13">
              <w:rPr>
                <w:rFonts w:ascii="Arial" w:hAnsi="Arial" w:cs="Arial"/>
                <w:b w:val="0"/>
                <w:bCs w:val="0"/>
              </w:rPr>
              <w:t xml:space="preserve">conllevan al usuario </w:t>
            </w:r>
            <w:r w:rsidR="00C8080E" w:rsidRPr="00A36D13">
              <w:rPr>
                <w:rFonts w:ascii="Arial" w:hAnsi="Arial" w:cs="Arial"/>
                <w:b w:val="0"/>
                <w:bCs w:val="0"/>
              </w:rPr>
              <w:t xml:space="preserve">identificar </w:t>
            </w:r>
            <w:r w:rsidRPr="00A36D13">
              <w:rPr>
                <w:rFonts w:ascii="Arial" w:hAnsi="Arial" w:cs="Arial"/>
                <w:b w:val="0"/>
                <w:bCs w:val="0"/>
              </w:rPr>
              <w:t>que</w:t>
            </w:r>
            <w:r w:rsidRPr="0083298A">
              <w:rPr>
                <w:rFonts w:ascii="Arial" w:hAnsi="Arial" w:cs="Arial"/>
                <w:b w:val="0"/>
                <w:bCs w:val="0"/>
              </w:rPr>
              <w:t xml:space="preserve"> allí se están reportando los premios del día, y no que allí realmente se está calculando el valor de la reserva del premio acumulado. </w:t>
            </w:r>
          </w:p>
          <w:p w14:paraId="1E878F5F" w14:textId="2953DE2A" w:rsidR="00043190" w:rsidRPr="0083298A" w:rsidRDefault="00043190" w:rsidP="0037665E">
            <w:pPr>
              <w:jc w:val="both"/>
              <w:rPr>
                <w:rFonts w:ascii="Arial" w:hAnsi="Arial" w:cs="Arial"/>
                <w:b w:val="0"/>
                <w:bCs w:val="0"/>
              </w:rPr>
            </w:pPr>
          </w:p>
          <w:p w14:paraId="11CE6EC6" w14:textId="10B90830" w:rsidR="0037665E" w:rsidRPr="0083298A" w:rsidRDefault="0037665E" w:rsidP="006954BD">
            <w:pPr>
              <w:rPr>
                <w:rFonts w:ascii="Arial" w:hAnsi="Arial" w:cs="Arial"/>
                <w:b w:val="0"/>
                <w:bCs w:val="0"/>
              </w:rPr>
            </w:pPr>
          </w:p>
          <w:p w14:paraId="34746AEA" w14:textId="322101D3" w:rsidR="008C5433" w:rsidRPr="00AF1173" w:rsidRDefault="008C5433" w:rsidP="002939DD">
            <w:pPr>
              <w:pStyle w:val="Prrafodelista"/>
              <w:numPr>
                <w:ilvl w:val="0"/>
                <w:numId w:val="30"/>
              </w:numPr>
              <w:jc w:val="both"/>
              <w:rPr>
                <w:rFonts w:ascii="Arial" w:hAnsi="Arial" w:cs="Arial"/>
                <w:bCs w:val="0"/>
                <w:i/>
                <w:iCs/>
              </w:rPr>
            </w:pPr>
            <w:r w:rsidRPr="00AF1173">
              <w:rPr>
                <w:rFonts w:ascii="Arial" w:hAnsi="Arial" w:cs="Arial"/>
                <w:i/>
                <w:iCs/>
              </w:rPr>
              <w:t xml:space="preserve">Remitir a la lotería certificación expedida por la sociedad fiduciaria en la que consten los aportes realizados en el mes, y el saldo de cada una de las subcuentas de reservas. </w:t>
            </w:r>
          </w:p>
          <w:p w14:paraId="4B590BA8" w14:textId="683F32BD" w:rsidR="006954BD" w:rsidRPr="0083298A" w:rsidRDefault="006954BD" w:rsidP="006954BD">
            <w:pPr>
              <w:rPr>
                <w:rFonts w:ascii="Arial" w:hAnsi="Arial" w:cs="Arial"/>
                <w:b w:val="0"/>
                <w:bCs w:val="0"/>
              </w:rPr>
            </w:pPr>
          </w:p>
          <w:p w14:paraId="0D1332CB" w14:textId="050A6488" w:rsidR="00525138" w:rsidRPr="0083298A" w:rsidRDefault="00525138" w:rsidP="00525138">
            <w:pPr>
              <w:jc w:val="both"/>
              <w:rPr>
                <w:rFonts w:ascii="Arial" w:hAnsi="Arial" w:cs="Arial"/>
              </w:rPr>
            </w:pPr>
            <w:r w:rsidRPr="0083298A">
              <w:rPr>
                <w:rFonts w:ascii="Arial" w:hAnsi="Arial" w:cs="Arial"/>
                <w:b w:val="0"/>
                <w:bCs w:val="0"/>
              </w:rPr>
              <w:t xml:space="preserve">Para realizar la validación del cumplimiento de la obligación por parte del concesionario el </w:t>
            </w:r>
            <w:r w:rsidRPr="00AD3A3E">
              <w:rPr>
                <w:rFonts w:ascii="Arial" w:hAnsi="Arial" w:cs="Arial"/>
                <w:b w:val="0"/>
                <w:bCs w:val="0"/>
              </w:rPr>
              <w:t>día 10 de agosto se solicitó la información, la cual fue recibida el día 16 de agosto. Se recibe de la jefe de la Unidad de Apuestas el link de acceso a las certificaciones mensuales de los meses de febrero a julio de 2022</w:t>
            </w:r>
            <w:r w:rsidR="00244CC6" w:rsidRPr="00AD3A3E">
              <w:rPr>
                <w:rFonts w:ascii="Arial" w:hAnsi="Arial" w:cs="Arial"/>
                <w:b w:val="0"/>
                <w:bCs w:val="0"/>
              </w:rPr>
              <w:t xml:space="preserve"> expedidas por</w:t>
            </w:r>
            <w:r w:rsidR="00873C9C" w:rsidRPr="00AD3A3E">
              <w:rPr>
                <w:rFonts w:ascii="Arial" w:hAnsi="Arial" w:cs="Arial"/>
                <w:b w:val="0"/>
                <w:bCs w:val="0"/>
              </w:rPr>
              <w:t xml:space="preserve"> la</w:t>
            </w:r>
            <w:r w:rsidR="00244CC6" w:rsidRPr="00AD3A3E">
              <w:rPr>
                <w:rFonts w:ascii="Arial" w:hAnsi="Arial" w:cs="Arial"/>
                <w:b w:val="0"/>
                <w:bCs w:val="0"/>
              </w:rPr>
              <w:t xml:space="preserve"> </w:t>
            </w:r>
            <w:r w:rsidR="00AD3A3E" w:rsidRPr="0083298A">
              <w:rPr>
                <w:rFonts w:ascii="Arial" w:hAnsi="Arial" w:cs="Arial"/>
                <w:b w:val="0"/>
                <w:bCs w:val="0"/>
              </w:rPr>
              <w:t>Fiduciaria Central Somos AAA</w:t>
            </w:r>
            <w:r w:rsidR="00873C9C" w:rsidRPr="00AD3A3E">
              <w:rPr>
                <w:rFonts w:ascii="Arial" w:hAnsi="Arial" w:cs="Arial"/>
                <w:b w:val="0"/>
                <w:bCs w:val="0"/>
              </w:rPr>
              <w:t>.</w:t>
            </w:r>
            <w:r w:rsidRPr="00AD3A3E">
              <w:rPr>
                <w:rFonts w:ascii="Arial" w:hAnsi="Arial" w:cs="Arial"/>
                <w:b w:val="0"/>
                <w:bCs w:val="0"/>
              </w:rPr>
              <w:t>, los cuales están en subcarpetas por cada</w:t>
            </w:r>
            <w:r w:rsidR="00022DBF" w:rsidRPr="00AD3A3E">
              <w:rPr>
                <w:rFonts w:ascii="Arial" w:hAnsi="Arial" w:cs="Arial"/>
                <w:b w:val="0"/>
                <w:bCs w:val="0"/>
              </w:rPr>
              <w:t xml:space="preserve"> uno de los </w:t>
            </w:r>
            <w:r w:rsidR="00AD3A3E" w:rsidRPr="00AD3A3E">
              <w:rPr>
                <w:rFonts w:ascii="Arial" w:hAnsi="Arial" w:cs="Arial"/>
                <w:b w:val="0"/>
                <w:bCs w:val="0"/>
              </w:rPr>
              <w:t>27</w:t>
            </w:r>
            <w:r w:rsidRPr="00AD3A3E">
              <w:rPr>
                <w:rFonts w:ascii="Arial" w:hAnsi="Arial" w:cs="Arial"/>
                <w:b w:val="0"/>
                <w:bCs w:val="0"/>
              </w:rPr>
              <w:t xml:space="preserve"> concesionario</w:t>
            </w:r>
            <w:r w:rsidR="00022DBF" w:rsidRPr="00AD3A3E">
              <w:rPr>
                <w:rFonts w:ascii="Arial" w:hAnsi="Arial" w:cs="Arial"/>
                <w:b w:val="0"/>
                <w:bCs w:val="0"/>
              </w:rPr>
              <w:t>s</w:t>
            </w:r>
            <w:r w:rsidRPr="00AD3A3E">
              <w:rPr>
                <w:rFonts w:ascii="Arial" w:hAnsi="Arial" w:cs="Arial"/>
                <w:b w:val="0"/>
                <w:bCs w:val="0"/>
              </w:rPr>
              <w:t>.</w:t>
            </w:r>
            <w:r w:rsidRPr="0083298A">
              <w:rPr>
                <w:rFonts w:ascii="Arial" w:hAnsi="Arial" w:cs="Arial"/>
                <w:b w:val="0"/>
                <w:bCs w:val="0"/>
              </w:rPr>
              <w:t xml:space="preserve"> </w:t>
            </w:r>
          </w:p>
          <w:p w14:paraId="7E819C93" w14:textId="4D60BB19" w:rsidR="00525138" w:rsidRPr="0083298A" w:rsidRDefault="00525138" w:rsidP="00525138">
            <w:pPr>
              <w:jc w:val="both"/>
              <w:rPr>
                <w:rFonts w:ascii="Arial" w:hAnsi="Arial" w:cs="Arial"/>
                <w:b w:val="0"/>
                <w:bCs w:val="0"/>
              </w:rPr>
            </w:pPr>
          </w:p>
          <w:p w14:paraId="12F68620" w14:textId="4C05D2FE" w:rsidR="00525138" w:rsidRPr="0083298A" w:rsidRDefault="00525138" w:rsidP="00525138">
            <w:pPr>
              <w:jc w:val="both"/>
              <w:rPr>
                <w:rFonts w:ascii="Arial" w:hAnsi="Arial" w:cs="Arial"/>
              </w:rPr>
            </w:pPr>
            <w:r w:rsidRPr="0083298A">
              <w:rPr>
                <w:rFonts w:ascii="Arial" w:hAnsi="Arial" w:cs="Arial"/>
                <w:b w:val="0"/>
                <w:bCs w:val="0"/>
              </w:rPr>
              <w:t xml:space="preserve">El día 17 de agosto de 2022 se </w:t>
            </w:r>
            <w:r w:rsidRPr="00AD3A3E">
              <w:rPr>
                <w:rFonts w:ascii="Arial" w:hAnsi="Arial" w:cs="Arial"/>
                <w:b w:val="0"/>
                <w:bCs w:val="0"/>
              </w:rPr>
              <w:t xml:space="preserve">realizó mesa de trabajo con la Jefe de la Unidad de Apuestas para aclarar el contenido de las certificaciones y definir la manera de validar la información de las </w:t>
            </w:r>
            <w:r w:rsidR="002939DD" w:rsidRPr="00AD3A3E">
              <w:rPr>
                <w:rFonts w:ascii="Arial" w:hAnsi="Arial" w:cs="Arial"/>
                <w:b w:val="0"/>
                <w:bCs w:val="0"/>
              </w:rPr>
              <w:t>mismas</w:t>
            </w:r>
            <w:r w:rsidRPr="00AD3A3E">
              <w:rPr>
                <w:rFonts w:ascii="Arial" w:hAnsi="Arial" w:cs="Arial"/>
                <w:b w:val="0"/>
                <w:bCs w:val="0"/>
              </w:rPr>
              <w:t xml:space="preserve"> frente a la información</w:t>
            </w:r>
            <w:r w:rsidR="0077055B" w:rsidRPr="00AD3A3E">
              <w:rPr>
                <w:rFonts w:ascii="Arial" w:hAnsi="Arial" w:cs="Arial"/>
                <w:b w:val="0"/>
                <w:bCs w:val="0"/>
              </w:rPr>
              <w:t xml:space="preserve"> que reporta</w:t>
            </w:r>
            <w:r w:rsidRPr="00AD3A3E">
              <w:rPr>
                <w:rFonts w:ascii="Arial" w:hAnsi="Arial" w:cs="Arial"/>
                <w:b w:val="0"/>
                <w:bCs w:val="0"/>
              </w:rPr>
              <w:t xml:space="preserve"> </w:t>
            </w:r>
            <w:proofErr w:type="spellStart"/>
            <w:r w:rsidRPr="00AD3A3E">
              <w:rPr>
                <w:rFonts w:ascii="Arial" w:hAnsi="Arial" w:cs="Arial"/>
                <w:b w:val="0"/>
                <w:bCs w:val="0"/>
              </w:rPr>
              <w:t>Chansegur</w:t>
            </w:r>
            <w:r w:rsidRPr="0083298A">
              <w:rPr>
                <w:rFonts w:ascii="Arial" w:hAnsi="Arial" w:cs="Arial"/>
                <w:b w:val="0"/>
                <w:bCs w:val="0"/>
              </w:rPr>
              <w:t>o</w:t>
            </w:r>
            <w:proofErr w:type="spellEnd"/>
            <w:r w:rsidRPr="0083298A">
              <w:rPr>
                <w:rFonts w:ascii="Arial" w:hAnsi="Arial" w:cs="Arial"/>
                <w:b w:val="0"/>
                <w:bCs w:val="0"/>
              </w:rPr>
              <w:t xml:space="preserve">. Se concluye en dicha mesa de trabajo que el aplicativo </w:t>
            </w:r>
            <w:proofErr w:type="spellStart"/>
            <w:r w:rsidRPr="0083298A">
              <w:rPr>
                <w:rFonts w:ascii="Arial" w:hAnsi="Arial" w:cs="Arial"/>
                <w:b w:val="0"/>
                <w:bCs w:val="0"/>
              </w:rPr>
              <w:t>chanseguro</w:t>
            </w:r>
            <w:proofErr w:type="spellEnd"/>
            <w:r w:rsidRPr="0083298A">
              <w:rPr>
                <w:rFonts w:ascii="Arial" w:hAnsi="Arial" w:cs="Arial"/>
                <w:b w:val="0"/>
                <w:bCs w:val="0"/>
              </w:rPr>
              <w:t xml:space="preserve"> no permite conocer el valor de las reservas </w:t>
            </w:r>
            <w:r w:rsidR="002939DD" w:rsidRPr="0083298A">
              <w:rPr>
                <w:rFonts w:ascii="Arial" w:hAnsi="Arial" w:cs="Arial"/>
                <w:b w:val="0"/>
                <w:bCs w:val="0"/>
              </w:rPr>
              <w:t xml:space="preserve">solo del </w:t>
            </w:r>
            <w:r w:rsidRPr="0083298A">
              <w:rPr>
                <w:rFonts w:ascii="Arial" w:hAnsi="Arial" w:cs="Arial"/>
                <w:b w:val="0"/>
                <w:bCs w:val="0"/>
              </w:rPr>
              <w:t>Concesionario GELSA, sino que</w:t>
            </w:r>
            <w:r w:rsidR="002939DD" w:rsidRPr="0083298A">
              <w:rPr>
                <w:rFonts w:ascii="Arial" w:hAnsi="Arial" w:cs="Arial"/>
                <w:b w:val="0"/>
                <w:bCs w:val="0"/>
              </w:rPr>
              <w:t xml:space="preserve">, </w:t>
            </w:r>
            <w:r w:rsidRPr="0083298A">
              <w:rPr>
                <w:rFonts w:ascii="Arial" w:hAnsi="Arial" w:cs="Arial"/>
                <w:b w:val="0"/>
                <w:bCs w:val="0"/>
              </w:rPr>
              <w:t xml:space="preserve">los reportes incluyen las reservas de todos los </w:t>
            </w:r>
            <w:r w:rsidR="00AD3A3E">
              <w:rPr>
                <w:rFonts w:ascii="Arial" w:hAnsi="Arial" w:cs="Arial"/>
                <w:b w:val="0"/>
                <w:bCs w:val="0"/>
              </w:rPr>
              <w:t>27</w:t>
            </w:r>
            <w:r w:rsidR="0077055B">
              <w:rPr>
                <w:rFonts w:ascii="Arial" w:hAnsi="Arial" w:cs="Arial"/>
                <w:b w:val="0"/>
                <w:bCs w:val="0"/>
              </w:rPr>
              <w:t xml:space="preserve"> </w:t>
            </w:r>
            <w:r w:rsidRPr="0083298A">
              <w:rPr>
                <w:rFonts w:ascii="Arial" w:hAnsi="Arial" w:cs="Arial"/>
                <w:b w:val="0"/>
                <w:bCs w:val="0"/>
              </w:rPr>
              <w:t>concesionarios a n</w:t>
            </w:r>
            <w:r w:rsidR="002939DD" w:rsidRPr="0083298A">
              <w:rPr>
                <w:rFonts w:ascii="Arial" w:hAnsi="Arial" w:cs="Arial"/>
                <w:b w:val="0"/>
                <w:bCs w:val="0"/>
              </w:rPr>
              <w:t>i</w:t>
            </w:r>
            <w:r w:rsidRPr="0083298A">
              <w:rPr>
                <w:rFonts w:ascii="Arial" w:hAnsi="Arial" w:cs="Arial"/>
                <w:b w:val="0"/>
                <w:bCs w:val="0"/>
              </w:rPr>
              <w:t>vel nacional. Por lo anterior, para validar los datos fue necesario consultar todas las certificaciones</w:t>
            </w:r>
            <w:r w:rsidR="002939DD" w:rsidRPr="0083298A">
              <w:rPr>
                <w:rFonts w:ascii="Arial" w:hAnsi="Arial" w:cs="Arial"/>
                <w:b w:val="0"/>
                <w:bCs w:val="0"/>
              </w:rPr>
              <w:t xml:space="preserve">, sumar los valores mensuales y así poder comparar los datos de los reportes de reserva mensuales que genera </w:t>
            </w:r>
            <w:proofErr w:type="spellStart"/>
            <w:r w:rsidR="002939DD" w:rsidRPr="0083298A">
              <w:rPr>
                <w:rFonts w:ascii="Arial" w:hAnsi="Arial" w:cs="Arial"/>
                <w:b w:val="0"/>
                <w:bCs w:val="0"/>
              </w:rPr>
              <w:t>Chanseguro</w:t>
            </w:r>
            <w:proofErr w:type="spellEnd"/>
            <w:r w:rsidR="002939DD" w:rsidRPr="0083298A">
              <w:rPr>
                <w:rFonts w:ascii="Arial" w:hAnsi="Arial" w:cs="Arial"/>
                <w:b w:val="0"/>
                <w:bCs w:val="0"/>
              </w:rPr>
              <w:t xml:space="preserve">. </w:t>
            </w:r>
          </w:p>
          <w:p w14:paraId="7B7BB6A5" w14:textId="541AC077" w:rsidR="002939DD" w:rsidRPr="0083298A" w:rsidRDefault="002939DD" w:rsidP="00525138">
            <w:pPr>
              <w:jc w:val="both"/>
              <w:rPr>
                <w:rFonts w:ascii="Arial" w:hAnsi="Arial" w:cs="Arial"/>
              </w:rPr>
            </w:pPr>
          </w:p>
          <w:p w14:paraId="21567E0F" w14:textId="5851CAC7" w:rsidR="002939DD" w:rsidRPr="0083298A" w:rsidRDefault="002939DD" w:rsidP="00525138">
            <w:pPr>
              <w:jc w:val="both"/>
              <w:rPr>
                <w:rFonts w:ascii="Arial" w:hAnsi="Arial" w:cs="Arial"/>
              </w:rPr>
            </w:pPr>
            <w:r w:rsidRPr="0083298A">
              <w:rPr>
                <w:rFonts w:ascii="Arial" w:hAnsi="Arial" w:cs="Arial"/>
                <w:b w:val="0"/>
                <w:bCs w:val="0"/>
              </w:rPr>
              <w:t>A continuación</w:t>
            </w:r>
            <w:r w:rsidR="00E040F2" w:rsidRPr="0083298A">
              <w:rPr>
                <w:rFonts w:ascii="Arial" w:hAnsi="Arial" w:cs="Arial"/>
                <w:b w:val="0"/>
                <w:bCs w:val="0"/>
              </w:rPr>
              <w:t>,</w:t>
            </w:r>
            <w:r w:rsidRPr="0083298A">
              <w:rPr>
                <w:rFonts w:ascii="Arial" w:hAnsi="Arial" w:cs="Arial"/>
                <w:b w:val="0"/>
                <w:bCs w:val="0"/>
              </w:rPr>
              <w:t xml:space="preserve"> se presenta el resultado de dicho análisis en los meses tomados como muestra: </w:t>
            </w:r>
          </w:p>
          <w:p w14:paraId="2AB5B25C" w14:textId="77777777" w:rsidR="00CA1BC4" w:rsidRPr="0083298A" w:rsidRDefault="00CA1BC4" w:rsidP="00CA1BC4">
            <w:pPr>
              <w:jc w:val="center"/>
              <w:rPr>
                <w:rFonts w:ascii="Arial" w:hAnsi="Arial" w:cs="Arial"/>
                <w:b w:val="0"/>
                <w:bCs w:val="0"/>
              </w:rPr>
            </w:pPr>
          </w:p>
          <w:p w14:paraId="1136775B" w14:textId="3305A2A6" w:rsidR="002939DD" w:rsidRPr="0083298A" w:rsidRDefault="00CA1BC4" w:rsidP="00CA1BC4">
            <w:pPr>
              <w:jc w:val="center"/>
              <w:rPr>
                <w:rFonts w:ascii="Arial" w:hAnsi="Arial" w:cs="Arial"/>
                <w:b w:val="0"/>
                <w:bCs w:val="0"/>
              </w:rPr>
            </w:pPr>
            <w:r w:rsidRPr="0083298A">
              <w:rPr>
                <w:rFonts w:ascii="Arial" w:hAnsi="Arial" w:cs="Arial"/>
              </w:rPr>
              <w:t xml:space="preserve">Tabla No. </w:t>
            </w:r>
            <w:r w:rsidR="000E5AC4">
              <w:rPr>
                <w:rFonts w:ascii="Arial" w:hAnsi="Arial" w:cs="Arial"/>
              </w:rPr>
              <w:t>3</w:t>
            </w:r>
            <w:r w:rsidR="00DC0E32" w:rsidRPr="0083298A">
              <w:rPr>
                <w:rFonts w:ascii="Arial" w:hAnsi="Arial" w:cs="Arial"/>
              </w:rPr>
              <w:t xml:space="preserve"> Aportes reserva premio acumulado certificaciones</w:t>
            </w:r>
          </w:p>
          <w:tbl>
            <w:tblPr>
              <w:tblStyle w:val="Tablaconcuadrcula2-nfasis4"/>
              <w:tblW w:w="9746" w:type="dxa"/>
              <w:tblLook w:val="04A0" w:firstRow="1" w:lastRow="0" w:firstColumn="1" w:lastColumn="0" w:noHBand="0" w:noVBand="1"/>
            </w:tblPr>
            <w:tblGrid>
              <w:gridCol w:w="2519"/>
              <w:gridCol w:w="1447"/>
              <w:gridCol w:w="1447"/>
              <w:gridCol w:w="1539"/>
              <w:gridCol w:w="1397"/>
              <w:gridCol w:w="1397"/>
            </w:tblGrid>
            <w:tr w:rsidR="00E040F2" w:rsidRPr="00C9257D" w14:paraId="3412FC19" w14:textId="77777777" w:rsidTr="00DC0E32">
              <w:trPr>
                <w:cnfStyle w:val="100000000000" w:firstRow="1" w:lastRow="0" w:firstColumn="0" w:lastColumn="0" w:oddVBand="0" w:evenVBand="0" w:oddHBand="0"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2546" w:type="dxa"/>
                  <w:vMerge w:val="restart"/>
                  <w:noWrap/>
                  <w:hideMark/>
                </w:tcPr>
                <w:p w14:paraId="5F30453E" w14:textId="77777777" w:rsidR="00E040F2" w:rsidRPr="00C9257D" w:rsidRDefault="00E040F2" w:rsidP="00E040F2">
                  <w:pPr>
                    <w:jc w:val="center"/>
                    <w:rPr>
                      <w:rFonts w:ascii="Arial" w:hAnsi="Arial" w:cs="Arial"/>
                      <w:color w:val="000000"/>
                      <w:sz w:val="16"/>
                      <w:szCs w:val="16"/>
                      <w:lang w:eastAsia="es-CO"/>
                    </w:rPr>
                  </w:pPr>
                  <w:r w:rsidRPr="00C9257D">
                    <w:rPr>
                      <w:rFonts w:ascii="Arial" w:hAnsi="Arial" w:cs="Arial"/>
                      <w:color w:val="000000"/>
                      <w:sz w:val="16"/>
                      <w:szCs w:val="16"/>
                      <w:lang w:eastAsia="es-CO"/>
                    </w:rPr>
                    <w:t>ASOCIADOS</w:t>
                  </w:r>
                </w:p>
              </w:tc>
              <w:tc>
                <w:tcPr>
                  <w:tcW w:w="1412" w:type="dxa"/>
                  <w:hideMark/>
                </w:tcPr>
                <w:p w14:paraId="59DD3FC7" w14:textId="77777777" w:rsidR="00E040F2" w:rsidRPr="00C9257D" w:rsidRDefault="00E040F2" w:rsidP="00E040F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APORTES RESERVA PREMIO ACUMULADO</w:t>
                  </w:r>
                </w:p>
              </w:tc>
              <w:tc>
                <w:tcPr>
                  <w:tcW w:w="1411" w:type="dxa"/>
                  <w:hideMark/>
                </w:tcPr>
                <w:p w14:paraId="17E4907C" w14:textId="77777777" w:rsidR="00E040F2" w:rsidRPr="00C9257D" w:rsidRDefault="00E040F2" w:rsidP="00E040F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APORTES RESERVA PREMIO ACUMULADO</w:t>
                  </w:r>
                </w:p>
              </w:tc>
              <w:tc>
                <w:tcPr>
                  <w:tcW w:w="1555" w:type="dxa"/>
                  <w:hideMark/>
                </w:tcPr>
                <w:p w14:paraId="36879AB2" w14:textId="77777777" w:rsidR="00E040F2" w:rsidRPr="00C9257D" w:rsidRDefault="00E040F2" w:rsidP="00E040F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APORTES RESERVA PREMIO ACUMULADO</w:t>
                  </w:r>
                </w:p>
              </w:tc>
              <w:tc>
                <w:tcPr>
                  <w:tcW w:w="1411" w:type="dxa"/>
                  <w:hideMark/>
                </w:tcPr>
                <w:p w14:paraId="0B467A9B" w14:textId="77777777" w:rsidR="00E040F2" w:rsidRPr="00C9257D" w:rsidRDefault="00E040F2" w:rsidP="00E040F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APORTES RESERVA PREMIO ACUMULADO</w:t>
                  </w:r>
                </w:p>
              </w:tc>
              <w:tc>
                <w:tcPr>
                  <w:tcW w:w="1411" w:type="dxa"/>
                  <w:hideMark/>
                </w:tcPr>
                <w:p w14:paraId="29DA3AEA" w14:textId="77777777" w:rsidR="00E040F2" w:rsidRPr="00C9257D" w:rsidRDefault="00E040F2" w:rsidP="00E040F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APORTES RESERVA PREMIO ACUMULADO</w:t>
                  </w:r>
                </w:p>
              </w:tc>
            </w:tr>
            <w:tr w:rsidR="00E040F2" w:rsidRPr="00C9257D" w14:paraId="3A6920FA" w14:textId="77777777" w:rsidTr="00DC0E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6" w:type="dxa"/>
                  <w:vMerge/>
                  <w:hideMark/>
                </w:tcPr>
                <w:p w14:paraId="575E23CC" w14:textId="77777777" w:rsidR="00E040F2" w:rsidRPr="00C9257D" w:rsidRDefault="00E040F2" w:rsidP="00E040F2">
                  <w:pPr>
                    <w:rPr>
                      <w:rFonts w:ascii="Arial" w:hAnsi="Arial" w:cs="Arial"/>
                      <w:color w:val="000000"/>
                      <w:sz w:val="16"/>
                      <w:szCs w:val="16"/>
                      <w:lang w:eastAsia="es-CO"/>
                    </w:rPr>
                  </w:pPr>
                </w:p>
              </w:tc>
              <w:tc>
                <w:tcPr>
                  <w:tcW w:w="1412" w:type="dxa"/>
                  <w:noWrap/>
                  <w:hideMark/>
                </w:tcPr>
                <w:p w14:paraId="51902558" w14:textId="77777777" w:rsidR="00E040F2" w:rsidRPr="00C9257D" w:rsidRDefault="00E040F2" w:rsidP="00E040F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CO"/>
                    </w:rPr>
                  </w:pPr>
                  <w:r w:rsidRPr="00C9257D">
                    <w:rPr>
                      <w:rFonts w:ascii="Arial" w:hAnsi="Arial" w:cs="Arial"/>
                      <w:b/>
                      <w:bCs/>
                      <w:color w:val="000000"/>
                      <w:sz w:val="16"/>
                      <w:szCs w:val="16"/>
                      <w:lang w:eastAsia="es-CO"/>
                    </w:rPr>
                    <w:t>FEBRERO</w:t>
                  </w:r>
                </w:p>
              </w:tc>
              <w:tc>
                <w:tcPr>
                  <w:tcW w:w="1411" w:type="dxa"/>
                  <w:noWrap/>
                  <w:hideMark/>
                </w:tcPr>
                <w:p w14:paraId="21F591D0" w14:textId="77777777" w:rsidR="00E040F2" w:rsidRPr="00C9257D" w:rsidRDefault="00E040F2" w:rsidP="00E040F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CO"/>
                    </w:rPr>
                  </w:pPr>
                  <w:r w:rsidRPr="00C9257D">
                    <w:rPr>
                      <w:rFonts w:ascii="Arial" w:hAnsi="Arial" w:cs="Arial"/>
                      <w:b/>
                      <w:bCs/>
                      <w:color w:val="000000"/>
                      <w:sz w:val="16"/>
                      <w:szCs w:val="16"/>
                      <w:lang w:eastAsia="es-CO"/>
                    </w:rPr>
                    <w:t xml:space="preserve">MARZO </w:t>
                  </w:r>
                </w:p>
              </w:tc>
              <w:tc>
                <w:tcPr>
                  <w:tcW w:w="1555" w:type="dxa"/>
                  <w:noWrap/>
                  <w:hideMark/>
                </w:tcPr>
                <w:p w14:paraId="64E7A12B" w14:textId="77777777" w:rsidR="00E040F2" w:rsidRPr="00C9257D" w:rsidRDefault="00E040F2" w:rsidP="00E040F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CO"/>
                    </w:rPr>
                  </w:pPr>
                  <w:r w:rsidRPr="00C9257D">
                    <w:rPr>
                      <w:rFonts w:ascii="Arial" w:hAnsi="Arial" w:cs="Arial"/>
                      <w:b/>
                      <w:bCs/>
                      <w:color w:val="000000"/>
                      <w:sz w:val="16"/>
                      <w:szCs w:val="16"/>
                      <w:lang w:eastAsia="es-CO"/>
                    </w:rPr>
                    <w:t xml:space="preserve">ABRIL </w:t>
                  </w:r>
                </w:p>
              </w:tc>
              <w:tc>
                <w:tcPr>
                  <w:tcW w:w="1411" w:type="dxa"/>
                  <w:noWrap/>
                  <w:hideMark/>
                </w:tcPr>
                <w:p w14:paraId="251EC8D6" w14:textId="77777777" w:rsidR="00E040F2" w:rsidRPr="00C9257D" w:rsidRDefault="00E040F2" w:rsidP="00E040F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CO"/>
                    </w:rPr>
                  </w:pPr>
                  <w:r w:rsidRPr="00C9257D">
                    <w:rPr>
                      <w:rFonts w:ascii="Arial" w:hAnsi="Arial" w:cs="Arial"/>
                      <w:b/>
                      <w:bCs/>
                      <w:color w:val="000000"/>
                      <w:sz w:val="16"/>
                      <w:szCs w:val="16"/>
                      <w:lang w:eastAsia="es-CO"/>
                    </w:rPr>
                    <w:t xml:space="preserve">MAYO </w:t>
                  </w:r>
                </w:p>
              </w:tc>
              <w:tc>
                <w:tcPr>
                  <w:tcW w:w="1411" w:type="dxa"/>
                  <w:noWrap/>
                  <w:hideMark/>
                </w:tcPr>
                <w:p w14:paraId="290B87E5" w14:textId="77777777" w:rsidR="00E040F2" w:rsidRPr="00C9257D" w:rsidRDefault="00E040F2" w:rsidP="00E040F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CO"/>
                    </w:rPr>
                  </w:pPr>
                  <w:r w:rsidRPr="00C9257D">
                    <w:rPr>
                      <w:rFonts w:ascii="Arial" w:hAnsi="Arial" w:cs="Arial"/>
                      <w:b/>
                      <w:bCs/>
                      <w:color w:val="000000"/>
                      <w:sz w:val="16"/>
                      <w:szCs w:val="16"/>
                      <w:lang w:eastAsia="es-CO"/>
                    </w:rPr>
                    <w:t>JUNIO</w:t>
                  </w:r>
                </w:p>
              </w:tc>
            </w:tr>
            <w:tr w:rsidR="00E040F2" w:rsidRPr="00C9257D" w14:paraId="60961899" w14:textId="77777777" w:rsidTr="00DC0E32">
              <w:trPr>
                <w:trHeight w:val="288"/>
              </w:trPr>
              <w:tc>
                <w:tcPr>
                  <w:cnfStyle w:val="001000000000" w:firstRow="0" w:lastRow="0" w:firstColumn="1" w:lastColumn="0" w:oddVBand="0" w:evenVBand="0" w:oddHBand="0" w:evenHBand="0" w:firstRowFirstColumn="0" w:firstRowLastColumn="0" w:lastRowFirstColumn="0" w:lastRowLastColumn="0"/>
                  <w:tcW w:w="2546" w:type="dxa"/>
                  <w:noWrap/>
                  <w:hideMark/>
                </w:tcPr>
                <w:p w14:paraId="6E22E6EB" w14:textId="77777777" w:rsidR="00E040F2" w:rsidRPr="00C9257D" w:rsidRDefault="00E040F2" w:rsidP="00E040F2">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ALIANZA EMPRESARIAL DEL CAUCA </w:t>
                  </w:r>
                  <w:proofErr w:type="gramStart"/>
                  <w:r w:rsidRPr="00C9257D">
                    <w:rPr>
                      <w:rFonts w:ascii="Arial" w:hAnsi="Arial" w:cs="Arial"/>
                      <w:b w:val="0"/>
                      <w:bCs w:val="0"/>
                      <w:color w:val="000000"/>
                      <w:sz w:val="16"/>
                      <w:szCs w:val="16"/>
                      <w:lang w:eastAsia="es-CO"/>
                    </w:rPr>
                    <w:t>S.A</w:t>
                  </w:r>
                  <w:proofErr w:type="gramEnd"/>
                </w:p>
              </w:tc>
              <w:tc>
                <w:tcPr>
                  <w:tcW w:w="1412" w:type="dxa"/>
                  <w:noWrap/>
                  <w:hideMark/>
                </w:tcPr>
                <w:p w14:paraId="4C01A5E1"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14.661.764,75</w:t>
                  </w:r>
                </w:p>
              </w:tc>
              <w:tc>
                <w:tcPr>
                  <w:tcW w:w="1411" w:type="dxa"/>
                  <w:noWrap/>
                  <w:hideMark/>
                </w:tcPr>
                <w:p w14:paraId="764580C7"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17.919.411,79</w:t>
                  </w:r>
                </w:p>
              </w:tc>
              <w:tc>
                <w:tcPr>
                  <w:tcW w:w="1555" w:type="dxa"/>
                  <w:noWrap/>
                  <w:hideMark/>
                </w:tcPr>
                <w:p w14:paraId="636A3C8A"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6.317.289,86</w:t>
                  </w:r>
                </w:p>
              </w:tc>
              <w:tc>
                <w:tcPr>
                  <w:tcW w:w="1411" w:type="dxa"/>
                  <w:noWrap/>
                  <w:hideMark/>
                </w:tcPr>
                <w:p w14:paraId="7DA169D9"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6.317.289,86</w:t>
                  </w:r>
                </w:p>
              </w:tc>
              <w:tc>
                <w:tcPr>
                  <w:tcW w:w="1411" w:type="dxa"/>
                  <w:noWrap/>
                  <w:hideMark/>
                </w:tcPr>
                <w:p w14:paraId="3466A35E"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7.802.542,14</w:t>
                  </w:r>
                </w:p>
              </w:tc>
            </w:tr>
            <w:tr w:rsidR="00E040F2" w:rsidRPr="00C9257D" w14:paraId="5AA8B05F" w14:textId="77777777" w:rsidTr="00DC0E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6" w:type="dxa"/>
                  <w:noWrap/>
                  <w:hideMark/>
                </w:tcPr>
                <w:p w14:paraId="793AA269" w14:textId="77777777" w:rsidR="00E040F2" w:rsidRPr="00C9257D" w:rsidRDefault="00E040F2" w:rsidP="00E040F2">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APOSTADORES DE RISARALDA S.A </w:t>
                  </w:r>
                </w:p>
              </w:tc>
              <w:tc>
                <w:tcPr>
                  <w:tcW w:w="1412" w:type="dxa"/>
                  <w:noWrap/>
                  <w:hideMark/>
                </w:tcPr>
                <w:p w14:paraId="59758783"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51.811.764,72</w:t>
                  </w:r>
                </w:p>
              </w:tc>
              <w:tc>
                <w:tcPr>
                  <w:tcW w:w="1411" w:type="dxa"/>
                  <w:noWrap/>
                  <w:hideMark/>
                </w:tcPr>
                <w:p w14:paraId="0CDC7FB0"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63.480.588,10</w:t>
                  </w:r>
                </w:p>
              </w:tc>
              <w:tc>
                <w:tcPr>
                  <w:tcW w:w="1555" w:type="dxa"/>
                  <w:noWrap/>
                  <w:hideMark/>
                </w:tcPr>
                <w:p w14:paraId="021B4747"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27.018.151,36</w:t>
                  </w:r>
                </w:p>
              </w:tc>
              <w:tc>
                <w:tcPr>
                  <w:tcW w:w="1411" w:type="dxa"/>
                  <w:noWrap/>
                  <w:hideMark/>
                </w:tcPr>
                <w:p w14:paraId="6B8A1514"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27.018.151,36</w:t>
                  </w:r>
                </w:p>
              </w:tc>
              <w:tc>
                <w:tcPr>
                  <w:tcW w:w="1411" w:type="dxa"/>
                  <w:noWrap/>
                  <w:hideMark/>
                </w:tcPr>
                <w:p w14:paraId="2B579981"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34.909.348,84</w:t>
                  </w:r>
                </w:p>
              </w:tc>
            </w:tr>
            <w:tr w:rsidR="00E040F2" w:rsidRPr="00C9257D" w14:paraId="4E75CA48" w14:textId="77777777" w:rsidTr="00DC0E32">
              <w:trPr>
                <w:trHeight w:val="288"/>
              </w:trPr>
              <w:tc>
                <w:tcPr>
                  <w:cnfStyle w:val="001000000000" w:firstRow="0" w:lastRow="0" w:firstColumn="1" w:lastColumn="0" w:oddVBand="0" w:evenVBand="0" w:oddHBand="0" w:evenHBand="0" w:firstRowFirstColumn="0" w:firstRowLastColumn="0" w:lastRowFirstColumn="0" w:lastRowLastColumn="0"/>
                  <w:tcW w:w="2546" w:type="dxa"/>
                  <w:noWrap/>
                  <w:hideMark/>
                </w:tcPr>
                <w:p w14:paraId="1483036E" w14:textId="77777777" w:rsidR="00E040F2" w:rsidRPr="00C9257D" w:rsidRDefault="00E040F2" w:rsidP="00E040F2">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APUESTAS NACIONALES DE COLOMBIA S.A.</w:t>
                  </w:r>
                </w:p>
              </w:tc>
              <w:tc>
                <w:tcPr>
                  <w:tcW w:w="1412" w:type="dxa"/>
                  <w:noWrap/>
                  <w:hideMark/>
                </w:tcPr>
                <w:p w14:paraId="0127616A"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17.789.411,79</w:t>
                  </w:r>
                </w:p>
              </w:tc>
              <w:tc>
                <w:tcPr>
                  <w:tcW w:w="1411" w:type="dxa"/>
                  <w:noWrap/>
                  <w:hideMark/>
                </w:tcPr>
                <w:p w14:paraId="5ED0D9CD"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22.068.823,53</w:t>
                  </w:r>
                </w:p>
              </w:tc>
              <w:tc>
                <w:tcPr>
                  <w:tcW w:w="1555" w:type="dxa"/>
                  <w:noWrap/>
                  <w:hideMark/>
                </w:tcPr>
                <w:p w14:paraId="0D407374"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8.708.361,34</w:t>
                  </w:r>
                </w:p>
              </w:tc>
              <w:tc>
                <w:tcPr>
                  <w:tcW w:w="1411" w:type="dxa"/>
                  <w:noWrap/>
                  <w:hideMark/>
                </w:tcPr>
                <w:p w14:paraId="7C99F03F"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8.708.361,34</w:t>
                  </w:r>
                </w:p>
              </w:tc>
              <w:tc>
                <w:tcPr>
                  <w:tcW w:w="1411" w:type="dxa"/>
                  <w:noWrap/>
                  <w:hideMark/>
                </w:tcPr>
                <w:p w14:paraId="38A28930"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10.863.718,54</w:t>
                  </w:r>
                </w:p>
              </w:tc>
            </w:tr>
            <w:tr w:rsidR="00E040F2" w:rsidRPr="00C9257D" w14:paraId="327A2275" w14:textId="77777777" w:rsidTr="00DC0E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6" w:type="dxa"/>
                  <w:noWrap/>
                  <w:hideMark/>
                </w:tcPr>
                <w:p w14:paraId="17DE0FD0" w14:textId="77777777" w:rsidR="00E040F2" w:rsidRPr="00C9257D" w:rsidRDefault="00E040F2" w:rsidP="00E040F2">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GRUPO EMPRESARIAL EN LINEA S.A.</w:t>
                  </w:r>
                </w:p>
              </w:tc>
              <w:tc>
                <w:tcPr>
                  <w:tcW w:w="1412" w:type="dxa"/>
                  <w:noWrap/>
                  <w:hideMark/>
                </w:tcPr>
                <w:p w14:paraId="3D11685E"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237.262.353,29</w:t>
                  </w:r>
                </w:p>
              </w:tc>
              <w:tc>
                <w:tcPr>
                  <w:tcW w:w="1411" w:type="dxa"/>
                  <w:noWrap/>
                  <w:hideMark/>
                </w:tcPr>
                <w:p w14:paraId="5FDDB4C4"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269.480.588,21</w:t>
                  </w:r>
                </w:p>
              </w:tc>
              <w:tc>
                <w:tcPr>
                  <w:tcW w:w="1555" w:type="dxa"/>
                  <w:noWrap/>
                  <w:hideMark/>
                </w:tcPr>
                <w:p w14:paraId="576C9C24"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76.421.428,85</w:t>
                  </w:r>
                </w:p>
              </w:tc>
              <w:tc>
                <w:tcPr>
                  <w:tcW w:w="1411" w:type="dxa"/>
                  <w:noWrap/>
                  <w:hideMark/>
                </w:tcPr>
                <w:p w14:paraId="7CAF0237"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76.421.428,85</w:t>
                  </w:r>
                </w:p>
              </w:tc>
              <w:tc>
                <w:tcPr>
                  <w:tcW w:w="1411" w:type="dxa"/>
                  <w:noWrap/>
                  <w:hideMark/>
                </w:tcPr>
                <w:p w14:paraId="60F502D2"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89.832.017,02</w:t>
                  </w:r>
                </w:p>
              </w:tc>
            </w:tr>
            <w:tr w:rsidR="00E040F2" w:rsidRPr="00C9257D" w14:paraId="6170A632" w14:textId="77777777" w:rsidTr="00DC0E32">
              <w:trPr>
                <w:trHeight w:val="288"/>
              </w:trPr>
              <w:tc>
                <w:tcPr>
                  <w:cnfStyle w:val="001000000000" w:firstRow="0" w:lastRow="0" w:firstColumn="1" w:lastColumn="0" w:oddVBand="0" w:evenVBand="0" w:oddHBand="0" w:evenHBand="0" w:firstRowFirstColumn="0" w:firstRowLastColumn="0" w:lastRowFirstColumn="0" w:lastRowLastColumn="0"/>
                  <w:tcW w:w="2546" w:type="dxa"/>
                  <w:noWrap/>
                  <w:hideMark/>
                </w:tcPr>
                <w:p w14:paraId="1288B920" w14:textId="77777777" w:rsidR="00E040F2" w:rsidRPr="00C9257D" w:rsidRDefault="00E040F2" w:rsidP="00E040F2">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INVERSIONES DEL PACIFICO S.A. </w:t>
                  </w:r>
                </w:p>
              </w:tc>
              <w:tc>
                <w:tcPr>
                  <w:tcW w:w="1412" w:type="dxa"/>
                  <w:noWrap/>
                  <w:hideMark/>
                </w:tcPr>
                <w:p w14:paraId="2232B334"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10.017.647,01</w:t>
                  </w:r>
                </w:p>
              </w:tc>
              <w:tc>
                <w:tcPr>
                  <w:tcW w:w="1411" w:type="dxa"/>
                  <w:noWrap/>
                  <w:hideMark/>
                </w:tcPr>
                <w:p w14:paraId="0E119CAC"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11.452.352,85</w:t>
                  </w:r>
                </w:p>
              </w:tc>
              <w:tc>
                <w:tcPr>
                  <w:tcW w:w="1555" w:type="dxa"/>
                  <w:noWrap/>
                  <w:hideMark/>
                </w:tcPr>
                <w:p w14:paraId="54B43099"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3.575.546,24</w:t>
                  </w:r>
                </w:p>
              </w:tc>
              <w:tc>
                <w:tcPr>
                  <w:tcW w:w="1411" w:type="dxa"/>
                  <w:noWrap/>
                  <w:hideMark/>
                </w:tcPr>
                <w:p w14:paraId="1FB94DAD"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3.575.546,24</w:t>
                  </w:r>
                </w:p>
              </w:tc>
              <w:tc>
                <w:tcPr>
                  <w:tcW w:w="1411" w:type="dxa"/>
                  <w:noWrap/>
                  <w:hideMark/>
                </w:tcPr>
                <w:p w14:paraId="22E5B580"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4.497.395,03</w:t>
                  </w:r>
                </w:p>
              </w:tc>
            </w:tr>
            <w:tr w:rsidR="00E040F2" w:rsidRPr="00C9257D" w14:paraId="40670DCF" w14:textId="77777777" w:rsidTr="00DC0E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6" w:type="dxa"/>
                  <w:noWrap/>
                  <w:hideMark/>
                </w:tcPr>
                <w:p w14:paraId="39A4BCEF" w14:textId="77777777" w:rsidR="00E040F2" w:rsidRPr="00C9257D" w:rsidRDefault="00E040F2" w:rsidP="00E040F2">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J.J PITA Y CIA S.A.</w:t>
                  </w:r>
                </w:p>
              </w:tc>
              <w:tc>
                <w:tcPr>
                  <w:tcW w:w="1412" w:type="dxa"/>
                  <w:noWrap/>
                  <w:hideMark/>
                </w:tcPr>
                <w:p w14:paraId="7FF0DE75"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24.645.294,17</w:t>
                  </w:r>
                </w:p>
              </w:tc>
              <w:tc>
                <w:tcPr>
                  <w:tcW w:w="1411" w:type="dxa"/>
                  <w:noWrap/>
                  <w:hideMark/>
                </w:tcPr>
                <w:p w14:paraId="56933333"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28.636.470,63</w:t>
                  </w:r>
                </w:p>
              </w:tc>
              <w:tc>
                <w:tcPr>
                  <w:tcW w:w="1555" w:type="dxa"/>
                  <w:noWrap/>
                  <w:hideMark/>
                </w:tcPr>
                <w:p w14:paraId="68201FBD"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10.973.802,59</w:t>
                  </w:r>
                </w:p>
              </w:tc>
              <w:tc>
                <w:tcPr>
                  <w:tcW w:w="1411" w:type="dxa"/>
                  <w:noWrap/>
                  <w:hideMark/>
                </w:tcPr>
                <w:p w14:paraId="336E8B4C"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10.973.802,59</w:t>
                  </w:r>
                </w:p>
              </w:tc>
              <w:tc>
                <w:tcPr>
                  <w:tcW w:w="1411" w:type="dxa"/>
                  <w:noWrap/>
                  <w:hideMark/>
                </w:tcPr>
                <w:p w14:paraId="32E2C331"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25.342.836,22</w:t>
                  </w:r>
                </w:p>
              </w:tc>
            </w:tr>
            <w:tr w:rsidR="00E040F2" w:rsidRPr="00C9257D" w14:paraId="3F481A8E" w14:textId="77777777" w:rsidTr="00DC0E32">
              <w:trPr>
                <w:trHeight w:val="288"/>
              </w:trPr>
              <w:tc>
                <w:tcPr>
                  <w:cnfStyle w:val="001000000000" w:firstRow="0" w:lastRow="0" w:firstColumn="1" w:lastColumn="0" w:oddVBand="0" w:evenVBand="0" w:oddHBand="0" w:evenHBand="0" w:firstRowFirstColumn="0" w:firstRowLastColumn="0" w:lastRowFirstColumn="0" w:lastRowLastColumn="0"/>
                  <w:tcW w:w="2546" w:type="dxa"/>
                  <w:noWrap/>
                  <w:hideMark/>
                </w:tcPr>
                <w:p w14:paraId="4C89A453" w14:textId="77777777" w:rsidR="00E040F2" w:rsidRPr="00C9257D" w:rsidRDefault="00E040F2" w:rsidP="00E040F2">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JER S.A. </w:t>
                  </w:r>
                </w:p>
              </w:tc>
              <w:tc>
                <w:tcPr>
                  <w:tcW w:w="1412" w:type="dxa"/>
                  <w:noWrap/>
                  <w:hideMark/>
                </w:tcPr>
                <w:p w14:paraId="5771F418"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47.009.411,74</w:t>
                  </w:r>
                </w:p>
              </w:tc>
              <w:tc>
                <w:tcPr>
                  <w:tcW w:w="1411" w:type="dxa"/>
                  <w:noWrap/>
                  <w:hideMark/>
                </w:tcPr>
                <w:p w14:paraId="49AE24CB"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54.659.999,83</w:t>
                  </w:r>
                </w:p>
              </w:tc>
              <w:tc>
                <w:tcPr>
                  <w:tcW w:w="1555" w:type="dxa"/>
                  <w:noWrap/>
                  <w:hideMark/>
                </w:tcPr>
                <w:p w14:paraId="38C6650D"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23.748.487,43</w:t>
                  </w:r>
                </w:p>
              </w:tc>
              <w:tc>
                <w:tcPr>
                  <w:tcW w:w="1411" w:type="dxa"/>
                  <w:noWrap/>
                  <w:hideMark/>
                </w:tcPr>
                <w:p w14:paraId="2E1F6D61"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23.748.487,43</w:t>
                  </w:r>
                </w:p>
              </w:tc>
              <w:tc>
                <w:tcPr>
                  <w:tcW w:w="1411" w:type="dxa"/>
                  <w:noWrap/>
                  <w:hideMark/>
                </w:tcPr>
                <w:p w14:paraId="06B3EAEC"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29.792.941,31</w:t>
                  </w:r>
                </w:p>
              </w:tc>
            </w:tr>
            <w:tr w:rsidR="00E040F2" w:rsidRPr="00C9257D" w14:paraId="493A1599" w14:textId="77777777" w:rsidTr="00DC0E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6" w:type="dxa"/>
                  <w:noWrap/>
                  <w:hideMark/>
                </w:tcPr>
                <w:p w14:paraId="4C2F839D" w14:textId="77777777" w:rsidR="00E040F2" w:rsidRPr="00C9257D" w:rsidRDefault="00E040F2" w:rsidP="00E040F2">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JUEGOS Y APUESTAS LA PERLA SA</w:t>
                  </w:r>
                </w:p>
              </w:tc>
              <w:tc>
                <w:tcPr>
                  <w:tcW w:w="1412" w:type="dxa"/>
                  <w:noWrap/>
                  <w:hideMark/>
                </w:tcPr>
                <w:p w14:paraId="55D9098E"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33.455.882,52</w:t>
                  </w:r>
                </w:p>
              </w:tc>
              <w:tc>
                <w:tcPr>
                  <w:tcW w:w="1411" w:type="dxa"/>
                  <w:noWrap/>
                  <w:hideMark/>
                </w:tcPr>
                <w:p w14:paraId="02507F88"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38.454.705,98</w:t>
                  </w:r>
                </w:p>
              </w:tc>
              <w:tc>
                <w:tcPr>
                  <w:tcW w:w="1555" w:type="dxa"/>
                  <w:noWrap/>
                  <w:hideMark/>
                </w:tcPr>
                <w:p w14:paraId="653929F2"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13.585.273,16</w:t>
                  </w:r>
                </w:p>
              </w:tc>
              <w:tc>
                <w:tcPr>
                  <w:tcW w:w="1411" w:type="dxa"/>
                  <w:noWrap/>
                  <w:hideMark/>
                </w:tcPr>
                <w:p w14:paraId="5D0B02D4"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13.585.273,16</w:t>
                  </w:r>
                </w:p>
              </w:tc>
              <w:tc>
                <w:tcPr>
                  <w:tcW w:w="1411" w:type="dxa"/>
                  <w:noWrap/>
                  <w:hideMark/>
                </w:tcPr>
                <w:p w14:paraId="0A786EAA"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17.685.504,21</w:t>
                  </w:r>
                </w:p>
              </w:tc>
            </w:tr>
            <w:tr w:rsidR="00E040F2" w:rsidRPr="00C9257D" w14:paraId="296FA553" w14:textId="77777777" w:rsidTr="00DC0E32">
              <w:trPr>
                <w:trHeight w:val="288"/>
              </w:trPr>
              <w:tc>
                <w:tcPr>
                  <w:cnfStyle w:val="001000000000" w:firstRow="0" w:lastRow="0" w:firstColumn="1" w:lastColumn="0" w:oddVBand="0" w:evenVBand="0" w:oddHBand="0" w:evenHBand="0" w:firstRowFirstColumn="0" w:firstRowLastColumn="0" w:lastRowFirstColumn="0" w:lastRowLastColumn="0"/>
                  <w:tcW w:w="2546" w:type="dxa"/>
                  <w:noWrap/>
                  <w:hideMark/>
                </w:tcPr>
                <w:p w14:paraId="545B5E01" w14:textId="77777777" w:rsidR="00E040F2" w:rsidRPr="00C9257D" w:rsidRDefault="00E040F2" w:rsidP="00E040F2">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MATRIX REDES S.A.S </w:t>
                  </w:r>
                </w:p>
              </w:tc>
              <w:tc>
                <w:tcPr>
                  <w:tcW w:w="1412" w:type="dxa"/>
                  <w:noWrap/>
                  <w:hideMark/>
                </w:tcPr>
                <w:p w14:paraId="50323AE2"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0,00</w:t>
                  </w:r>
                </w:p>
              </w:tc>
              <w:tc>
                <w:tcPr>
                  <w:tcW w:w="1411" w:type="dxa"/>
                  <w:noWrap/>
                  <w:hideMark/>
                </w:tcPr>
                <w:p w14:paraId="3209C6DF"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0</w:t>
                  </w:r>
                </w:p>
              </w:tc>
              <w:tc>
                <w:tcPr>
                  <w:tcW w:w="1555" w:type="dxa"/>
                  <w:noWrap/>
                  <w:hideMark/>
                </w:tcPr>
                <w:p w14:paraId="3C1F1987"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0,00</w:t>
                  </w:r>
                </w:p>
              </w:tc>
              <w:tc>
                <w:tcPr>
                  <w:tcW w:w="1411" w:type="dxa"/>
                  <w:noWrap/>
                  <w:hideMark/>
                </w:tcPr>
                <w:p w14:paraId="10231295"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0,00</w:t>
                  </w:r>
                </w:p>
              </w:tc>
              <w:tc>
                <w:tcPr>
                  <w:tcW w:w="1411" w:type="dxa"/>
                  <w:noWrap/>
                  <w:hideMark/>
                </w:tcPr>
                <w:p w14:paraId="2C8C9CFF"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0,00</w:t>
                  </w:r>
                </w:p>
              </w:tc>
            </w:tr>
            <w:tr w:rsidR="00E040F2" w:rsidRPr="00C9257D" w14:paraId="6858902C" w14:textId="77777777" w:rsidTr="00DC0E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6" w:type="dxa"/>
                  <w:noWrap/>
                  <w:hideMark/>
                </w:tcPr>
                <w:p w14:paraId="3B262DF4" w14:textId="77777777" w:rsidR="00E040F2" w:rsidRPr="00C9257D" w:rsidRDefault="00E040F2" w:rsidP="00E040F2">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RED DE SERVICIOS DE CORDOBA SA </w:t>
                  </w:r>
                </w:p>
              </w:tc>
              <w:tc>
                <w:tcPr>
                  <w:tcW w:w="1412" w:type="dxa"/>
                  <w:noWrap/>
                  <w:hideMark/>
                </w:tcPr>
                <w:p w14:paraId="42BDCA73"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57.651.764,67</w:t>
                  </w:r>
                </w:p>
              </w:tc>
              <w:tc>
                <w:tcPr>
                  <w:tcW w:w="1411" w:type="dxa"/>
                  <w:noWrap/>
                  <w:hideMark/>
                </w:tcPr>
                <w:p w14:paraId="060C6B55"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65.547.058,87</w:t>
                  </w:r>
                </w:p>
              </w:tc>
              <w:tc>
                <w:tcPr>
                  <w:tcW w:w="1555" w:type="dxa"/>
                  <w:noWrap/>
                  <w:hideMark/>
                </w:tcPr>
                <w:p w14:paraId="257E4F48"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124.162.874,92</w:t>
                  </w:r>
                </w:p>
              </w:tc>
              <w:tc>
                <w:tcPr>
                  <w:tcW w:w="1411" w:type="dxa"/>
                  <w:noWrap/>
                  <w:hideMark/>
                </w:tcPr>
                <w:p w14:paraId="79B447DB"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20.586.974,92</w:t>
                  </w:r>
                </w:p>
              </w:tc>
              <w:tc>
                <w:tcPr>
                  <w:tcW w:w="1411" w:type="dxa"/>
                  <w:noWrap/>
                  <w:hideMark/>
                </w:tcPr>
                <w:p w14:paraId="1435A06F"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28.465.420,23</w:t>
                  </w:r>
                </w:p>
              </w:tc>
            </w:tr>
            <w:tr w:rsidR="00E040F2" w:rsidRPr="00C9257D" w14:paraId="2699DF28" w14:textId="77777777" w:rsidTr="00DC0E32">
              <w:trPr>
                <w:trHeight w:val="288"/>
              </w:trPr>
              <w:tc>
                <w:tcPr>
                  <w:cnfStyle w:val="001000000000" w:firstRow="0" w:lastRow="0" w:firstColumn="1" w:lastColumn="0" w:oddVBand="0" w:evenVBand="0" w:oddHBand="0" w:evenHBand="0" w:firstRowFirstColumn="0" w:firstRowLastColumn="0" w:lastRowFirstColumn="0" w:lastRowLastColumn="0"/>
                  <w:tcW w:w="2546" w:type="dxa"/>
                  <w:noWrap/>
                  <w:hideMark/>
                </w:tcPr>
                <w:p w14:paraId="289FDDA0" w14:textId="77777777" w:rsidR="00E040F2" w:rsidRPr="00C9257D" w:rsidRDefault="00E040F2" w:rsidP="00E040F2">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lastRenderedPageBreak/>
                    <w:t>RED DE SERVICIOS DE LA GUAJIRA S.A.S</w:t>
                  </w:r>
                </w:p>
              </w:tc>
              <w:tc>
                <w:tcPr>
                  <w:tcW w:w="1412" w:type="dxa"/>
                  <w:noWrap/>
                  <w:hideMark/>
                </w:tcPr>
                <w:p w14:paraId="1805FD59"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4.013.529,35</w:t>
                  </w:r>
                </w:p>
              </w:tc>
              <w:tc>
                <w:tcPr>
                  <w:tcW w:w="1411" w:type="dxa"/>
                  <w:noWrap/>
                  <w:hideMark/>
                </w:tcPr>
                <w:p w14:paraId="38D4F7FB"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4.112.352,84</w:t>
                  </w:r>
                </w:p>
              </w:tc>
              <w:tc>
                <w:tcPr>
                  <w:tcW w:w="1555" w:type="dxa"/>
                  <w:noWrap/>
                  <w:hideMark/>
                </w:tcPr>
                <w:p w14:paraId="5D3A17F2"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1.380.294,08</w:t>
                  </w:r>
                </w:p>
              </w:tc>
              <w:tc>
                <w:tcPr>
                  <w:tcW w:w="1411" w:type="dxa"/>
                  <w:noWrap/>
                  <w:hideMark/>
                </w:tcPr>
                <w:p w14:paraId="18B58EDC"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1.380.294,08</w:t>
                  </w:r>
                </w:p>
              </w:tc>
              <w:tc>
                <w:tcPr>
                  <w:tcW w:w="1411" w:type="dxa"/>
                  <w:noWrap/>
                  <w:hideMark/>
                </w:tcPr>
                <w:p w14:paraId="08364FA3"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1.790.567,25</w:t>
                  </w:r>
                </w:p>
              </w:tc>
            </w:tr>
            <w:tr w:rsidR="00E040F2" w:rsidRPr="00C9257D" w14:paraId="180231E7" w14:textId="77777777" w:rsidTr="00DC0E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6" w:type="dxa"/>
                  <w:noWrap/>
                  <w:hideMark/>
                </w:tcPr>
                <w:p w14:paraId="7812CB2F" w14:textId="77777777" w:rsidR="00E040F2" w:rsidRPr="00C9257D" w:rsidRDefault="00E040F2" w:rsidP="00E040F2">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RED DE SERVICIOS DE LA ORINOQUÍA Y EL CARIBE SA </w:t>
                  </w:r>
                </w:p>
              </w:tc>
              <w:tc>
                <w:tcPr>
                  <w:tcW w:w="1412" w:type="dxa"/>
                  <w:noWrap/>
                  <w:hideMark/>
                </w:tcPr>
                <w:p w14:paraId="0409B91F"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48.502.352,94</w:t>
                  </w:r>
                </w:p>
              </w:tc>
              <w:tc>
                <w:tcPr>
                  <w:tcW w:w="1411" w:type="dxa"/>
                  <w:noWrap/>
                  <w:hideMark/>
                </w:tcPr>
                <w:p w14:paraId="040F953C"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56.255.293,96</w:t>
                  </w:r>
                </w:p>
              </w:tc>
              <w:tc>
                <w:tcPr>
                  <w:tcW w:w="1555" w:type="dxa"/>
                  <w:noWrap/>
                  <w:hideMark/>
                </w:tcPr>
                <w:p w14:paraId="64DCD066"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126.356.249,32</w:t>
                  </w:r>
                </w:p>
              </w:tc>
              <w:tc>
                <w:tcPr>
                  <w:tcW w:w="1411" w:type="dxa"/>
                  <w:noWrap/>
                  <w:hideMark/>
                </w:tcPr>
                <w:p w14:paraId="0633BC57"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22.136.596,70</w:t>
                  </w:r>
                </w:p>
              </w:tc>
              <w:tc>
                <w:tcPr>
                  <w:tcW w:w="1411" w:type="dxa"/>
                  <w:noWrap/>
                  <w:hideMark/>
                </w:tcPr>
                <w:p w14:paraId="09CCFC92"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28.326.911,81</w:t>
                  </w:r>
                </w:p>
              </w:tc>
            </w:tr>
            <w:tr w:rsidR="00E040F2" w:rsidRPr="00C9257D" w14:paraId="54A0B449" w14:textId="77777777" w:rsidTr="00DC0E32">
              <w:trPr>
                <w:trHeight w:val="288"/>
              </w:trPr>
              <w:tc>
                <w:tcPr>
                  <w:cnfStyle w:val="001000000000" w:firstRow="0" w:lastRow="0" w:firstColumn="1" w:lastColumn="0" w:oddVBand="0" w:evenVBand="0" w:oddHBand="0" w:evenHBand="0" w:firstRowFirstColumn="0" w:firstRowLastColumn="0" w:lastRowFirstColumn="0" w:lastRowLastColumn="0"/>
                  <w:tcW w:w="2546" w:type="dxa"/>
                  <w:noWrap/>
                  <w:hideMark/>
                </w:tcPr>
                <w:p w14:paraId="27411BA0" w14:textId="77777777" w:rsidR="00E040F2" w:rsidRPr="00C9257D" w:rsidRDefault="00E040F2" w:rsidP="00E040F2">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RED DE SERVICIOS DE OCCIDENTE S.A.</w:t>
                  </w:r>
                </w:p>
              </w:tc>
              <w:tc>
                <w:tcPr>
                  <w:tcW w:w="1412" w:type="dxa"/>
                  <w:noWrap/>
                  <w:hideMark/>
                </w:tcPr>
                <w:p w14:paraId="07CD7F27"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27.697.647,23</w:t>
                  </w:r>
                </w:p>
              </w:tc>
              <w:tc>
                <w:tcPr>
                  <w:tcW w:w="1411" w:type="dxa"/>
                  <w:noWrap/>
                  <w:hideMark/>
                </w:tcPr>
                <w:p w14:paraId="7193AD38"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33.599.411,62</w:t>
                  </w:r>
                </w:p>
              </w:tc>
              <w:tc>
                <w:tcPr>
                  <w:tcW w:w="1555" w:type="dxa"/>
                  <w:noWrap/>
                  <w:hideMark/>
                </w:tcPr>
                <w:p w14:paraId="49692412"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87.703.244,88</w:t>
                  </w:r>
                </w:p>
              </w:tc>
              <w:tc>
                <w:tcPr>
                  <w:tcW w:w="1411" w:type="dxa"/>
                  <w:noWrap/>
                  <w:hideMark/>
                </w:tcPr>
                <w:p w14:paraId="6199A193"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13.172.878,12</w:t>
                  </w:r>
                </w:p>
              </w:tc>
              <w:tc>
                <w:tcPr>
                  <w:tcW w:w="1411" w:type="dxa"/>
                  <w:noWrap/>
                  <w:hideMark/>
                </w:tcPr>
                <w:p w14:paraId="5DD878D7"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16.738.361,35</w:t>
                  </w:r>
                </w:p>
              </w:tc>
            </w:tr>
            <w:tr w:rsidR="00E040F2" w:rsidRPr="00C9257D" w14:paraId="110303A6" w14:textId="77777777" w:rsidTr="00DC0E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6" w:type="dxa"/>
                  <w:noWrap/>
                  <w:hideMark/>
                </w:tcPr>
                <w:p w14:paraId="343128BD" w14:textId="77777777" w:rsidR="00E040F2" w:rsidRPr="00C9257D" w:rsidRDefault="00E040F2" w:rsidP="00E040F2">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RED DE SERVICIOS DEL CESAR </w:t>
                  </w:r>
                  <w:proofErr w:type="gramStart"/>
                  <w:r w:rsidRPr="00C9257D">
                    <w:rPr>
                      <w:rFonts w:ascii="Arial" w:hAnsi="Arial" w:cs="Arial"/>
                      <w:b w:val="0"/>
                      <w:bCs w:val="0"/>
                      <w:color w:val="000000"/>
                      <w:sz w:val="16"/>
                      <w:szCs w:val="16"/>
                      <w:lang w:eastAsia="es-CO"/>
                    </w:rPr>
                    <w:t>S.A</w:t>
                  </w:r>
                  <w:proofErr w:type="gramEnd"/>
                </w:p>
              </w:tc>
              <w:tc>
                <w:tcPr>
                  <w:tcW w:w="1412" w:type="dxa"/>
                  <w:noWrap/>
                  <w:hideMark/>
                </w:tcPr>
                <w:p w14:paraId="5CF4BACB"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8.804.117,59</w:t>
                  </w:r>
                </w:p>
              </w:tc>
              <w:tc>
                <w:tcPr>
                  <w:tcW w:w="1411" w:type="dxa"/>
                  <w:noWrap/>
                  <w:hideMark/>
                </w:tcPr>
                <w:p w14:paraId="33AED94F"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10.173.529,42</w:t>
                  </w:r>
                </w:p>
              </w:tc>
              <w:tc>
                <w:tcPr>
                  <w:tcW w:w="1555" w:type="dxa"/>
                  <w:noWrap/>
                  <w:hideMark/>
                </w:tcPr>
                <w:p w14:paraId="55D38430"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24.122.639,50</w:t>
                  </w:r>
                </w:p>
              </w:tc>
              <w:tc>
                <w:tcPr>
                  <w:tcW w:w="1411" w:type="dxa"/>
                  <w:noWrap/>
                  <w:hideMark/>
                </w:tcPr>
                <w:p w14:paraId="2E831322"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3.762.899,16</w:t>
                  </w:r>
                </w:p>
              </w:tc>
              <w:tc>
                <w:tcPr>
                  <w:tcW w:w="1411" w:type="dxa"/>
                  <w:noWrap/>
                  <w:hideMark/>
                </w:tcPr>
                <w:p w14:paraId="7581D631"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4.723.130,21</w:t>
                  </w:r>
                </w:p>
              </w:tc>
            </w:tr>
            <w:tr w:rsidR="00E040F2" w:rsidRPr="00C9257D" w14:paraId="7CA44CA2" w14:textId="77777777" w:rsidTr="00DC0E32">
              <w:trPr>
                <w:trHeight w:val="288"/>
              </w:trPr>
              <w:tc>
                <w:tcPr>
                  <w:cnfStyle w:val="001000000000" w:firstRow="0" w:lastRow="0" w:firstColumn="1" w:lastColumn="0" w:oddVBand="0" w:evenVBand="0" w:oddHBand="0" w:evenHBand="0" w:firstRowFirstColumn="0" w:firstRowLastColumn="0" w:lastRowFirstColumn="0" w:lastRowLastColumn="0"/>
                  <w:tcW w:w="2546" w:type="dxa"/>
                  <w:noWrap/>
                  <w:hideMark/>
                </w:tcPr>
                <w:p w14:paraId="3BAFB5DF" w14:textId="77777777" w:rsidR="00E040F2" w:rsidRPr="00C9257D" w:rsidRDefault="00E040F2" w:rsidP="00E040F2">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RED DE SERVICIOS DEL QUINDIO S.A. </w:t>
                  </w:r>
                </w:p>
              </w:tc>
              <w:tc>
                <w:tcPr>
                  <w:tcW w:w="1412" w:type="dxa"/>
                  <w:noWrap/>
                  <w:hideMark/>
                </w:tcPr>
                <w:p w14:paraId="5EE0F930"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29.427.646,98</w:t>
                  </w:r>
                </w:p>
              </w:tc>
              <w:tc>
                <w:tcPr>
                  <w:tcW w:w="1411" w:type="dxa"/>
                  <w:noWrap/>
                  <w:hideMark/>
                </w:tcPr>
                <w:p w14:paraId="77C483B8"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32.294.705,97</w:t>
                  </w:r>
                </w:p>
              </w:tc>
              <w:tc>
                <w:tcPr>
                  <w:tcW w:w="1555" w:type="dxa"/>
                  <w:noWrap/>
                  <w:hideMark/>
                </w:tcPr>
                <w:p w14:paraId="48FE2F84"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59.506.994,99</w:t>
                  </w:r>
                </w:p>
              </w:tc>
              <w:tc>
                <w:tcPr>
                  <w:tcW w:w="1411" w:type="dxa"/>
                  <w:noWrap/>
                  <w:hideMark/>
                </w:tcPr>
                <w:p w14:paraId="5A71B697"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11.266.029,42</w:t>
                  </w:r>
                </w:p>
              </w:tc>
              <w:tc>
                <w:tcPr>
                  <w:tcW w:w="1411" w:type="dxa"/>
                  <w:noWrap/>
                  <w:hideMark/>
                </w:tcPr>
                <w:p w14:paraId="57769E50"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15.435.924,40</w:t>
                  </w:r>
                </w:p>
              </w:tc>
            </w:tr>
            <w:tr w:rsidR="00E040F2" w:rsidRPr="00C9257D" w14:paraId="47904F35" w14:textId="77777777" w:rsidTr="00DC0E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6" w:type="dxa"/>
                  <w:noWrap/>
                  <w:hideMark/>
                </w:tcPr>
                <w:p w14:paraId="461CE06E" w14:textId="77777777" w:rsidR="00E040F2" w:rsidRPr="00C9257D" w:rsidRDefault="00E040F2" w:rsidP="00E040F2">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RED MULTISERVICIOS DE COLOMBIA S.A. </w:t>
                  </w:r>
                </w:p>
              </w:tc>
              <w:tc>
                <w:tcPr>
                  <w:tcW w:w="1412" w:type="dxa"/>
                  <w:noWrap/>
                  <w:hideMark/>
                </w:tcPr>
                <w:p w14:paraId="5CDAC648"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3.199.411,76</w:t>
                  </w:r>
                </w:p>
              </w:tc>
              <w:tc>
                <w:tcPr>
                  <w:tcW w:w="1411" w:type="dxa"/>
                  <w:noWrap/>
                  <w:hideMark/>
                </w:tcPr>
                <w:p w14:paraId="4FF5AEB1"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4.271.176,37</w:t>
                  </w:r>
                </w:p>
              </w:tc>
              <w:tc>
                <w:tcPr>
                  <w:tcW w:w="1555" w:type="dxa"/>
                  <w:noWrap/>
                  <w:hideMark/>
                </w:tcPr>
                <w:p w14:paraId="1F3BA3C7"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8.336.731,89</w:t>
                  </w:r>
                </w:p>
              </w:tc>
              <w:tc>
                <w:tcPr>
                  <w:tcW w:w="1411" w:type="dxa"/>
                  <w:noWrap/>
                  <w:hideMark/>
                </w:tcPr>
                <w:p w14:paraId="4E06DD36"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1.540.609,27</w:t>
                  </w:r>
                </w:p>
              </w:tc>
              <w:tc>
                <w:tcPr>
                  <w:tcW w:w="1411" w:type="dxa"/>
                  <w:noWrap/>
                  <w:hideMark/>
                </w:tcPr>
                <w:p w14:paraId="78614B3D"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2.098.235,35</w:t>
                  </w:r>
                </w:p>
              </w:tc>
            </w:tr>
            <w:tr w:rsidR="00E040F2" w:rsidRPr="00C9257D" w14:paraId="71A2D307" w14:textId="77777777" w:rsidTr="00DC0E32">
              <w:trPr>
                <w:trHeight w:val="288"/>
              </w:trPr>
              <w:tc>
                <w:tcPr>
                  <w:cnfStyle w:val="001000000000" w:firstRow="0" w:lastRow="0" w:firstColumn="1" w:lastColumn="0" w:oddVBand="0" w:evenVBand="0" w:oddHBand="0" w:evenHBand="0" w:firstRowFirstColumn="0" w:firstRowLastColumn="0" w:lastRowFirstColumn="0" w:lastRowLastColumn="0"/>
                  <w:tcW w:w="2546" w:type="dxa"/>
                  <w:noWrap/>
                  <w:hideMark/>
                </w:tcPr>
                <w:p w14:paraId="063B7B66" w14:textId="77777777" w:rsidR="00E040F2" w:rsidRPr="00C9257D" w:rsidRDefault="00E040F2" w:rsidP="00E040F2">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REDCOLSA RED COLOMBIA DE SERVICIOS SA </w:t>
                  </w:r>
                </w:p>
              </w:tc>
              <w:tc>
                <w:tcPr>
                  <w:tcW w:w="1412" w:type="dxa"/>
                  <w:noWrap/>
                  <w:hideMark/>
                </w:tcPr>
                <w:p w14:paraId="32F9B50C"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35.831.764,86</w:t>
                  </w:r>
                </w:p>
              </w:tc>
              <w:tc>
                <w:tcPr>
                  <w:tcW w:w="1411" w:type="dxa"/>
                  <w:noWrap/>
                  <w:hideMark/>
                </w:tcPr>
                <w:p w14:paraId="30A361A8"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40.952.352,94</w:t>
                  </w:r>
                </w:p>
              </w:tc>
              <w:tc>
                <w:tcPr>
                  <w:tcW w:w="1555" w:type="dxa"/>
                  <w:noWrap/>
                  <w:hideMark/>
                </w:tcPr>
                <w:p w14:paraId="06E62AC6"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122.805.214,22</w:t>
                  </w:r>
                </w:p>
              </w:tc>
              <w:tc>
                <w:tcPr>
                  <w:tcW w:w="1411" w:type="dxa"/>
                  <w:noWrap/>
                  <w:hideMark/>
                </w:tcPr>
                <w:p w14:paraId="47039F02"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12.180.126,11</w:t>
                  </w:r>
                </w:p>
              </w:tc>
              <w:tc>
                <w:tcPr>
                  <w:tcW w:w="1411" w:type="dxa"/>
                  <w:noWrap/>
                  <w:hideMark/>
                </w:tcPr>
                <w:p w14:paraId="70F7E897"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14.905.756,35</w:t>
                  </w:r>
                </w:p>
              </w:tc>
            </w:tr>
            <w:tr w:rsidR="00E040F2" w:rsidRPr="00C9257D" w14:paraId="7033584D" w14:textId="77777777" w:rsidTr="00DC0E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6" w:type="dxa"/>
                  <w:noWrap/>
                  <w:hideMark/>
                </w:tcPr>
                <w:p w14:paraId="0E869C39" w14:textId="77777777" w:rsidR="00E040F2" w:rsidRPr="00C9257D" w:rsidRDefault="00E040F2" w:rsidP="00E040F2">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REDITOS EMPRESARIALES S.A.</w:t>
                  </w:r>
                </w:p>
              </w:tc>
              <w:tc>
                <w:tcPr>
                  <w:tcW w:w="1412" w:type="dxa"/>
                  <w:noWrap/>
                  <w:hideMark/>
                </w:tcPr>
                <w:p w14:paraId="5D23E0BE"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151.451.176,77</w:t>
                  </w:r>
                </w:p>
              </w:tc>
              <w:tc>
                <w:tcPr>
                  <w:tcW w:w="1411" w:type="dxa"/>
                  <w:noWrap/>
                  <w:hideMark/>
                </w:tcPr>
                <w:p w14:paraId="4471AF0B"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176.197.058,88</w:t>
                  </w:r>
                </w:p>
              </w:tc>
              <w:tc>
                <w:tcPr>
                  <w:tcW w:w="1555" w:type="dxa"/>
                  <w:noWrap/>
                  <w:hideMark/>
                </w:tcPr>
                <w:p w14:paraId="5855008D"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439.159.315,27</w:t>
                  </w:r>
                </w:p>
              </w:tc>
              <w:tc>
                <w:tcPr>
                  <w:tcW w:w="1411" w:type="dxa"/>
                  <w:noWrap/>
                  <w:hideMark/>
                </w:tcPr>
                <w:p w14:paraId="50030CF8"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67.180.777,52</w:t>
                  </w:r>
                </w:p>
              </w:tc>
              <w:tc>
                <w:tcPr>
                  <w:tcW w:w="1411" w:type="dxa"/>
                  <w:noWrap/>
                  <w:hideMark/>
                </w:tcPr>
                <w:p w14:paraId="20156794"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90.650.210,35</w:t>
                  </w:r>
                </w:p>
              </w:tc>
            </w:tr>
            <w:tr w:rsidR="00E040F2" w:rsidRPr="00C9257D" w14:paraId="501F1F1D" w14:textId="77777777" w:rsidTr="00DC0E32">
              <w:trPr>
                <w:trHeight w:val="288"/>
              </w:trPr>
              <w:tc>
                <w:tcPr>
                  <w:cnfStyle w:val="001000000000" w:firstRow="0" w:lastRow="0" w:firstColumn="1" w:lastColumn="0" w:oddVBand="0" w:evenVBand="0" w:oddHBand="0" w:evenHBand="0" w:firstRowFirstColumn="0" w:firstRowLastColumn="0" w:lastRowFirstColumn="0" w:lastRowLastColumn="0"/>
                  <w:tcW w:w="2546" w:type="dxa"/>
                  <w:noWrap/>
                  <w:hideMark/>
                </w:tcPr>
                <w:p w14:paraId="7CCF835F" w14:textId="77777777" w:rsidR="00E040F2" w:rsidRPr="00C9257D" w:rsidRDefault="00E040F2" w:rsidP="00E040F2">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SEAPTO</w:t>
                  </w:r>
                </w:p>
              </w:tc>
              <w:tc>
                <w:tcPr>
                  <w:tcW w:w="1412" w:type="dxa"/>
                  <w:noWrap/>
                  <w:hideMark/>
                </w:tcPr>
                <w:p w14:paraId="3FEFC807"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32.781.764,74</w:t>
                  </w:r>
                </w:p>
              </w:tc>
              <w:tc>
                <w:tcPr>
                  <w:tcW w:w="1411" w:type="dxa"/>
                  <w:noWrap/>
                  <w:hideMark/>
                </w:tcPr>
                <w:p w14:paraId="6CD97966"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39.530.588,22</w:t>
                  </w:r>
                </w:p>
              </w:tc>
              <w:tc>
                <w:tcPr>
                  <w:tcW w:w="1555" w:type="dxa"/>
                  <w:noWrap/>
                  <w:hideMark/>
                </w:tcPr>
                <w:p w14:paraId="6E133B7B"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94.329.306,43</w:t>
                  </w:r>
                </w:p>
              </w:tc>
              <w:tc>
                <w:tcPr>
                  <w:tcW w:w="1411" w:type="dxa"/>
                  <w:noWrap/>
                  <w:hideMark/>
                </w:tcPr>
                <w:p w14:paraId="72DDE095"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16.727.941,22</w:t>
                  </w:r>
                </w:p>
              </w:tc>
              <w:tc>
                <w:tcPr>
                  <w:tcW w:w="1411" w:type="dxa"/>
                  <w:noWrap/>
                  <w:hideMark/>
                </w:tcPr>
                <w:p w14:paraId="44FD9A8E"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21.337.331,98</w:t>
                  </w:r>
                </w:p>
              </w:tc>
            </w:tr>
            <w:tr w:rsidR="00E040F2" w:rsidRPr="00C9257D" w14:paraId="2AFCA4A8" w14:textId="77777777" w:rsidTr="00DC0E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6" w:type="dxa"/>
                  <w:noWrap/>
                  <w:hideMark/>
                </w:tcPr>
                <w:p w14:paraId="54F97A18" w14:textId="77777777" w:rsidR="00E040F2" w:rsidRPr="00C9257D" w:rsidRDefault="00E040F2" w:rsidP="00E040F2">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SU RED</w:t>
                  </w:r>
                </w:p>
              </w:tc>
              <w:tc>
                <w:tcPr>
                  <w:tcW w:w="1412" w:type="dxa"/>
                  <w:noWrap/>
                  <w:hideMark/>
                </w:tcPr>
                <w:p w14:paraId="01CDCD67"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4.633.529,40</w:t>
                  </w:r>
                </w:p>
              </w:tc>
              <w:tc>
                <w:tcPr>
                  <w:tcW w:w="1411" w:type="dxa"/>
                  <w:noWrap/>
                  <w:hideMark/>
                </w:tcPr>
                <w:p w14:paraId="4F4DA45C"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5.471.176,46</w:t>
                  </w:r>
                </w:p>
              </w:tc>
              <w:tc>
                <w:tcPr>
                  <w:tcW w:w="1555" w:type="dxa"/>
                  <w:noWrap/>
                  <w:hideMark/>
                </w:tcPr>
                <w:p w14:paraId="70A74340"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10.527.269,51</w:t>
                  </w:r>
                </w:p>
              </w:tc>
              <w:tc>
                <w:tcPr>
                  <w:tcW w:w="1411" w:type="dxa"/>
                  <w:noWrap/>
                  <w:hideMark/>
                </w:tcPr>
                <w:p w14:paraId="5BCBD952"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2.279.369,72</w:t>
                  </w:r>
                </w:p>
              </w:tc>
              <w:tc>
                <w:tcPr>
                  <w:tcW w:w="1411" w:type="dxa"/>
                  <w:noWrap/>
                  <w:hideMark/>
                </w:tcPr>
                <w:p w14:paraId="365D0E5C"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3.007.626,10</w:t>
                  </w:r>
                </w:p>
              </w:tc>
            </w:tr>
            <w:tr w:rsidR="00E040F2" w:rsidRPr="00C9257D" w14:paraId="18804B0D" w14:textId="77777777" w:rsidTr="00DC0E32">
              <w:trPr>
                <w:trHeight w:val="288"/>
              </w:trPr>
              <w:tc>
                <w:tcPr>
                  <w:cnfStyle w:val="001000000000" w:firstRow="0" w:lastRow="0" w:firstColumn="1" w:lastColumn="0" w:oddVBand="0" w:evenVBand="0" w:oddHBand="0" w:evenHBand="0" w:firstRowFirstColumn="0" w:firstRowLastColumn="0" w:lastRowFirstColumn="0" w:lastRowLastColumn="0"/>
                  <w:tcW w:w="2546" w:type="dxa"/>
                  <w:noWrap/>
                  <w:hideMark/>
                </w:tcPr>
                <w:p w14:paraId="39459494" w14:textId="77777777" w:rsidR="00E040F2" w:rsidRPr="00C9257D" w:rsidRDefault="00E040F2" w:rsidP="00E040F2">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SOCIEDAD EMPRESARIAL DEL META SA </w:t>
                  </w:r>
                </w:p>
              </w:tc>
              <w:tc>
                <w:tcPr>
                  <w:tcW w:w="1412" w:type="dxa"/>
                  <w:noWrap/>
                  <w:hideMark/>
                </w:tcPr>
                <w:p w14:paraId="3D61B98C"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36.686.470,71</w:t>
                  </w:r>
                </w:p>
              </w:tc>
              <w:tc>
                <w:tcPr>
                  <w:tcW w:w="1411" w:type="dxa"/>
                  <w:noWrap/>
                  <w:hideMark/>
                </w:tcPr>
                <w:p w14:paraId="69180A25"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43.425.294,12</w:t>
                  </w:r>
                </w:p>
              </w:tc>
              <w:tc>
                <w:tcPr>
                  <w:tcW w:w="1555" w:type="dxa"/>
                  <w:noWrap/>
                  <w:hideMark/>
                </w:tcPr>
                <w:p w14:paraId="5A4A28EC"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85.530.448,23</w:t>
                  </w:r>
                </w:p>
              </w:tc>
              <w:tc>
                <w:tcPr>
                  <w:tcW w:w="1411" w:type="dxa"/>
                  <w:noWrap/>
                  <w:hideMark/>
                </w:tcPr>
                <w:p w14:paraId="6A10CCC2"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18.257.079,83</w:t>
                  </w:r>
                </w:p>
              </w:tc>
              <w:tc>
                <w:tcPr>
                  <w:tcW w:w="1411" w:type="dxa"/>
                  <w:noWrap/>
                  <w:hideMark/>
                </w:tcPr>
                <w:p w14:paraId="218C2551"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26.531.344,51</w:t>
                  </w:r>
                </w:p>
              </w:tc>
            </w:tr>
            <w:tr w:rsidR="00E040F2" w:rsidRPr="00C9257D" w14:paraId="35B8BB20" w14:textId="77777777" w:rsidTr="00DC0E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6" w:type="dxa"/>
                  <w:noWrap/>
                  <w:hideMark/>
                </w:tcPr>
                <w:p w14:paraId="0CCBF529" w14:textId="77777777" w:rsidR="00E040F2" w:rsidRPr="00C9257D" w:rsidRDefault="00E040F2" w:rsidP="00E040F2">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SUPER SERVICIOS DEL CENTRO DEL VALLE S.A.</w:t>
                  </w:r>
                </w:p>
              </w:tc>
              <w:tc>
                <w:tcPr>
                  <w:tcW w:w="1412" w:type="dxa"/>
                  <w:noWrap/>
                  <w:hideMark/>
                </w:tcPr>
                <w:p w14:paraId="0788EBA8"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38.436.470,71</w:t>
                  </w:r>
                </w:p>
              </w:tc>
              <w:tc>
                <w:tcPr>
                  <w:tcW w:w="1411" w:type="dxa"/>
                  <w:noWrap/>
                  <w:hideMark/>
                </w:tcPr>
                <w:p w14:paraId="2AC543A1"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53.076.470,50</w:t>
                  </w:r>
                </w:p>
              </w:tc>
              <w:tc>
                <w:tcPr>
                  <w:tcW w:w="1555" w:type="dxa"/>
                  <w:noWrap/>
                  <w:hideMark/>
                </w:tcPr>
                <w:p w14:paraId="6CC048C8"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72.103.964,98</w:t>
                  </w:r>
                </w:p>
              </w:tc>
              <w:tc>
                <w:tcPr>
                  <w:tcW w:w="1411" w:type="dxa"/>
                  <w:noWrap/>
                  <w:hideMark/>
                </w:tcPr>
                <w:p w14:paraId="27B523EF"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17.014.705,93</w:t>
                  </w:r>
                </w:p>
              </w:tc>
              <w:tc>
                <w:tcPr>
                  <w:tcW w:w="1411" w:type="dxa"/>
                  <w:noWrap/>
                  <w:hideMark/>
                </w:tcPr>
                <w:p w14:paraId="6B30444A"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22.204.789,97</w:t>
                  </w:r>
                </w:p>
              </w:tc>
            </w:tr>
            <w:tr w:rsidR="00E040F2" w:rsidRPr="00C9257D" w14:paraId="5BE33FE6" w14:textId="77777777" w:rsidTr="00DC0E32">
              <w:trPr>
                <w:trHeight w:val="288"/>
              </w:trPr>
              <w:tc>
                <w:tcPr>
                  <w:cnfStyle w:val="001000000000" w:firstRow="0" w:lastRow="0" w:firstColumn="1" w:lastColumn="0" w:oddVBand="0" w:evenVBand="0" w:oddHBand="0" w:evenHBand="0" w:firstRowFirstColumn="0" w:firstRowLastColumn="0" w:lastRowFirstColumn="0" w:lastRowLastColumn="0"/>
                  <w:tcW w:w="2546" w:type="dxa"/>
                  <w:noWrap/>
                  <w:hideMark/>
                </w:tcPr>
                <w:p w14:paraId="0AEF985D" w14:textId="77777777" w:rsidR="00E040F2" w:rsidRPr="00C9257D" w:rsidRDefault="00E040F2" w:rsidP="00E040F2">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SUPER SERVICIOS DEL VALLE S.A.</w:t>
                  </w:r>
                </w:p>
              </w:tc>
              <w:tc>
                <w:tcPr>
                  <w:tcW w:w="1412" w:type="dxa"/>
                  <w:noWrap/>
                  <w:hideMark/>
                </w:tcPr>
                <w:p w14:paraId="24B4E42E"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11.479.999,96</w:t>
                  </w:r>
                </w:p>
              </w:tc>
              <w:tc>
                <w:tcPr>
                  <w:tcW w:w="1411" w:type="dxa"/>
                  <w:noWrap/>
                  <w:hideMark/>
                </w:tcPr>
                <w:p w14:paraId="4AA27B9F"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15.809.999,97</w:t>
                  </w:r>
                </w:p>
              </w:tc>
              <w:tc>
                <w:tcPr>
                  <w:tcW w:w="1555" w:type="dxa"/>
                  <w:noWrap/>
                  <w:hideMark/>
                </w:tcPr>
                <w:p w14:paraId="566D6478"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29.745.315,01</w:t>
                  </w:r>
                </w:p>
              </w:tc>
              <w:tc>
                <w:tcPr>
                  <w:tcW w:w="1411" w:type="dxa"/>
                  <w:noWrap/>
                  <w:hideMark/>
                </w:tcPr>
                <w:p w14:paraId="3DB4240A"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3.328.928,61</w:t>
                  </w:r>
                </w:p>
              </w:tc>
              <w:tc>
                <w:tcPr>
                  <w:tcW w:w="1411" w:type="dxa"/>
                  <w:noWrap/>
                  <w:hideMark/>
                </w:tcPr>
                <w:p w14:paraId="42D7624F"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3.571.260,56</w:t>
                  </w:r>
                </w:p>
              </w:tc>
            </w:tr>
            <w:tr w:rsidR="00E040F2" w:rsidRPr="00C9257D" w14:paraId="4A8255CB" w14:textId="77777777" w:rsidTr="00DC0E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6" w:type="dxa"/>
                  <w:noWrap/>
                  <w:hideMark/>
                </w:tcPr>
                <w:p w14:paraId="3817342B" w14:textId="77777777" w:rsidR="00E040F2" w:rsidRPr="00C9257D" w:rsidRDefault="00E040F2" w:rsidP="00E040F2">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SUPERSERVICIOS DE LA GUAJIRA S.A. </w:t>
                  </w:r>
                </w:p>
              </w:tc>
              <w:tc>
                <w:tcPr>
                  <w:tcW w:w="1412" w:type="dxa"/>
                  <w:noWrap/>
                  <w:hideMark/>
                </w:tcPr>
                <w:p w14:paraId="6D3938C0"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2.956.470,53</w:t>
                  </w:r>
                </w:p>
              </w:tc>
              <w:tc>
                <w:tcPr>
                  <w:tcW w:w="1411" w:type="dxa"/>
                  <w:noWrap/>
                  <w:hideMark/>
                </w:tcPr>
                <w:p w14:paraId="47430381"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3.229.411,68</w:t>
                  </w:r>
                </w:p>
              </w:tc>
              <w:tc>
                <w:tcPr>
                  <w:tcW w:w="1555" w:type="dxa"/>
                  <w:noWrap/>
                  <w:hideMark/>
                </w:tcPr>
                <w:p w14:paraId="70EA391D"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8.925.326,86</w:t>
                  </w:r>
                </w:p>
              </w:tc>
              <w:tc>
                <w:tcPr>
                  <w:tcW w:w="1411" w:type="dxa"/>
                  <w:noWrap/>
                  <w:hideMark/>
                </w:tcPr>
                <w:p w14:paraId="649DF1CA"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1.155.798,29</w:t>
                  </w:r>
                </w:p>
              </w:tc>
              <w:tc>
                <w:tcPr>
                  <w:tcW w:w="1411" w:type="dxa"/>
                  <w:noWrap/>
                  <w:hideMark/>
                </w:tcPr>
                <w:p w14:paraId="1A51ADB9"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1.676.113,45</w:t>
                  </w:r>
                </w:p>
              </w:tc>
            </w:tr>
            <w:tr w:rsidR="00E040F2" w:rsidRPr="00C9257D" w14:paraId="6F57F402" w14:textId="77777777" w:rsidTr="00DC0E32">
              <w:trPr>
                <w:trHeight w:val="288"/>
              </w:trPr>
              <w:tc>
                <w:tcPr>
                  <w:cnfStyle w:val="001000000000" w:firstRow="0" w:lastRow="0" w:firstColumn="1" w:lastColumn="0" w:oddVBand="0" w:evenVBand="0" w:oddHBand="0" w:evenHBand="0" w:firstRowFirstColumn="0" w:firstRowLastColumn="0" w:lastRowFirstColumn="0" w:lastRowLastColumn="0"/>
                  <w:tcW w:w="2546" w:type="dxa"/>
                  <w:noWrap/>
                  <w:hideMark/>
                </w:tcPr>
                <w:p w14:paraId="05222072" w14:textId="77777777" w:rsidR="00E040F2" w:rsidRPr="00C9257D" w:rsidRDefault="00E040F2" w:rsidP="00E040F2">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SUPERSERVICIOS DE NARIÑO </w:t>
                  </w:r>
                  <w:proofErr w:type="gramStart"/>
                  <w:r w:rsidRPr="00C9257D">
                    <w:rPr>
                      <w:rFonts w:ascii="Arial" w:hAnsi="Arial" w:cs="Arial"/>
                      <w:b w:val="0"/>
                      <w:bCs w:val="0"/>
                      <w:color w:val="000000"/>
                      <w:sz w:val="16"/>
                      <w:szCs w:val="16"/>
                      <w:lang w:eastAsia="es-CO"/>
                    </w:rPr>
                    <w:t>S.A</w:t>
                  </w:r>
                  <w:proofErr w:type="gramEnd"/>
                </w:p>
              </w:tc>
              <w:tc>
                <w:tcPr>
                  <w:tcW w:w="1412" w:type="dxa"/>
                  <w:noWrap/>
                  <w:hideMark/>
                </w:tcPr>
                <w:p w14:paraId="094364C6"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28.057.058,71</w:t>
                  </w:r>
                </w:p>
              </w:tc>
              <w:tc>
                <w:tcPr>
                  <w:tcW w:w="1411" w:type="dxa"/>
                  <w:noWrap/>
                  <w:hideMark/>
                </w:tcPr>
                <w:p w14:paraId="797DAB9C"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33.952.353,07</w:t>
                  </w:r>
                </w:p>
              </w:tc>
              <w:tc>
                <w:tcPr>
                  <w:tcW w:w="1555" w:type="dxa"/>
                  <w:noWrap/>
                  <w:hideMark/>
                </w:tcPr>
                <w:p w14:paraId="652D7BE7"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93.774.359,91</w:t>
                  </w:r>
                </w:p>
              </w:tc>
              <w:tc>
                <w:tcPr>
                  <w:tcW w:w="1411" w:type="dxa"/>
                  <w:noWrap/>
                  <w:hideMark/>
                </w:tcPr>
                <w:p w14:paraId="1CF72D0E"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12.668.172,27</w:t>
                  </w:r>
                </w:p>
              </w:tc>
              <w:tc>
                <w:tcPr>
                  <w:tcW w:w="1411" w:type="dxa"/>
                  <w:noWrap/>
                  <w:hideMark/>
                </w:tcPr>
                <w:p w14:paraId="51882749"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17.294.937,11</w:t>
                  </w:r>
                </w:p>
              </w:tc>
            </w:tr>
            <w:tr w:rsidR="00E040F2" w:rsidRPr="00C9257D" w14:paraId="43C48956" w14:textId="77777777" w:rsidTr="00DC0E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6" w:type="dxa"/>
                  <w:noWrap/>
                  <w:hideMark/>
                </w:tcPr>
                <w:p w14:paraId="1C38DE6D" w14:textId="77777777" w:rsidR="00E040F2" w:rsidRPr="00C9257D" w:rsidRDefault="00E040F2" w:rsidP="00E040F2">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SUPER SERVICIOS DEL ORIENTE DEL VALLE SA </w:t>
                  </w:r>
                </w:p>
              </w:tc>
              <w:tc>
                <w:tcPr>
                  <w:tcW w:w="1412" w:type="dxa"/>
                  <w:noWrap/>
                  <w:hideMark/>
                </w:tcPr>
                <w:p w14:paraId="4CB9AC13"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9.673.529,38</w:t>
                  </w:r>
                </w:p>
              </w:tc>
              <w:tc>
                <w:tcPr>
                  <w:tcW w:w="1411" w:type="dxa"/>
                  <w:noWrap/>
                  <w:hideMark/>
                </w:tcPr>
                <w:p w14:paraId="0A0B42C0"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11.466.470,64</w:t>
                  </w:r>
                </w:p>
              </w:tc>
              <w:tc>
                <w:tcPr>
                  <w:tcW w:w="1555" w:type="dxa"/>
                  <w:noWrap/>
                  <w:hideMark/>
                </w:tcPr>
                <w:p w14:paraId="6D0C7E2A"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27.838.399,54</w:t>
                  </w:r>
                </w:p>
              </w:tc>
              <w:tc>
                <w:tcPr>
                  <w:tcW w:w="1411" w:type="dxa"/>
                  <w:noWrap/>
                  <w:hideMark/>
                </w:tcPr>
                <w:p w14:paraId="1350F6DD"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3.100.336,12</w:t>
                  </w:r>
                </w:p>
              </w:tc>
              <w:tc>
                <w:tcPr>
                  <w:tcW w:w="1411" w:type="dxa"/>
                  <w:noWrap/>
                  <w:hideMark/>
                </w:tcPr>
                <w:p w14:paraId="241B3B74"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3.645.252,13</w:t>
                  </w:r>
                </w:p>
              </w:tc>
            </w:tr>
            <w:tr w:rsidR="00E040F2" w:rsidRPr="00C9257D" w14:paraId="23D75E86" w14:textId="77777777" w:rsidTr="00DC0E32">
              <w:trPr>
                <w:trHeight w:val="288"/>
              </w:trPr>
              <w:tc>
                <w:tcPr>
                  <w:cnfStyle w:val="001000000000" w:firstRow="0" w:lastRow="0" w:firstColumn="1" w:lastColumn="0" w:oddVBand="0" w:evenVBand="0" w:oddHBand="0" w:evenHBand="0" w:firstRowFirstColumn="0" w:firstRowLastColumn="0" w:lastRowFirstColumn="0" w:lastRowLastColumn="0"/>
                  <w:tcW w:w="2546" w:type="dxa"/>
                  <w:noWrap/>
                  <w:hideMark/>
                </w:tcPr>
                <w:p w14:paraId="65D58AEC" w14:textId="77777777" w:rsidR="00E040F2" w:rsidRPr="00C9257D" w:rsidRDefault="00E040F2" w:rsidP="00E040F2">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SUSUERTE S.A </w:t>
                  </w:r>
                </w:p>
              </w:tc>
              <w:tc>
                <w:tcPr>
                  <w:tcW w:w="1412" w:type="dxa"/>
                  <w:noWrap/>
                  <w:hideMark/>
                </w:tcPr>
                <w:p w14:paraId="4C3F620A"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182.198.235,52</w:t>
                  </w:r>
                </w:p>
              </w:tc>
              <w:tc>
                <w:tcPr>
                  <w:tcW w:w="1411" w:type="dxa"/>
                  <w:noWrap/>
                  <w:hideMark/>
                </w:tcPr>
                <w:p w14:paraId="36A0FF76"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191.479.411,83</w:t>
                  </w:r>
                </w:p>
              </w:tc>
              <w:tc>
                <w:tcPr>
                  <w:tcW w:w="1555" w:type="dxa"/>
                  <w:noWrap/>
                  <w:hideMark/>
                </w:tcPr>
                <w:p w14:paraId="597525EF"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363.859.717,96</w:t>
                  </w:r>
                </w:p>
              </w:tc>
              <w:tc>
                <w:tcPr>
                  <w:tcW w:w="1411" w:type="dxa"/>
                  <w:noWrap/>
                  <w:hideMark/>
                </w:tcPr>
                <w:p w14:paraId="7E3D3A61"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90.172.206,17</w:t>
                  </w:r>
                </w:p>
              </w:tc>
              <w:tc>
                <w:tcPr>
                  <w:tcW w:w="1411" w:type="dxa"/>
                  <w:noWrap/>
                  <w:hideMark/>
                </w:tcPr>
                <w:p w14:paraId="0DF5A569" w14:textId="77777777" w:rsidR="00E040F2" w:rsidRPr="00C9257D" w:rsidRDefault="00E040F2" w:rsidP="00E040F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96.226.954,05</w:t>
                  </w:r>
                </w:p>
              </w:tc>
            </w:tr>
            <w:tr w:rsidR="00E040F2" w:rsidRPr="00C9257D" w14:paraId="5235419A" w14:textId="77777777" w:rsidTr="00DC0E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6" w:type="dxa"/>
                  <w:shd w:val="clear" w:color="auto" w:fill="FFD966" w:themeFill="accent4" w:themeFillTint="99"/>
                  <w:noWrap/>
                  <w:hideMark/>
                </w:tcPr>
                <w:p w14:paraId="1852090F" w14:textId="77777777" w:rsidR="00E040F2" w:rsidRPr="00C9257D" w:rsidRDefault="00E040F2" w:rsidP="00E040F2">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Vr. aportes Certificaciones </w:t>
                  </w:r>
                </w:p>
              </w:tc>
              <w:tc>
                <w:tcPr>
                  <w:tcW w:w="1412" w:type="dxa"/>
                  <w:shd w:val="clear" w:color="auto" w:fill="FFD966" w:themeFill="accent4" w:themeFillTint="99"/>
                  <w:noWrap/>
                  <w:hideMark/>
                </w:tcPr>
                <w:p w14:paraId="1E3237C7"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1.150.136.471,80</w:t>
                  </w:r>
                </w:p>
              </w:tc>
              <w:tc>
                <w:tcPr>
                  <w:tcW w:w="1411" w:type="dxa"/>
                  <w:shd w:val="clear" w:color="auto" w:fill="FFD966" w:themeFill="accent4" w:themeFillTint="99"/>
                  <w:noWrap/>
                  <w:hideMark/>
                </w:tcPr>
                <w:p w14:paraId="07929108"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1.326.997.058,28</w:t>
                  </w:r>
                </w:p>
              </w:tc>
              <w:tc>
                <w:tcPr>
                  <w:tcW w:w="1555" w:type="dxa"/>
                  <w:shd w:val="clear" w:color="auto" w:fill="FFD966" w:themeFill="accent4" w:themeFillTint="99"/>
                  <w:noWrap/>
                  <w:hideMark/>
                </w:tcPr>
                <w:p w14:paraId="1CD29B2D"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1.950.516.008,33</w:t>
                  </w:r>
                </w:p>
              </w:tc>
              <w:tc>
                <w:tcPr>
                  <w:tcW w:w="1411" w:type="dxa"/>
                  <w:shd w:val="clear" w:color="auto" w:fill="FFD966" w:themeFill="accent4" w:themeFillTint="99"/>
                  <w:noWrap/>
                  <w:hideMark/>
                </w:tcPr>
                <w:p w14:paraId="5697DAD3"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488.260.064,29</w:t>
                  </w:r>
                </w:p>
              </w:tc>
              <w:tc>
                <w:tcPr>
                  <w:tcW w:w="1411" w:type="dxa"/>
                  <w:shd w:val="clear" w:color="auto" w:fill="FFD966" w:themeFill="accent4" w:themeFillTint="99"/>
                  <w:noWrap/>
                  <w:hideMark/>
                </w:tcPr>
                <w:p w14:paraId="1AB2A373" w14:textId="77777777" w:rsidR="00E040F2" w:rsidRPr="00C9257D" w:rsidRDefault="00E040F2" w:rsidP="00E040F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619.356.430,47</w:t>
                  </w:r>
                </w:p>
              </w:tc>
            </w:tr>
            <w:tr w:rsidR="00DC0E32" w:rsidRPr="00C9257D" w14:paraId="0DF3ECAD" w14:textId="77777777" w:rsidTr="00DC0E32">
              <w:trPr>
                <w:trHeight w:val="288"/>
              </w:trPr>
              <w:tc>
                <w:tcPr>
                  <w:cnfStyle w:val="001000000000" w:firstRow="0" w:lastRow="0" w:firstColumn="1" w:lastColumn="0" w:oddVBand="0" w:evenVBand="0" w:oddHBand="0" w:evenHBand="0" w:firstRowFirstColumn="0" w:firstRowLastColumn="0" w:lastRowFirstColumn="0" w:lastRowLastColumn="0"/>
                  <w:tcW w:w="2546" w:type="dxa"/>
                  <w:hideMark/>
                </w:tcPr>
                <w:p w14:paraId="60228E14" w14:textId="77777777" w:rsidR="00DC0E32" w:rsidRPr="00C9257D" w:rsidRDefault="00DC0E32" w:rsidP="00DC0E32">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Vr. reserva CHANSEGURO Acumulado</w:t>
                  </w:r>
                </w:p>
              </w:tc>
              <w:tc>
                <w:tcPr>
                  <w:tcW w:w="1412" w:type="dxa"/>
                  <w:noWrap/>
                  <w:hideMark/>
                </w:tcPr>
                <w:p w14:paraId="28B18D01" w14:textId="2E32BE64" w:rsidR="00DC0E32" w:rsidRPr="00C9257D" w:rsidRDefault="00DC0E32" w:rsidP="00DC0E3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535.473.003,00</w:t>
                  </w:r>
                </w:p>
              </w:tc>
              <w:tc>
                <w:tcPr>
                  <w:tcW w:w="1411" w:type="dxa"/>
                  <w:noWrap/>
                  <w:hideMark/>
                </w:tcPr>
                <w:p w14:paraId="3E7B1CE1" w14:textId="101A7CF3" w:rsidR="00DC0E32" w:rsidRPr="00C9257D" w:rsidRDefault="00DC0E32" w:rsidP="00DC0E3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617.441.554,00</w:t>
                  </w:r>
                </w:p>
              </w:tc>
              <w:tc>
                <w:tcPr>
                  <w:tcW w:w="1555" w:type="dxa"/>
                  <w:noWrap/>
                  <w:hideMark/>
                </w:tcPr>
                <w:p w14:paraId="140FC273" w14:textId="7C2268BB" w:rsidR="00DC0E32" w:rsidRPr="00C9257D" w:rsidRDefault="00DC0E32" w:rsidP="00DC0E3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518.184.096,64</w:t>
                  </w:r>
                </w:p>
              </w:tc>
              <w:tc>
                <w:tcPr>
                  <w:tcW w:w="1411" w:type="dxa"/>
                  <w:noWrap/>
                  <w:hideMark/>
                </w:tcPr>
                <w:p w14:paraId="3BA38008" w14:textId="05416B1F" w:rsidR="00DC0E32" w:rsidRPr="00C9257D" w:rsidRDefault="00DC0E32" w:rsidP="00DC0E3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462.347.731,09</w:t>
                  </w:r>
                </w:p>
              </w:tc>
              <w:tc>
                <w:tcPr>
                  <w:tcW w:w="1411" w:type="dxa"/>
                  <w:noWrap/>
                  <w:hideMark/>
                </w:tcPr>
                <w:p w14:paraId="0A738CF9" w14:textId="4518BCE0" w:rsidR="00DC0E32" w:rsidRPr="00C9257D" w:rsidRDefault="00DC0E32" w:rsidP="00DC0E3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463.065.462,19</w:t>
                  </w:r>
                </w:p>
              </w:tc>
            </w:tr>
            <w:tr w:rsidR="00DC0E32" w:rsidRPr="00C9257D" w14:paraId="519DE7B8" w14:textId="77777777" w:rsidTr="00DC0E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6" w:type="dxa"/>
                  <w:shd w:val="clear" w:color="auto" w:fill="FFC000" w:themeFill="accent4"/>
                  <w:noWrap/>
                  <w:hideMark/>
                </w:tcPr>
                <w:p w14:paraId="0520E330" w14:textId="77777777" w:rsidR="00DC0E32" w:rsidRPr="00C9257D" w:rsidRDefault="00DC0E32" w:rsidP="00DC0E32">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Diferencia frente a certificaciones </w:t>
                  </w:r>
                </w:p>
              </w:tc>
              <w:tc>
                <w:tcPr>
                  <w:tcW w:w="1412" w:type="dxa"/>
                  <w:shd w:val="clear" w:color="auto" w:fill="FFC000" w:themeFill="accent4"/>
                  <w:noWrap/>
                  <w:hideMark/>
                </w:tcPr>
                <w:p w14:paraId="59B8570B" w14:textId="25BDEE25" w:rsidR="00DC0E32" w:rsidRPr="00C9257D" w:rsidRDefault="00DC0E32" w:rsidP="00DC0E3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614.663.468,80</w:t>
                  </w:r>
                </w:p>
              </w:tc>
              <w:tc>
                <w:tcPr>
                  <w:tcW w:w="1411" w:type="dxa"/>
                  <w:shd w:val="clear" w:color="auto" w:fill="FFC000" w:themeFill="accent4"/>
                  <w:noWrap/>
                  <w:hideMark/>
                </w:tcPr>
                <w:p w14:paraId="0FF01A17" w14:textId="17F65234" w:rsidR="00DC0E32" w:rsidRPr="00C9257D" w:rsidRDefault="00DC0E32" w:rsidP="00DC0E3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709.555.504,28</w:t>
                  </w:r>
                </w:p>
              </w:tc>
              <w:tc>
                <w:tcPr>
                  <w:tcW w:w="1555" w:type="dxa"/>
                  <w:shd w:val="clear" w:color="auto" w:fill="FFC000" w:themeFill="accent4"/>
                  <w:noWrap/>
                  <w:hideMark/>
                </w:tcPr>
                <w:p w14:paraId="092596B6" w14:textId="55D4FF73" w:rsidR="00DC0E32" w:rsidRPr="00C9257D" w:rsidRDefault="00DC0E32" w:rsidP="00DC0E3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1.432.331.911,69</w:t>
                  </w:r>
                </w:p>
              </w:tc>
              <w:tc>
                <w:tcPr>
                  <w:tcW w:w="1411" w:type="dxa"/>
                  <w:shd w:val="clear" w:color="auto" w:fill="FFC000" w:themeFill="accent4"/>
                  <w:noWrap/>
                  <w:hideMark/>
                </w:tcPr>
                <w:p w14:paraId="021379FF" w14:textId="554CED6D" w:rsidR="00DC0E32" w:rsidRPr="00C9257D" w:rsidRDefault="00DC0E32" w:rsidP="00DC0E3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25.912.333,20</w:t>
                  </w:r>
                </w:p>
              </w:tc>
              <w:tc>
                <w:tcPr>
                  <w:tcW w:w="1411" w:type="dxa"/>
                  <w:shd w:val="clear" w:color="auto" w:fill="FFC000" w:themeFill="accent4"/>
                  <w:noWrap/>
                  <w:hideMark/>
                </w:tcPr>
                <w:p w14:paraId="403BCFC1" w14:textId="635B27FA" w:rsidR="00DC0E32" w:rsidRPr="00C9257D" w:rsidRDefault="00DC0E32" w:rsidP="00DC0E3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156.290.968,28</w:t>
                  </w:r>
                </w:p>
              </w:tc>
            </w:tr>
          </w:tbl>
          <w:p w14:paraId="6156D7F2" w14:textId="24AA4921" w:rsidR="002939DD" w:rsidRPr="00025F2E" w:rsidRDefault="00025F2E" w:rsidP="00525138">
            <w:pPr>
              <w:jc w:val="both"/>
              <w:rPr>
                <w:rFonts w:ascii="Arial" w:hAnsi="Arial" w:cs="Arial"/>
                <w:b w:val="0"/>
                <w:bCs w:val="0"/>
                <w:sz w:val="16"/>
                <w:szCs w:val="16"/>
              </w:rPr>
            </w:pPr>
            <w:r w:rsidRPr="00AD3A3E">
              <w:rPr>
                <w:rFonts w:ascii="Arial" w:hAnsi="Arial" w:cs="Arial"/>
                <w:b w:val="0"/>
                <w:bCs w:val="0"/>
                <w:sz w:val="16"/>
                <w:szCs w:val="16"/>
              </w:rPr>
              <w:t xml:space="preserve">Fuente: </w:t>
            </w:r>
            <w:r w:rsidR="00AD3A3E" w:rsidRPr="00AD3A3E">
              <w:rPr>
                <w:rFonts w:ascii="Arial" w:hAnsi="Arial" w:cs="Arial"/>
                <w:b w:val="0"/>
                <w:bCs w:val="0"/>
                <w:sz w:val="16"/>
                <w:szCs w:val="16"/>
              </w:rPr>
              <w:t>Elaboración propia OCI</w:t>
            </w:r>
            <w:r w:rsidR="00AD3A3E">
              <w:rPr>
                <w:rFonts w:ascii="Arial" w:hAnsi="Arial" w:cs="Arial"/>
                <w:b w:val="0"/>
                <w:bCs w:val="0"/>
                <w:sz w:val="16"/>
                <w:szCs w:val="16"/>
              </w:rPr>
              <w:t xml:space="preserve"> </w:t>
            </w:r>
          </w:p>
          <w:p w14:paraId="7C93A907" w14:textId="47C85DD0" w:rsidR="00025F2E" w:rsidRDefault="00025F2E" w:rsidP="00525138">
            <w:pPr>
              <w:jc w:val="both"/>
              <w:rPr>
                <w:rFonts w:ascii="Arial" w:hAnsi="Arial" w:cs="Arial"/>
                <w:b w:val="0"/>
                <w:bCs w:val="0"/>
              </w:rPr>
            </w:pPr>
          </w:p>
          <w:p w14:paraId="6CC3E088" w14:textId="77777777" w:rsidR="00025F2E" w:rsidRPr="0083298A" w:rsidRDefault="00025F2E" w:rsidP="00525138">
            <w:pPr>
              <w:jc w:val="both"/>
              <w:rPr>
                <w:rFonts w:ascii="Arial" w:hAnsi="Arial" w:cs="Arial"/>
              </w:rPr>
            </w:pPr>
          </w:p>
          <w:p w14:paraId="293E764C" w14:textId="5F1F9557" w:rsidR="00144F45" w:rsidRPr="0083298A" w:rsidRDefault="00CA1BC4" w:rsidP="00525138">
            <w:pPr>
              <w:jc w:val="both"/>
              <w:rPr>
                <w:rFonts w:ascii="Arial" w:hAnsi="Arial" w:cs="Arial"/>
              </w:rPr>
            </w:pPr>
            <w:r w:rsidRPr="0083298A">
              <w:rPr>
                <w:rFonts w:ascii="Arial" w:hAnsi="Arial" w:cs="Arial"/>
                <w:b w:val="0"/>
                <w:bCs w:val="0"/>
              </w:rPr>
              <w:t xml:space="preserve">De la </w:t>
            </w:r>
            <w:r w:rsidRPr="00AF1173">
              <w:rPr>
                <w:rFonts w:ascii="Arial" w:hAnsi="Arial" w:cs="Arial"/>
                <w:b w:val="0"/>
                <w:bCs w:val="0"/>
              </w:rPr>
              <w:t>Tabla No</w:t>
            </w:r>
            <w:r w:rsidR="00AF1173" w:rsidRPr="00AF1173">
              <w:rPr>
                <w:rFonts w:ascii="Arial" w:hAnsi="Arial" w:cs="Arial"/>
                <w:b w:val="0"/>
                <w:bCs w:val="0"/>
              </w:rPr>
              <w:t>.</w:t>
            </w:r>
            <w:r w:rsidR="000E5AC4">
              <w:rPr>
                <w:rFonts w:ascii="Arial" w:hAnsi="Arial" w:cs="Arial"/>
                <w:b w:val="0"/>
                <w:bCs w:val="0"/>
              </w:rPr>
              <w:t>3</w:t>
            </w:r>
            <w:r w:rsidR="00AF1173" w:rsidRPr="00AF1173">
              <w:rPr>
                <w:rFonts w:ascii="Arial" w:hAnsi="Arial" w:cs="Arial"/>
                <w:b w:val="0"/>
                <w:bCs w:val="0"/>
              </w:rPr>
              <w:t xml:space="preserve"> </w:t>
            </w:r>
            <w:r w:rsidRPr="00AF1173">
              <w:rPr>
                <w:rFonts w:ascii="Arial" w:hAnsi="Arial" w:cs="Arial"/>
                <w:b w:val="0"/>
                <w:bCs w:val="0"/>
              </w:rPr>
              <w:t>se concluye</w:t>
            </w:r>
            <w:r w:rsidRPr="0083298A">
              <w:rPr>
                <w:rFonts w:ascii="Arial" w:hAnsi="Arial" w:cs="Arial"/>
                <w:b w:val="0"/>
                <w:bCs w:val="0"/>
              </w:rPr>
              <w:t xml:space="preserve"> que la suma de las certificaciones que expide la Fiduciaria Central Somos AAA de todos los </w:t>
            </w:r>
            <w:r w:rsidR="00AD3A3E">
              <w:rPr>
                <w:rFonts w:ascii="Arial" w:hAnsi="Arial" w:cs="Arial"/>
                <w:b w:val="0"/>
                <w:bCs w:val="0"/>
              </w:rPr>
              <w:t xml:space="preserve">concesionarios </w:t>
            </w:r>
            <w:r w:rsidRPr="0083298A">
              <w:rPr>
                <w:rFonts w:ascii="Arial" w:hAnsi="Arial" w:cs="Arial"/>
                <w:b w:val="0"/>
                <w:bCs w:val="0"/>
              </w:rPr>
              <w:t xml:space="preserve">en el rubro </w:t>
            </w:r>
            <w:r w:rsidRPr="0083298A">
              <w:rPr>
                <w:rFonts w:ascii="Arial" w:hAnsi="Arial" w:cs="Arial"/>
                <w:i/>
                <w:iCs/>
              </w:rPr>
              <w:t>Aportes reserva premio acumulado</w:t>
            </w:r>
            <w:r w:rsidRPr="0083298A">
              <w:rPr>
                <w:rFonts w:ascii="Arial" w:hAnsi="Arial" w:cs="Arial"/>
                <w:b w:val="0"/>
                <w:bCs w:val="0"/>
              </w:rPr>
              <w:t xml:space="preserve">, no coincide con el reporte de reserva premio acumulado que genera el aplicativo </w:t>
            </w:r>
            <w:proofErr w:type="spellStart"/>
            <w:r w:rsidRPr="0083298A">
              <w:rPr>
                <w:rFonts w:ascii="Arial" w:hAnsi="Arial" w:cs="Arial"/>
                <w:b w:val="0"/>
                <w:bCs w:val="0"/>
              </w:rPr>
              <w:t>Chanseguro</w:t>
            </w:r>
            <w:proofErr w:type="spellEnd"/>
            <w:r w:rsidRPr="0083298A">
              <w:rPr>
                <w:rFonts w:ascii="Arial" w:hAnsi="Arial" w:cs="Arial"/>
                <w:b w:val="0"/>
                <w:bCs w:val="0"/>
              </w:rPr>
              <w:t xml:space="preserve">. Dado que la diferencia </w:t>
            </w:r>
            <w:r w:rsidR="00144F45" w:rsidRPr="0083298A">
              <w:rPr>
                <w:rFonts w:ascii="Arial" w:hAnsi="Arial" w:cs="Arial"/>
                <w:b w:val="0"/>
                <w:bCs w:val="0"/>
              </w:rPr>
              <w:t>corresponde a valores</w:t>
            </w:r>
            <w:r w:rsidR="00244CC6">
              <w:rPr>
                <w:rFonts w:ascii="Arial" w:hAnsi="Arial" w:cs="Arial"/>
                <w:b w:val="0"/>
                <w:bCs w:val="0"/>
              </w:rPr>
              <w:t xml:space="preserve"> </w:t>
            </w:r>
            <w:r w:rsidR="00AD3A3E" w:rsidRPr="00DF0F8C">
              <w:rPr>
                <w:rFonts w:ascii="Arial" w:hAnsi="Arial" w:cs="Arial"/>
                <w:b w:val="0"/>
                <w:bCs w:val="0"/>
              </w:rPr>
              <w:t>significativos</w:t>
            </w:r>
            <w:r w:rsidR="00144F45" w:rsidRPr="00DF0F8C">
              <w:rPr>
                <w:rFonts w:ascii="Arial" w:hAnsi="Arial" w:cs="Arial"/>
                <w:b w:val="0"/>
                <w:bCs w:val="0"/>
              </w:rPr>
              <w:t>, el auditor</w:t>
            </w:r>
            <w:r w:rsidR="00144F45" w:rsidRPr="0083298A">
              <w:rPr>
                <w:rFonts w:ascii="Arial" w:hAnsi="Arial" w:cs="Arial"/>
                <w:b w:val="0"/>
                <w:bCs w:val="0"/>
              </w:rPr>
              <w:t xml:space="preserve"> consideró la posibilidad </w:t>
            </w:r>
            <w:r w:rsidR="00144F45" w:rsidRPr="00AD3A3E">
              <w:rPr>
                <w:rFonts w:ascii="Arial" w:hAnsi="Arial" w:cs="Arial"/>
                <w:b w:val="0"/>
                <w:bCs w:val="0"/>
              </w:rPr>
              <w:t xml:space="preserve">de sumar el valor de las reservas de </w:t>
            </w:r>
            <w:proofErr w:type="spellStart"/>
            <w:r w:rsidR="00144F45" w:rsidRPr="00AD3A3E">
              <w:rPr>
                <w:rFonts w:ascii="Arial" w:hAnsi="Arial" w:cs="Arial"/>
                <w:b w:val="0"/>
                <w:bCs w:val="0"/>
              </w:rPr>
              <w:t>chanseguro</w:t>
            </w:r>
            <w:proofErr w:type="spellEnd"/>
            <w:r w:rsidR="00144F45" w:rsidRPr="00AD3A3E">
              <w:rPr>
                <w:rFonts w:ascii="Arial" w:hAnsi="Arial" w:cs="Arial"/>
                <w:b w:val="0"/>
                <w:bCs w:val="0"/>
              </w:rPr>
              <w:t xml:space="preserve"> de </w:t>
            </w:r>
            <w:r w:rsidR="00244CC6" w:rsidRPr="00AD3A3E">
              <w:rPr>
                <w:rFonts w:ascii="Arial" w:hAnsi="Arial" w:cs="Arial"/>
                <w:b w:val="0"/>
                <w:bCs w:val="0"/>
              </w:rPr>
              <w:t>(</w:t>
            </w:r>
            <w:r w:rsidR="00244CC6" w:rsidRPr="00AD3A3E">
              <w:rPr>
                <w:rFonts w:ascii="Arial" w:hAnsi="Arial" w:cs="Arial"/>
                <w:i/>
                <w:iCs/>
              </w:rPr>
              <w:t>reserva</w:t>
            </w:r>
            <w:r w:rsidR="00244CC6" w:rsidRPr="00AD3A3E">
              <w:rPr>
                <w:rFonts w:ascii="Arial" w:hAnsi="Arial" w:cs="Arial"/>
                <w:b w:val="0"/>
                <w:bCs w:val="0"/>
              </w:rPr>
              <w:t xml:space="preserve"> </w:t>
            </w:r>
            <w:r w:rsidR="001A4A65" w:rsidRPr="00AD3A3E">
              <w:rPr>
                <w:rFonts w:ascii="Arial" w:hAnsi="Arial" w:cs="Arial"/>
                <w:i/>
                <w:iCs/>
              </w:rPr>
              <w:t>P</w:t>
            </w:r>
            <w:r w:rsidR="00144F45" w:rsidRPr="00AD3A3E">
              <w:rPr>
                <w:rFonts w:ascii="Arial" w:hAnsi="Arial" w:cs="Arial"/>
                <w:i/>
                <w:iCs/>
              </w:rPr>
              <w:t>remio inicial</w:t>
            </w:r>
            <w:r w:rsidR="00244CC6" w:rsidRPr="00AD3A3E">
              <w:rPr>
                <w:rFonts w:ascii="Arial" w:hAnsi="Arial" w:cs="Arial"/>
                <w:i/>
                <w:iCs/>
              </w:rPr>
              <w:t xml:space="preserve"> + reserva</w:t>
            </w:r>
            <w:r w:rsidR="00244CC6" w:rsidRPr="00AD3A3E">
              <w:rPr>
                <w:rFonts w:ascii="Arial" w:hAnsi="Arial" w:cs="Arial"/>
                <w:b w:val="0"/>
                <w:bCs w:val="0"/>
              </w:rPr>
              <w:t xml:space="preserve"> </w:t>
            </w:r>
            <w:r w:rsidR="00244CC6" w:rsidRPr="00AD3A3E">
              <w:rPr>
                <w:rFonts w:ascii="Arial" w:hAnsi="Arial" w:cs="Arial"/>
                <w:i/>
                <w:iCs/>
              </w:rPr>
              <w:t>Premio Acumulado</w:t>
            </w:r>
            <w:r w:rsidR="00244CC6" w:rsidRPr="00AD3A3E">
              <w:rPr>
                <w:rFonts w:ascii="Arial" w:hAnsi="Arial" w:cs="Arial"/>
                <w:b w:val="0"/>
                <w:bCs w:val="0"/>
                <w:i/>
                <w:iCs/>
              </w:rPr>
              <w:t>)</w:t>
            </w:r>
            <w:r w:rsidR="00144F45" w:rsidRPr="00AD3A3E">
              <w:rPr>
                <w:rFonts w:ascii="Arial" w:hAnsi="Arial" w:cs="Arial"/>
                <w:b w:val="0"/>
                <w:bCs w:val="0"/>
              </w:rPr>
              <w:t xml:space="preserve">, esto con el fin de definir si </w:t>
            </w:r>
            <w:r w:rsidR="001A4A65" w:rsidRPr="00AD3A3E">
              <w:rPr>
                <w:rFonts w:ascii="Arial" w:hAnsi="Arial" w:cs="Arial"/>
                <w:b w:val="0"/>
                <w:bCs w:val="0"/>
              </w:rPr>
              <w:t>los valores de coincidían bajo dicha lógica</w:t>
            </w:r>
            <w:r w:rsidR="00244CC6" w:rsidRPr="00AD3A3E">
              <w:rPr>
                <w:rFonts w:ascii="Arial" w:hAnsi="Arial" w:cs="Arial"/>
                <w:b w:val="0"/>
                <w:bCs w:val="0"/>
              </w:rPr>
              <w:t>, tal como se observa en la siguiente tabla:</w:t>
            </w:r>
          </w:p>
          <w:p w14:paraId="0DD3FE74" w14:textId="77777777" w:rsidR="000E65F4" w:rsidRPr="0083298A" w:rsidRDefault="000E65F4" w:rsidP="008A0866">
            <w:pPr>
              <w:tabs>
                <w:tab w:val="left" w:pos="8984"/>
              </w:tabs>
              <w:jc w:val="both"/>
              <w:rPr>
                <w:rFonts w:ascii="Arial" w:hAnsi="Arial" w:cs="Arial"/>
                <w:b w:val="0"/>
                <w:bCs w:val="0"/>
              </w:rPr>
            </w:pPr>
          </w:p>
          <w:p w14:paraId="181670F1" w14:textId="1489B6C7" w:rsidR="00525138" w:rsidRPr="0083298A" w:rsidRDefault="00DC0E32" w:rsidP="000E65F4">
            <w:pPr>
              <w:jc w:val="center"/>
              <w:rPr>
                <w:rFonts w:ascii="Arial" w:hAnsi="Arial" w:cs="Arial"/>
              </w:rPr>
            </w:pPr>
            <w:r w:rsidRPr="0083298A">
              <w:rPr>
                <w:rFonts w:ascii="Arial" w:hAnsi="Arial" w:cs="Arial"/>
              </w:rPr>
              <w:t>Tabla No.</w:t>
            </w:r>
            <w:r w:rsidR="00AF1173">
              <w:rPr>
                <w:rFonts w:ascii="Arial" w:hAnsi="Arial" w:cs="Arial"/>
              </w:rPr>
              <w:t xml:space="preserve"> </w:t>
            </w:r>
            <w:r w:rsidR="000E5AC4">
              <w:rPr>
                <w:rFonts w:ascii="Arial" w:hAnsi="Arial" w:cs="Arial"/>
              </w:rPr>
              <w:t>4</w:t>
            </w:r>
            <w:r w:rsidRPr="0083298A">
              <w:rPr>
                <w:rFonts w:ascii="Arial" w:hAnsi="Arial" w:cs="Arial"/>
              </w:rPr>
              <w:t xml:space="preserve"> </w:t>
            </w:r>
            <w:r w:rsidR="000E65F4" w:rsidRPr="0083298A">
              <w:rPr>
                <w:rFonts w:ascii="Arial" w:hAnsi="Arial" w:cs="Arial"/>
              </w:rPr>
              <w:t xml:space="preserve">Comparativo aportes certificación frente a reporte de reservas </w:t>
            </w:r>
            <w:proofErr w:type="spellStart"/>
            <w:r w:rsidR="000E65F4" w:rsidRPr="0083298A">
              <w:rPr>
                <w:rFonts w:ascii="Arial" w:hAnsi="Arial" w:cs="Arial"/>
              </w:rPr>
              <w:t>Chanseguro</w:t>
            </w:r>
            <w:proofErr w:type="spellEnd"/>
          </w:p>
          <w:tbl>
            <w:tblPr>
              <w:tblStyle w:val="Tablaconcuadrcula2-nfasis4"/>
              <w:tblW w:w="9746" w:type="dxa"/>
              <w:tblLook w:val="04A0" w:firstRow="1" w:lastRow="0" w:firstColumn="1" w:lastColumn="0" w:noHBand="0" w:noVBand="1"/>
            </w:tblPr>
            <w:tblGrid>
              <w:gridCol w:w="2619"/>
              <w:gridCol w:w="1481"/>
              <w:gridCol w:w="1480"/>
              <w:gridCol w:w="1480"/>
              <w:gridCol w:w="1343"/>
              <w:gridCol w:w="1343"/>
            </w:tblGrid>
            <w:tr w:rsidR="00C9257D" w:rsidRPr="00C9257D" w14:paraId="3012FC02" w14:textId="77777777" w:rsidTr="00C9257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9" w:type="dxa"/>
                  <w:shd w:val="clear" w:color="auto" w:fill="auto"/>
                  <w:noWrap/>
                </w:tcPr>
                <w:p w14:paraId="504959EC" w14:textId="77777777" w:rsidR="00C9257D" w:rsidRPr="00C9257D" w:rsidRDefault="00C9257D" w:rsidP="00C9257D">
                  <w:pPr>
                    <w:rPr>
                      <w:rFonts w:ascii="Arial" w:hAnsi="Arial" w:cs="Arial"/>
                      <w:color w:val="000000"/>
                      <w:sz w:val="16"/>
                      <w:szCs w:val="16"/>
                      <w:lang w:eastAsia="es-CO"/>
                    </w:rPr>
                  </w:pPr>
                </w:p>
              </w:tc>
              <w:tc>
                <w:tcPr>
                  <w:tcW w:w="1481" w:type="dxa"/>
                  <w:shd w:val="clear" w:color="auto" w:fill="auto"/>
                  <w:noWrap/>
                </w:tcPr>
                <w:p w14:paraId="290B823C" w14:textId="4FC7DF5B" w:rsidR="00C9257D" w:rsidRPr="00C9257D" w:rsidRDefault="00C9257D" w:rsidP="00C9257D">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FEBRERO</w:t>
                  </w:r>
                </w:p>
              </w:tc>
              <w:tc>
                <w:tcPr>
                  <w:tcW w:w="1480" w:type="dxa"/>
                  <w:shd w:val="clear" w:color="auto" w:fill="auto"/>
                  <w:noWrap/>
                </w:tcPr>
                <w:p w14:paraId="399006EC" w14:textId="41D09840" w:rsidR="00C9257D" w:rsidRPr="00C9257D" w:rsidRDefault="00C9257D" w:rsidP="00C9257D">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 xml:space="preserve">MARZO </w:t>
                  </w:r>
                </w:p>
              </w:tc>
              <w:tc>
                <w:tcPr>
                  <w:tcW w:w="1480" w:type="dxa"/>
                  <w:shd w:val="clear" w:color="auto" w:fill="auto"/>
                  <w:noWrap/>
                </w:tcPr>
                <w:p w14:paraId="65665E61" w14:textId="7A6DA231" w:rsidR="00C9257D" w:rsidRPr="00C9257D" w:rsidRDefault="00C9257D" w:rsidP="00C9257D">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 xml:space="preserve">ABRIL </w:t>
                  </w:r>
                </w:p>
              </w:tc>
              <w:tc>
                <w:tcPr>
                  <w:tcW w:w="1343" w:type="dxa"/>
                  <w:shd w:val="clear" w:color="auto" w:fill="auto"/>
                  <w:noWrap/>
                </w:tcPr>
                <w:p w14:paraId="233F967E" w14:textId="5AF434ED" w:rsidR="00C9257D" w:rsidRPr="00C9257D" w:rsidRDefault="00C9257D" w:rsidP="00C9257D">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 xml:space="preserve">MAYO </w:t>
                  </w:r>
                </w:p>
              </w:tc>
              <w:tc>
                <w:tcPr>
                  <w:tcW w:w="1343" w:type="dxa"/>
                  <w:shd w:val="clear" w:color="auto" w:fill="auto"/>
                  <w:noWrap/>
                </w:tcPr>
                <w:p w14:paraId="597D1EC9" w14:textId="659F3D24" w:rsidR="00C9257D" w:rsidRPr="00C9257D" w:rsidRDefault="00C9257D" w:rsidP="00C9257D">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JUNIO</w:t>
                  </w:r>
                </w:p>
              </w:tc>
            </w:tr>
            <w:tr w:rsidR="00DB58A8" w:rsidRPr="00C9257D" w14:paraId="79E23176" w14:textId="77777777" w:rsidTr="00AF11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9" w:type="dxa"/>
                  <w:shd w:val="clear" w:color="auto" w:fill="FFD966" w:themeFill="accent4" w:themeFillTint="99"/>
                  <w:noWrap/>
                  <w:hideMark/>
                </w:tcPr>
                <w:p w14:paraId="0C1248D8" w14:textId="77777777" w:rsidR="00DB58A8" w:rsidRPr="00C9257D" w:rsidRDefault="00DB58A8" w:rsidP="00DB58A8">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Vr. aportes Certificaciones </w:t>
                  </w:r>
                </w:p>
              </w:tc>
              <w:tc>
                <w:tcPr>
                  <w:tcW w:w="1481" w:type="dxa"/>
                  <w:shd w:val="clear" w:color="auto" w:fill="FFD966" w:themeFill="accent4" w:themeFillTint="99"/>
                  <w:noWrap/>
                  <w:hideMark/>
                </w:tcPr>
                <w:p w14:paraId="34814E8D" w14:textId="77777777" w:rsidR="00DB58A8" w:rsidRPr="00C9257D" w:rsidRDefault="00DB58A8" w:rsidP="00DB58A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1.150.136.471,80</w:t>
                  </w:r>
                </w:p>
              </w:tc>
              <w:tc>
                <w:tcPr>
                  <w:tcW w:w="1480" w:type="dxa"/>
                  <w:shd w:val="clear" w:color="auto" w:fill="FFD966" w:themeFill="accent4" w:themeFillTint="99"/>
                  <w:noWrap/>
                  <w:hideMark/>
                </w:tcPr>
                <w:p w14:paraId="5FAF4705" w14:textId="77777777" w:rsidR="00DB58A8" w:rsidRPr="00C9257D" w:rsidRDefault="00DB58A8" w:rsidP="00DB58A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1.326.997.058,28</w:t>
                  </w:r>
                </w:p>
              </w:tc>
              <w:tc>
                <w:tcPr>
                  <w:tcW w:w="1480" w:type="dxa"/>
                  <w:shd w:val="clear" w:color="auto" w:fill="FFD966" w:themeFill="accent4" w:themeFillTint="99"/>
                  <w:noWrap/>
                  <w:hideMark/>
                </w:tcPr>
                <w:p w14:paraId="624475D0" w14:textId="77777777" w:rsidR="00DB58A8" w:rsidRPr="00C9257D" w:rsidRDefault="00DB58A8" w:rsidP="00DB58A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1.950.516.008,33</w:t>
                  </w:r>
                </w:p>
              </w:tc>
              <w:tc>
                <w:tcPr>
                  <w:tcW w:w="1343" w:type="dxa"/>
                  <w:shd w:val="clear" w:color="auto" w:fill="FFD966" w:themeFill="accent4" w:themeFillTint="99"/>
                  <w:noWrap/>
                  <w:hideMark/>
                </w:tcPr>
                <w:p w14:paraId="77689516" w14:textId="77777777" w:rsidR="00DB58A8" w:rsidRPr="00C9257D" w:rsidRDefault="00DB58A8" w:rsidP="00DB58A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488.260.064,29</w:t>
                  </w:r>
                </w:p>
              </w:tc>
              <w:tc>
                <w:tcPr>
                  <w:tcW w:w="1343" w:type="dxa"/>
                  <w:shd w:val="clear" w:color="auto" w:fill="FFD966" w:themeFill="accent4" w:themeFillTint="99"/>
                  <w:noWrap/>
                  <w:hideMark/>
                </w:tcPr>
                <w:p w14:paraId="022C55BF" w14:textId="77777777" w:rsidR="00DB58A8" w:rsidRPr="00C9257D" w:rsidRDefault="00DB58A8" w:rsidP="00DB58A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619.356.430,47</w:t>
                  </w:r>
                </w:p>
              </w:tc>
            </w:tr>
            <w:tr w:rsidR="00DB58A8" w:rsidRPr="00C9257D" w14:paraId="3AB35A8C" w14:textId="77777777" w:rsidTr="00AF1173">
              <w:trPr>
                <w:trHeight w:val="288"/>
              </w:trPr>
              <w:tc>
                <w:tcPr>
                  <w:cnfStyle w:val="001000000000" w:firstRow="0" w:lastRow="0" w:firstColumn="1" w:lastColumn="0" w:oddVBand="0" w:evenVBand="0" w:oddHBand="0" w:evenHBand="0" w:firstRowFirstColumn="0" w:firstRowLastColumn="0" w:lastRowFirstColumn="0" w:lastRowLastColumn="0"/>
                  <w:tcW w:w="2619" w:type="dxa"/>
                  <w:hideMark/>
                </w:tcPr>
                <w:p w14:paraId="75907B18" w14:textId="77777777" w:rsidR="00DB58A8" w:rsidRPr="00C9257D" w:rsidRDefault="00DB58A8" w:rsidP="00DB58A8">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Vr. reserva CHANSEGURO Acumulado</w:t>
                  </w:r>
                </w:p>
              </w:tc>
              <w:tc>
                <w:tcPr>
                  <w:tcW w:w="1481" w:type="dxa"/>
                  <w:noWrap/>
                  <w:hideMark/>
                </w:tcPr>
                <w:p w14:paraId="42CF48F8" w14:textId="77777777" w:rsidR="00DB58A8" w:rsidRPr="00C9257D" w:rsidRDefault="00DB58A8" w:rsidP="00DB58A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535.473.003,00</w:t>
                  </w:r>
                </w:p>
              </w:tc>
              <w:tc>
                <w:tcPr>
                  <w:tcW w:w="1480" w:type="dxa"/>
                  <w:noWrap/>
                  <w:hideMark/>
                </w:tcPr>
                <w:p w14:paraId="252F38AC" w14:textId="77777777" w:rsidR="00DB58A8" w:rsidRPr="00C9257D" w:rsidRDefault="00DB58A8" w:rsidP="00DB58A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617.441.554,00</w:t>
                  </w:r>
                </w:p>
              </w:tc>
              <w:tc>
                <w:tcPr>
                  <w:tcW w:w="1480" w:type="dxa"/>
                  <w:noWrap/>
                  <w:hideMark/>
                </w:tcPr>
                <w:p w14:paraId="1F9DEB83" w14:textId="77777777" w:rsidR="00DB58A8" w:rsidRPr="00C9257D" w:rsidRDefault="00DB58A8" w:rsidP="00DB58A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518.184.096,64</w:t>
                  </w:r>
                </w:p>
              </w:tc>
              <w:tc>
                <w:tcPr>
                  <w:tcW w:w="1343" w:type="dxa"/>
                  <w:noWrap/>
                  <w:hideMark/>
                </w:tcPr>
                <w:p w14:paraId="0860CFF1" w14:textId="77777777" w:rsidR="00DB58A8" w:rsidRPr="00C9257D" w:rsidRDefault="00DB58A8" w:rsidP="00DB58A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462.347.731,09</w:t>
                  </w:r>
                </w:p>
              </w:tc>
              <w:tc>
                <w:tcPr>
                  <w:tcW w:w="1343" w:type="dxa"/>
                  <w:noWrap/>
                  <w:hideMark/>
                </w:tcPr>
                <w:p w14:paraId="051611BE" w14:textId="77777777" w:rsidR="00DB58A8" w:rsidRPr="00C9257D" w:rsidRDefault="00DB58A8" w:rsidP="00DB58A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463.065.462,19</w:t>
                  </w:r>
                </w:p>
              </w:tc>
            </w:tr>
            <w:tr w:rsidR="00DB58A8" w:rsidRPr="00C9257D" w14:paraId="5E2090D5" w14:textId="77777777" w:rsidTr="00AF11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9" w:type="dxa"/>
                  <w:hideMark/>
                </w:tcPr>
                <w:p w14:paraId="0DA5935D" w14:textId="77777777" w:rsidR="00DB58A8" w:rsidRPr="00C9257D" w:rsidRDefault="00DB58A8" w:rsidP="00DB58A8">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Vr. reserva CHANSEGURO Inicial </w:t>
                  </w:r>
                </w:p>
              </w:tc>
              <w:tc>
                <w:tcPr>
                  <w:tcW w:w="1481" w:type="dxa"/>
                  <w:noWrap/>
                  <w:hideMark/>
                </w:tcPr>
                <w:p w14:paraId="24131CD8" w14:textId="77777777" w:rsidR="00DB58A8" w:rsidRPr="00C9257D" w:rsidRDefault="00DB58A8" w:rsidP="00DB58A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617.853.466,39</w:t>
                  </w:r>
                </w:p>
              </w:tc>
              <w:tc>
                <w:tcPr>
                  <w:tcW w:w="1480" w:type="dxa"/>
                  <w:noWrap/>
                  <w:hideMark/>
                </w:tcPr>
                <w:p w14:paraId="0C465DF1" w14:textId="77777777" w:rsidR="00DB58A8" w:rsidRPr="00C9257D" w:rsidRDefault="00DB58A8" w:rsidP="00DB58A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712.432.564,00</w:t>
                  </w:r>
                </w:p>
              </w:tc>
              <w:tc>
                <w:tcPr>
                  <w:tcW w:w="1480" w:type="dxa"/>
                  <w:noWrap/>
                  <w:hideMark/>
                </w:tcPr>
                <w:p w14:paraId="028EA75E" w14:textId="77777777" w:rsidR="00DB58A8" w:rsidRPr="00C9257D" w:rsidRDefault="00DB58A8" w:rsidP="00DB58A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597.904.726,89</w:t>
                  </w:r>
                </w:p>
              </w:tc>
              <w:tc>
                <w:tcPr>
                  <w:tcW w:w="1343" w:type="dxa"/>
                  <w:noWrap/>
                  <w:hideMark/>
                </w:tcPr>
                <w:p w14:paraId="35B77932" w14:textId="77777777" w:rsidR="00DB58A8" w:rsidRPr="00C9257D" w:rsidRDefault="00DB58A8" w:rsidP="00DB58A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533.478.151,26</w:t>
                  </w:r>
                </w:p>
              </w:tc>
              <w:tc>
                <w:tcPr>
                  <w:tcW w:w="1343" w:type="dxa"/>
                  <w:noWrap/>
                  <w:hideMark/>
                </w:tcPr>
                <w:p w14:paraId="5AB147E9" w14:textId="77777777" w:rsidR="00DB58A8" w:rsidRPr="00C9257D" w:rsidRDefault="00DB58A8" w:rsidP="00DB58A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534.306.302,52</w:t>
                  </w:r>
                </w:p>
              </w:tc>
            </w:tr>
            <w:tr w:rsidR="00DB58A8" w:rsidRPr="00C9257D" w14:paraId="3E6E5BA1" w14:textId="77777777" w:rsidTr="00AF1173">
              <w:trPr>
                <w:trHeight w:val="288"/>
              </w:trPr>
              <w:tc>
                <w:tcPr>
                  <w:cnfStyle w:val="001000000000" w:firstRow="0" w:lastRow="0" w:firstColumn="1" w:lastColumn="0" w:oddVBand="0" w:evenVBand="0" w:oddHBand="0" w:evenHBand="0" w:firstRowFirstColumn="0" w:firstRowLastColumn="0" w:lastRowFirstColumn="0" w:lastRowLastColumn="0"/>
                  <w:tcW w:w="2619" w:type="dxa"/>
                  <w:shd w:val="clear" w:color="auto" w:fill="FFD966" w:themeFill="accent4" w:themeFillTint="99"/>
                  <w:noWrap/>
                  <w:hideMark/>
                </w:tcPr>
                <w:p w14:paraId="22611765" w14:textId="77777777" w:rsidR="00DB58A8" w:rsidRPr="00C9257D" w:rsidRDefault="00DB58A8" w:rsidP="00DB58A8">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Vr. suma reservas CHANSEGURO</w:t>
                  </w:r>
                </w:p>
              </w:tc>
              <w:tc>
                <w:tcPr>
                  <w:tcW w:w="1481" w:type="dxa"/>
                  <w:shd w:val="clear" w:color="auto" w:fill="FFD966" w:themeFill="accent4" w:themeFillTint="99"/>
                  <w:noWrap/>
                  <w:hideMark/>
                </w:tcPr>
                <w:p w14:paraId="01CB3345" w14:textId="77777777" w:rsidR="00DB58A8" w:rsidRPr="00C9257D" w:rsidRDefault="00DB58A8" w:rsidP="00DB58A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1.153.326.469,39</w:t>
                  </w:r>
                </w:p>
              </w:tc>
              <w:tc>
                <w:tcPr>
                  <w:tcW w:w="1480" w:type="dxa"/>
                  <w:shd w:val="clear" w:color="auto" w:fill="FFD966" w:themeFill="accent4" w:themeFillTint="99"/>
                  <w:noWrap/>
                  <w:hideMark/>
                </w:tcPr>
                <w:p w14:paraId="6B7A8CAB" w14:textId="77777777" w:rsidR="00DB58A8" w:rsidRPr="00C9257D" w:rsidRDefault="00DB58A8" w:rsidP="00DB58A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1.329.874.118,00</w:t>
                  </w:r>
                </w:p>
              </w:tc>
              <w:tc>
                <w:tcPr>
                  <w:tcW w:w="1480" w:type="dxa"/>
                  <w:shd w:val="clear" w:color="auto" w:fill="FFD966" w:themeFill="accent4" w:themeFillTint="99"/>
                  <w:noWrap/>
                  <w:hideMark/>
                </w:tcPr>
                <w:p w14:paraId="57737B93" w14:textId="77777777" w:rsidR="00DB58A8" w:rsidRPr="00C9257D" w:rsidRDefault="00DB58A8" w:rsidP="00DB58A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1.116.088.823,53</w:t>
                  </w:r>
                </w:p>
              </w:tc>
              <w:tc>
                <w:tcPr>
                  <w:tcW w:w="1343" w:type="dxa"/>
                  <w:shd w:val="clear" w:color="auto" w:fill="FFD966" w:themeFill="accent4" w:themeFillTint="99"/>
                  <w:noWrap/>
                  <w:hideMark/>
                </w:tcPr>
                <w:p w14:paraId="0458A620" w14:textId="77777777" w:rsidR="00DB58A8" w:rsidRPr="00C9257D" w:rsidRDefault="00DB58A8" w:rsidP="00DB58A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995.825.882,35</w:t>
                  </w:r>
                </w:p>
              </w:tc>
              <w:tc>
                <w:tcPr>
                  <w:tcW w:w="1343" w:type="dxa"/>
                  <w:shd w:val="clear" w:color="auto" w:fill="FFD966" w:themeFill="accent4" w:themeFillTint="99"/>
                  <w:noWrap/>
                  <w:hideMark/>
                </w:tcPr>
                <w:p w14:paraId="57E9C66E" w14:textId="77777777" w:rsidR="00DB58A8" w:rsidRPr="00C9257D" w:rsidRDefault="00DB58A8" w:rsidP="00DB58A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997.371.764,71</w:t>
                  </w:r>
                </w:p>
              </w:tc>
            </w:tr>
            <w:tr w:rsidR="00DB58A8" w:rsidRPr="00C9257D" w14:paraId="78E0CDC4" w14:textId="77777777" w:rsidTr="00AF11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9" w:type="dxa"/>
                  <w:noWrap/>
                  <w:hideMark/>
                </w:tcPr>
                <w:p w14:paraId="2ABDF805" w14:textId="77777777" w:rsidR="00DB58A8" w:rsidRPr="00C9257D" w:rsidRDefault="00DB58A8" w:rsidP="00DB58A8">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Diferencia frente a certificaciones </w:t>
                  </w:r>
                </w:p>
              </w:tc>
              <w:tc>
                <w:tcPr>
                  <w:tcW w:w="1481" w:type="dxa"/>
                  <w:noWrap/>
                  <w:hideMark/>
                </w:tcPr>
                <w:p w14:paraId="54E0AB10" w14:textId="77777777" w:rsidR="00DB58A8" w:rsidRPr="00C9257D" w:rsidRDefault="00DB58A8" w:rsidP="00DB58A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-3.189.997,59</w:t>
                  </w:r>
                </w:p>
              </w:tc>
              <w:tc>
                <w:tcPr>
                  <w:tcW w:w="1480" w:type="dxa"/>
                  <w:noWrap/>
                  <w:hideMark/>
                </w:tcPr>
                <w:p w14:paraId="4A0F5715" w14:textId="77777777" w:rsidR="00DB58A8" w:rsidRPr="00C9257D" w:rsidRDefault="00DB58A8" w:rsidP="00DB58A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-2.877.059,72</w:t>
                  </w:r>
                </w:p>
              </w:tc>
              <w:tc>
                <w:tcPr>
                  <w:tcW w:w="1480" w:type="dxa"/>
                  <w:noWrap/>
                  <w:hideMark/>
                </w:tcPr>
                <w:p w14:paraId="498CAB67" w14:textId="77777777" w:rsidR="00DB58A8" w:rsidRPr="00C9257D" w:rsidRDefault="00DB58A8" w:rsidP="00DB58A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834.427.184,80</w:t>
                  </w:r>
                </w:p>
              </w:tc>
              <w:tc>
                <w:tcPr>
                  <w:tcW w:w="1343" w:type="dxa"/>
                  <w:noWrap/>
                  <w:hideMark/>
                </w:tcPr>
                <w:p w14:paraId="3498620A" w14:textId="77777777" w:rsidR="00DB58A8" w:rsidRPr="00C9257D" w:rsidRDefault="00DB58A8" w:rsidP="00DB58A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-507.565.818,06</w:t>
                  </w:r>
                </w:p>
              </w:tc>
              <w:tc>
                <w:tcPr>
                  <w:tcW w:w="1343" w:type="dxa"/>
                  <w:noWrap/>
                  <w:hideMark/>
                </w:tcPr>
                <w:p w14:paraId="54F5E862" w14:textId="77777777" w:rsidR="00DB58A8" w:rsidRPr="00C9257D" w:rsidRDefault="00DB58A8" w:rsidP="00DB58A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-378.015.334,24</w:t>
                  </w:r>
                </w:p>
              </w:tc>
            </w:tr>
          </w:tbl>
          <w:p w14:paraId="28EFA178" w14:textId="18D568A8" w:rsidR="00DB58A8" w:rsidRPr="0083298A" w:rsidRDefault="00DB58A8" w:rsidP="006954BD">
            <w:pPr>
              <w:rPr>
                <w:rFonts w:ascii="Arial" w:hAnsi="Arial" w:cs="Arial"/>
              </w:rPr>
            </w:pPr>
          </w:p>
          <w:p w14:paraId="2B03F8F8" w14:textId="57F72442" w:rsidR="000E65F4" w:rsidRPr="0083298A" w:rsidRDefault="00244CC6" w:rsidP="001A4A65">
            <w:pPr>
              <w:jc w:val="both"/>
              <w:rPr>
                <w:rFonts w:ascii="Arial" w:hAnsi="Arial" w:cs="Arial"/>
              </w:rPr>
            </w:pPr>
            <w:r>
              <w:rPr>
                <w:rFonts w:ascii="Arial" w:hAnsi="Arial" w:cs="Arial"/>
                <w:b w:val="0"/>
                <w:bCs w:val="0"/>
              </w:rPr>
              <w:t>De la Tabla No. 4 s</w:t>
            </w:r>
            <w:r w:rsidR="000E65F4" w:rsidRPr="0083298A">
              <w:rPr>
                <w:rFonts w:ascii="Arial" w:hAnsi="Arial" w:cs="Arial"/>
                <w:b w:val="0"/>
                <w:bCs w:val="0"/>
              </w:rPr>
              <w:t xml:space="preserve">e concluye que los valores de las certificaciones no coinciden así se incluya el valor de valor de la reserva premio inicial. </w:t>
            </w:r>
          </w:p>
          <w:p w14:paraId="230F4800" w14:textId="50BDFEB7" w:rsidR="000E65F4" w:rsidRPr="0083298A" w:rsidRDefault="000E65F4" w:rsidP="001A4A65">
            <w:pPr>
              <w:jc w:val="both"/>
              <w:rPr>
                <w:rFonts w:ascii="Arial" w:hAnsi="Arial" w:cs="Arial"/>
                <w:b w:val="0"/>
                <w:bCs w:val="0"/>
              </w:rPr>
            </w:pPr>
          </w:p>
          <w:p w14:paraId="1AFAE8EB" w14:textId="4E24A385" w:rsidR="00144F45" w:rsidRPr="0083298A" w:rsidRDefault="001A4A65" w:rsidP="001A4A65">
            <w:pPr>
              <w:jc w:val="both"/>
              <w:rPr>
                <w:rFonts w:ascii="Arial" w:hAnsi="Arial" w:cs="Arial"/>
                <w:b w:val="0"/>
                <w:bCs w:val="0"/>
              </w:rPr>
            </w:pPr>
            <w:r w:rsidRPr="0083298A">
              <w:rPr>
                <w:rFonts w:ascii="Arial" w:hAnsi="Arial" w:cs="Arial"/>
                <w:b w:val="0"/>
                <w:bCs w:val="0"/>
              </w:rPr>
              <w:t xml:space="preserve">Posterior a </w:t>
            </w:r>
            <w:r w:rsidRPr="00AF1173">
              <w:rPr>
                <w:rFonts w:ascii="Arial" w:hAnsi="Arial" w:cs="Arial"/>
                <w:b w:val="0"/>
                <w:bCs w:val="0"/>
              </w:rPr>
              <w:t xml:space="preserve">ello y dado que las certificaciones contienen </w:t>
            </w:r>
            <w:r w:rsidR="00144F45" w:rsidRPr="00AF1173">
              <w:rPr>
                <w:rFonts w:ascii="Arial" w:hAnsi="Arial" w:cs="Arial"/>
                <w:b w:val="0"/>
                <w:bCs w:val="0"/>
              </w:rPr>
              <w:t>otro rubro denominado</w:t>
            </w:r>
            <w:r w:rsidR="00144F45" w:rsidRPr="00AF1173">
              <w:rPr>
                <w:rFonts w:ascii="Arial" w:hAnsi="Arial" w:cs="Arial"/>
                <w:i/>
                <w:iCs/>
              </w:rPr>
              <w:t xml:space="preserve"> Aporte garantía del aporte premio inicial</w:t>
            </w:r>
            <w:r w:rsidR="00144F45" w:rsidRPr="00AF1173">
              <w:rPr>
                <w:rFonts w:ascii="Arial" w:hAnsi="Arial" w:cs="Arial"/>
                <w:b w:val="0"/>
                <w:bCs w:val="0"/>
              </w:rPr>
              <w:t xml:space="preserve">, se procedió a </w:t>
            </w:r>
            <w:r w:rsidRPr="00AF1173">
              <w:rPr>
                <w:rFonts w:ascii="Arial" w:hAnsi="Arial" w:cs="Arial"/>
                <w:b w:val="0"/>
                <w:bCs w:val="0"/>
              </w:rPr>
              <w:t>validar si estos valores correspondían a la</w:t>
            </w:r>
            <w:r w:rsidR="00AF1173" w:rsidRPr="00AF1173">
              <w:rPr>
                <w:rFonts w:ascii="Arial" w:hAnsi="Arial" w:cs="Arial"/>
                <w:b w:val="0"/>
                <w:bCs w:val="0"/>
              </w:rPr>
              <w:t>s</w:t>
            </w:r>
            <w:r w:rsidRPr="00AF1173">
              <w:rPr>
                <w:rFonts w:ascii="Arial" w:hAnsi="Arial" w:cs="Arial"/>
                <w:b w:val="0"/>
                <w:bCs w:val="0"/>
              </w:rPr>
              <w:t xml:space="preserve"> diferencia</w:t>
            </w:r>
            <w:r w:rsidR="00AF1173" w:rsidRPr="00AF1173">
              <w:rPr>
                <w:rFonts w:ascii="Arial" w:hAnsi="Arial" w:cs="Arial"/>
                <w:b w:val="0"/>
                <w:bCs w:val="0"/>
              </w:rPr>
              <w:t>s</w:t>
            </w:r>
            <w:r w:rsidRPr="00AF1173">
              <w:rPr>
                <w:rFonts w:ascii="Arial" w:hAnsi="Arial" w:cs="Arial"/>
                <w:b w:val="0"/>
                <w:bCs w:val="0"/>
              </w:rPr>
              <w:t xml:space="preserve"> descrita</w:t>
            </w:r>
            <w:r w:rsidR="00AF1173" w:rsidRPr="00AF1173">
              <w:rPr>
                <w:rFonts w:ascii="Arial" w:hAnsi="Arial" w:cs="Arial"/>
                <w:b w:val="0"/>
                <w:bCs w:val="0"/>
              </w:rPr>
              <w:t>s</w:t>
            </w:r>
            <w:r w:rsidRPr="00AF1173">
              <w:rPr>
                <w:rFonts w:ascii="Arial" w:hAnsi="Arial" w:cs="Arial"/>
                <w:b w:val="0"/>
                <w:bCs w:val="0"/>
              </w:rPr>
              <w:t xml:space="preserve"> en </w:t>
            </w:r>
            <w:r w:rsidR="00DC42F3" w:rsidRPr="00AF1173">
              <w:rPr>
                <w:rFonts w:ascii="Arial" w:hAnsi="Arial" w:cs="Arial"/>
                <w:b w:val="0"/>
                <w:bCs w:val="0"/>
              </w:rPr>
              <w:t>la</w:t>
            </w:r>
            <w:r w:rsidR="00DC42F3" w:rsidRPr="00DC42F3">
              <w:rPr>
                <w:rFonts w:ascii="Arial" w:hAnsi="Arial" w:cs="Arial"/>
                <w:b w:val="0"/>
                <w:bCs w:val="0"/>
                <w:highlight w:val="lightGray"/>
              </w:rPr>
              <w:t>s</w:t>
            </w:r>
            <w:r w:rsidR="00DC42F3" w:rsidRPr="00AF1173">
              <w:rPr>
                <w:rFonts w:ascii="Arial" w:hAnsi="Arial" w:cs="Arial"/>
                <w:b w:val="0"/>
                <w:bCs w:val="0"/>
              </w:rPr>
              <w:t xml:space="preserve"> tablas</w:t>
            </w:r>
            <w:r w:rsidRPr="00AF1173">
              <w:rPr>
                <w:rFonts w:ascii="Arial" w:hAnsi="Arial" w:cs="Arial"/>
                <w:b w:val="0"/>
                <w:bCs w:val="0"/>
              </w:rPr>
              <w:t xml:space="preserve"> No.</w:t>
            </w:r>
            <w:r w:rsidR="004E2CD3">
              <w:rPr>
                <w:rFonts w:ascii="Arial" w:hAnsi="Arial" w:cs="Arial"/>
                <w:b w:val="0"/>
                <w:bCs w:val="0"/>
              </w:rPr>
              <w:t xml:space="preserve"> </w:t>
            </w:r>
            <w:r w:rsidR="000E5AC4">
              <w:rPr>
                <w:rFonts w:ascii="Arial" w:hAnsi="Arial" w:cs="Arial"/>
                <w:b w:val="0"/>
                <w:bCs w:val="0"/>
              </w:rPr>
              <w:t>3</w:t>
            </w:r>
            <w:r w:rsidR="00AF1173" w:rsidRPr="00AF1173">
              <w:rPr>
                <w:rFonts w:ascii="Arial" w:hAnsi="Arial" w:cs="Arial"/>
                <w:b w:val="0"/>
                <w:bCs w:val="0"/>
              </w:rPr>
              <w:t xml:space="preserve"> o No. </w:t>
            </w:r>
            <w:r w:rsidR="000E5AC4">
              <w:rPr>
                <w:rFonts w:ascii="Arial" w:hAnsi="Arial" w:cs="Arial"/>
                <w:b w:val="0"/>
                <w:bCs w:val="0"/>
              </w:rPr>
              <w:t>4</w:t>
            </w:r>
            <w:r w:rsidR="00144F45" w:rsidRPr="00AF1173">
              <w:rPr>
                <w:rFonts w:ascii="Arial" w:hAnsi="Arial" w:cs="Arial"/>
                <w:b w:val="0"/>
                <w:bCs w:val="0"/>
              </w:rPr>
              <w:t>:</w:t>
            </w:r>
            <w:r w:rsidR="00144F45" w:rsidRPr="0083298A">
              <w:rPr>
                <w:rFonts w:ascii="Arial" w:hAnsi="Arial" w:cs="Arial"/>
                <w:b w:val="0"/>
                <w:bCs w:val="0"/>
              </w:rPr>
              <w:t xml:space="preserve"> </w:t>
            </w:r>
          </w:p>
          <w:p w14:paraId="3D76378D" w14:textId="64596C77" w:rsidR="00144F45" w:rsidRPr="0083298A" w:rsidRDefault="00144F45" w:rsidP="006954BD">
            <w:pPr>
              <w:rPr>
                <w:rFonts w:ascii="Arial" w:hAnsi="Arial" w:cs="Arial"/>
              </w:rPr>
            </w:pPr>
          </w:p>
          <w:p w14:paraId="55A3091D" w14:textId="25DCFB0E" w:rsidR="001A4A65" w:rsidRPr="0083298A" w:rsidRDefault="001A4A65" w:rsidP="001A4A65">
            <w:pPr>
              <w:jc w:val="center"/>
              <w:rPr>
                <w:rFonts w:ascii="Arial" w:hAnsi="Arial" w:cs="Arial"/>
              </w:rPr>
            </w:pPr>
            <w:r w:rsidRPr="0083298A">
              <w:rPr>
                <w:rFonts w:ascii="Arial" w:hAnsi="Arial" w:cs="Arial"/>
              </w:rPr>
              <w:t xml:space="preserve">Tabla No. </w:t>
            </w:r>
            <w:r w:rsidR="000E5AC4">
              <w:rPr>
                <w:rFonts w:ascii="Arial" w:hAnsi="Arial" w:cs="Arial"/>
              </w:rPr>
              <w:t>5</w:t>
            </w:r>
            <w:r w:rsidRPr="0083298A">
              <w:rPr>
                <w:rFonts w:ascii="Arial" w:hAnsi="Arial" w:cs="Arial"/>
              </w:rPr>
              <w:t xml:space="preserve"> Aportes de premio inicial incluido en las certificaciones de la Fiducia</w:t>
            </w:r>
          </w:p>
          <w:tbl>
            <w:tblPr>
              <w:tblStyle w:val="Tablaconcuadrcula1Claro-nfasis2"/>
              <w:tblW w:w="9812" w:type="dxa"/>
              <w:tblLook w:val="04A0" w:firstRow="1" w:lastRow="0" w:firstColumn="1" w:lastColumn="0" w:noHBand="0" w:noVBand="1"/>
            </w:tblPr>
            <w:tblGrid>
              <w:gridCol w:w="3132"/>
              <w:gridCol w:w="1440"/>
              <w:gridCol w:w="1163"/>
              <w:gridCol w:w="1304"/>
              <w:gridCol w:w="1393"/>
              <w:gridCol w:w="1304"/>
            </w:tblGrid>
            <w:tr w:rsidR="001A4A65" w:rsidRPr="00C9257D" w14:paraId="34D5DAD1" w14:textId="77777777" w:rsidTr="001A4A65">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3199" w:type="dxa"/>
                  <w:vMerge w:val="restart"/>
                  <w:noWrap/>
                  <w:hideMark/>
                </w:tcPr>
                <w:p w14:paraId="5C25FF31" w14:textId="77777777" w:rsidR="001A4A65" w:rsidRPr="00C9257D" w:rsidRDefault="001A4A65" w:rsidP="001A4A65">
                  <w:pPr>
                    <w:jc w:val="center"/>
                    <w:rPr>
                      <w:rFonts w:ascii="Arial" w:hAnsi="Arial" w:cs="Arial"/>
                      <w:color w:val="000000"/>
                      <w:sz w:val="16"/>
                      <w:szCs w:val="16"/>
                      <w:lang w:eastAsia="es-CO"/>
                    </w:rPr>
                  </w:pPr>
                  <w:r w:rsidRPr="00C9257D">
                    <w:rPr>
                      <w:rFonts w:ascii="Arial" w:hAnsi="Arial" w:cs="Arial"/>
                      <w:color w:val="000000"/>
                      <w:sz w:val="16"/>
                      <w:szCs w:val="16"/>
                      <w:lang w:eastAsia="es-CO"/>
                    </w:rPr>
                    <w:t>ASOCIADOS</w:t>
                  </w:r>
                </w:p>
              </w:tc>
              <w:tc>
                <w:tcPr>
                  <w:tcW w:w="1468" w:type="dxa"/>
                  <w:hideMark/>
                </w:tcPr>
                <w:p w14:paraId="38BBDA43" w14:textId="77777777" w:rsidR="001A4A65" w:rsidRPr="00C9257D" w:rsidRDefault="001A4A65" w:rsidP="001A4A6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 xml:space="preserve">APORTES GARANTIA DEL APORTE PREMIO INICIAL </w:t>
                  </w:r>
                </w:p>
              </w:tc>
              <w:tc>
                <w:tcPr>
                  <w:tcW w:w="1185" w:type="dxa"/>
                  <w:hideMark/>
                </w:tcPr>
                <w:p w14:paraId="19B0FF8E" w14:textId="77777777" w:rsidR="001A4A65" w:rsidRPr="00C9257D" w:rsidRDefault="001A4A65" w:rsidP="001A4A6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 xml:space="preserve">APORTES GARANTIA DEL APORTE PREMIO INICIAL </w:t>
                  </w:r>
                </w:p>
              </w:tc>
              <w:tc>
                <w:tcPr>
                  <w:tcW w:w="1261" w:type="dxa"/>
                  <w:hideMark/>
                </w:tcPr>
                <w:p w14:paraId="36489B71" w14:textId="77777777" w:rsidR="001A4A65" w:rsidRPr="00C9257D" w:rsidRDefault="001A4A65" w:rsidP="001A4A6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 xml:space="preserve">APORTES GARANTIA DEL APORTE PREMIO INICIAL </w:t>
                  </w:r>
                </w:p>
              </w:tc>
              <w:tc>
                <w:tcPr>
                  <w:tcW w:w="1420" w:type="dxa"/>
                  <w:hideMark/>
                </w:tcPr>
                <w:p w14:paraId="1A800203" w14:textId="77777777" w:rsidR="001A4A65" w:rsidRPr="00C9257D" w:rsidRDefault="001A4A65" w:rsidP="001A4A6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 xml:space="preserve">APORTES GARANTIA DEL APORTE PREMIO INICIAL </w:t>
                  </w:r>
                </w:p>
              </w:tc>
              <w:tc>
                <w:tcPr>
                  <w:tcW w:w="1279" w:type="dxa"/>
                  <w:hideMark/>
                </w:tcPr>
                <w:p w14:paraId="3BD9FD44" w14:textId="77777777" w:rsidR="001A4A65" w:rsidRPr="00C9257D" w:rsidRDefault="001A4A65" w:rsidP="001A4A6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 xml:space="preserve">APORTES GARANTIA DEL APORTE PREMIO INICIAL </w:t>
                  </w:r>
                </w:p>
              </w:tc>
            </w:tr>
            <w:tr w:rsidR="001A4A65" w:rsidRPr="00C9257D" w14:paraId="7BF0242E" w14:textId="77777777" w:rsidTr="001A4A65">
              <w:trPr>
                <w:trHeight w:val="288"/>
              </w:trPr>
              <w:tc>
                <w:tcPr>
                  <w:cnfStyle w:val="001000000000" w:firstRow="0" w:lastRow="0" w:firstColumn="1" w:lastColumn="0" w:oddVBand="0" w:evenVBand="0" w:oddHBand="0" w:evenHBand="0" w:firstRowFirstColumn="0" w:firstRowLastColumn="0" w:lastRowFirstColumn="0" w:lastRowLastColumn="0"/>
                  <w:tcW w:w="3199" w:type="dxa"/>
                  <w:vMerge/>
                  <w:hideMark/>
                </w:tcPr>
                <w:p w14:paraId="0B3857D9" w14:textId="77777777" w:rsidR="001A4A65" w:rsidRPr="00C9257D" w:rsidRDefault="001A4A65" w:rsidP="001A4A65">
                  <w:pPr>
                    <w:rPr>
                      <w:rFonts w:ascii="Arial" w:hAnsi="Arial" w:cs="Arial"/>
                      <w:color w:val="000000"/>
                      <w:sz w:val="16"/>
                      <w:szCs w:val="16"/>
                      <w:lang w:eastAsia="es-CO"/>
                    </w:rPr>
                  </w:pPr>
                </w:p>
              </w:tc>
              <w:tc>
                <w:tcPr>
                  <w:tcW w:w="1468" w:type="dxa"/>
                  <w:noWrap/>
                  <w:hideMark/>
                </w:tcPr>
                <w:p w14:paraId="0B8EE418" w14:textId="77777777" w:rsidR="001A4A65" w:rsidRPr="00C9257D" w:rsidRDefault="001A4A65" w:rsidP="001A4A6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CO"/>
                    </w:rPr>
                  </w:pPr>
                  <w:r w:rsidRPr="00C9257D">
                    <w:rPr>
                      <w:rFonts w:ascii="Arial" w:hAnsi="Arial" w:cs="Arial"/>
                      <w:b/>
                      <w:bCs/>
                      <w:color w:val="000000"/>
                      <w:sz w:val="16"/>
                      <w:szCs w:val="16"/>
                      <w:lang w:eastAsia="es-CO"/>
                    </w:rPr>
                    <w:t>FEBRERO</w:t>
                  </w:r>
                </w:p>
              </w:tc>
              <w:tc>
                <w:tcPr>
                  <w:tcW w:w="1185" w:type="dxa"/>
                  <w:noWrap/>
                  <w:hideMark/>
                </w:tcPr>
                <w:p w14:paraId="03D13268" w14:textId="77777777" w:rsidR="001A4A65" w:rsidRPr="00C9257D" w:rsidRDefault="001A4A65" w:rsidP="001A4A6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CO"/>
                    </w:rPr>
                  </w:pPr>
                  <w:r w:rsidRPr="00C9257D">
                    <w:rPr>
                      <w:rFonts w:ascii="Arial" w:hAnsi="Arial" w:cs="Arial"/>
                      <w:b/>
                      <w:bCs/>
                      <w:color w:val="000000"/>
                      <w:sz w:val="16"/>
                      <w:szCs w:val="16"/>
                      <w:lang w:eastAsia="es-CO"/>
                    </w:rPr>
                    <w:t xml:space="preserve">MARZO </w:t>
                  </w:r>
                </w:p>
              </w:tc>
              <w:tc>
                <w:tcPr>
                  <w:tcW w:w="1261" w:type="dxa"/>
                  <w:noWrap/>
                  <w:hideMark/>
                </w:tcPr>
                <w:p w14:paraId="0B87706A" w14:textId="77777777" w:rsidR="001A4A65" w:rsidRPr="00C9257D" w:rsidRDefault="001A4A65" w:rsidP="001A4A6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CO"/>
                    </w:rPr>
                  </w:pPr>
                  <w:r w:rsidRPr="00C9257D">
                    <w:rPr>
                      <w:rFonts w:ascii="Arial" w:hAnsi="Arial" w:cs="Arial"/>
                      <w:b/>
                      <w:bCs/>
                      <w:color w:val="000000"/>
                      <w:sz w:val="16"/>
                      <w:szCs w:val="16"/>
                      <w:lang w:eastAsia="es-CO"/>
                    </w:rPr>
                    <w:t xml:space="preserve">ABRIL </w:t>
                  </w:r>
                </w:p>
              </w:tc>
              <w:tc>
                <w:tcPr>
                  <w:tcW w:w="1420" w:type="dxa"/>
                  <w:noWrap/>
                  <w:hideMark/>
                </w:tcPr>
                <w:p w14:paraId="65F04190" w14:textId="77777777" w:rsidR="001A4A65" w:rsidRPr="00C9257D" w:rsidRDefault="001A4A65" w:rsidP="001A4A6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CO"/>
                    </w:rPr>
                  </w:pPr>
                  <w:r w:rsidRPr="00C9257D">
                    <w:rPr>
                      <w:rFonts w:ascii="Arial" w:hAnsi="Arial" w:cs="Arial"/>
                      <w:b/>
                      <w:bCs/>
                      <w:color w:val="000000"/>
                      <w:sz w:val="16"/>
                      <w:szCs w:val="16"/>
                      <w:lang w:eastAsia="es-CO"/>
                    </w:rPr>
                    <w:t xml:space="preserve">MAYO </w:t>
                  </w:r>
                </w:p>
              </w:tc>
              <w:tc>
                <w:tcPr>
                  <w:tcW w:w="1279" w:type="dxa"/>
                  <w:noWrap/>
                  <w:hideMark/>
                </w:tcPr>
                <w:p w14:paraId="4D100DD9" w14:textId="77777777" w:rsidR="001A4A65" w:rsidRPr="00C9257D" w:rsidRDefault="001A4A65" w:rsidP="001A4A6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CO"/>
                    </w:rPr>
                  </w:pPr>
                  <w:r w:rsidRPr="00C9257D">
                    <w:rPr>
                      <w:rFonts w:ascii="Arial" w:hAnsi="Arial" w:cs="Arial"/>
                      <w:b/>
                      <w:bCs/>
                      <w:color w:val="000000"/>
                      <w:sz w:val="16"/>
                      <w:szCs w:val="16"/>
                      <w:lang w:eastAsia="es-CO"/>
                    </w:rPr>
                    <w:t>JUNIO</w:t>
                  </w:r>
                </w:p>
              </w:tc>
            </w:tr>
            <w:tr w:rsidR="001A4A65" w:rsidRPr="00C9257D" w14:paraId="3D9043A8" w14:textId="77777777" w:rsidTr="001A4A65">
              <w:trPr>
                <w:trHeight w:val="288"/>
              </w:trPr>
              <w:tc>
                <w:tcPr>
                  <w:cnfStyle w:val="001000000000" w:firstRow="0" w:lastRow="0" w:firstColumn="1" w:lastColumn="0" w:oddVBand="0" w:evenVBand="0" w:oddHBand="0" w:evenHBand="0" w:firstRowFirstColumn="0" w:firstRowLastColumn="0" w:lastRowFirstColumn="0" w:lastRowLastColumn="0"/>
                  <w:tcW w:w="3199" w:type="dxa"/>
                  <w:noWrap/>
                  <w:hideMark/>
                </w:tcPr>
                <w:p w14:paraId="46A8FD8F" w14:textId="77777777" w:rsidR="001A4A65" w:rsidRPr="00C9257D" w:rsidRDefault="001A4A65" w:rsidP="001A4A65">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ALIANZA EMPRESARIAL DEL CAUCA </w:t>
                  </w:r>
                  <w:proofErr w:type="gramStart"/>
                  <w:r w:rsidRPr="00C9257D">
                    <w:rPr>
                      <w:rFonts w:ascii="Arial" w:hAnsi="Arial" w:cs="Arial"/>
                      <w:b w:val="0"/>
                      <w:bCs w:val="0"/>
                      <w:color w:val="000000"/>
                      <w:sz w:val="16"/>
                      <w:szCs w:val="16"/>
                      <w:lang w:eastAsia="es-CO"/>
                    </w:rPr>
                    <w:t>S.A</w:t>
                  </w:r>
                  <w:proofErr w:type="gramEnd"/>
                </w:p>
              </w:tc>
              <w:tc>
                <w:tcPr>
                  <w:tcW w:w="1468" w:type="dxa"/>
                  <w:noWrap/>
                  <w:hideMark/>
                </w:tcPr>
                <w:p w14:paraId="5C1432BC"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95.342,77</w:t>
                  </w:r>
                </w:p>
              </w:tc>
              <w:tc>
                <w:tcPr>
                  <w:tcW w:w="1185" w:type="dxa"/>
                  <w:noWrap/>
                  <w:hideMark/>
                </w:tcPr>
                <w:p w14:paraId="0DEB43B2"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55.056,37</w:t>
                  </w:r>
                </w:p>
              </w:tc>
              <w:tc>
                <w:tcPr>
                  <w:tcW w:w="1261" w:type="dxa"/>
                  <w:noWrap/>
                  <w:hideMark/>
                </w:tcPr>
                <w:p w14:paraId="1590BEA3"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7.546.075,60</w:t>
                  </w:r>
                </w:p>
              </w:tc>
              <w:tc>
                <w:tcPr>
                  <w:tcW w:w="1420" w:type="dxa"/>
                  <w:noWrap/>
                  <w:hideMark/>
                </w:tcPr>
                <w:p w14:paraId="6CEE24D1"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7.546.075,60</w:t>
                  </w:r>
                </w:p>
              </w:tc>
              <w:tc>
                <w:tcPr>
                  <w:tcW w:w="1279" w:type="dxa"/>
                  <w:noWrap/>
                  <w:hideMark/>
                </w:tcPr>
                <w:p w14:paraId="07074936"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4.812.628,97</w:t>
                  </w:r>
                </w:p>
              </w:tc>
            </w:tr>
            <w:tr w:rsidR="001A4A65" w:rsidRPr="00C9257D" w14:paraId="2DF2665D" w14:textId="77777777" w:rsidTr="001A4A65">
              <w:trPr>
                <w:trHeight w:val="288"/>
              </w:trPr>
              <w:tc>
                <w:tcPr>
                  <w:cnfStyle w:val="001000000000" w:firstRow="0" w:lastRow="0" w:firstColumn="1" w:lastColumn="0" w:oddVBand="0" w:evenVBand="0" w:oddHBand="0" w:evenHBand="0" w:firstRowFirstColumn="0" w:firstRowLastColumn="0" w:lastRowFirstColumn="0" w:lastRowLastColumn="0"/>
                  <w:tcW w:w="3199" w:type="dxa"/>
                  <w:noWrap/>
                  <w:hideMark/>
                </w:tcPr>
                <w:p w14:paraId="62804FDB" w14:textId="77777777" w:rsidR="001A4A65" w:rsidRPr="00C9257D" w:rsidRDefault="001A4A65" w:rsidP="001A4A65">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APOSTADORES DE RISARALDA S.A </w:t>
                  </w:r>
                </w:p>
              </w:tc>
              <w:tc>
                <w:tcPr>
                  <w:tcW w:w="1468" w:type="dxa"/>
                  <w:noWrap/>
                  <w:hideMark/>
                </w:tcPr>
                <w:p w14:paraId="6F847DDD"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368.941,90</w:t>
                  </w:r>
                </w:p>
              </w:tc>
              <w:tc>
                <w:tcPr>
                  <w:tcW w:w="1185" w:type="dxa"/>
                  <w:noWrap/>
                  <w:hideMark/>
                </w:tcPr>
                <w:p w14:paraId="48DD8A69"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187.314,43</w:t>
                  </w:r>
                </w:p>
              </w:tc>
              <w:tc>
                <w:tcPr>
                  <w:tcW w:w="1261" w:type="dxa"/>
                  <w:noWrap/>
                  <w:hideMark/>
                </w:tcPr>
                <w:p w14:paraId="7613B32F"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32.060.943,62</w:t>
                  </w:r>
                </w:p>
              </w:tc>
              <w:tc>
                <w:tcPr>
                  <w:tcW w:w="1420" w:type="dxa"/>
                  <w:noWrap/>
                  <w:hideMark/>
                </w:tcPr>
                <w:p w14:paraId="6CCE187E"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32.060.943,62</w:t>
                  </w:r>
                </w:p>
              </w:tc>
              <w:tc>
                <w:tcPr>
                  <w:tcW w:w="1279" w:type="dxa"/>
                  <w:noWrap/>
                  <w:hideMark/>
                </w:tcPr>
                <w:p w14:paraId="398E94E2"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21.543.787,36</w:t>
                  </w:r>
                </w:p>
              </w:tc>
            </w:tr>
            <w:tr w:rsidR="001A4A65" w:rsidRPr="00C9257D" w14:paraId="12F12D66" w14:textId="77777777" w:rsidTr="001A4A65">
              <w:trPr>
                <w:trHeight w:val="288"/>
              </w:trPr>
              <w:tc>
                <w:tcPr>
                  <w:cnfStyle w:val="001000000000" w:firstRow="0" w:lastRow="0" w:firstColumn="1" w:lastColumn="0" w:oddVBand="0" w:evenVBand="0" w:oddHBand="0" w:evenHBand="0" w:firstRowFirstColumn="0" w:firstRowLastColumn="0" w:lastRowFirstColumn="0" w:lastRowLastColumn="0"/>
                  <w:tcW w:w="3199" w:type="dxa"/>
                  <w:noWrap/>
                  <w:hideMark/>
                </w:tcPr>
                <w:p w14:paraId="474DC378" w14:textId="77777777" w:rsidR="001A4A65" w:rsidRPr="00C9257D" w:rsidRDefault="001A4A65" w:rsidP="001A4A65">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APUESTAS NACIONALES DE COLOMBIA S.A.</w:t>
                  </w:r>
                </w:p>
              </w:tc>
              <w:tc>
                <w:tcPr>
                  <w:tcW w:w="1468" w:type="dxa"/>
                  <w:noWrap/>
                  <w:hideMark/>
                </w:tcPr>
                <w:p w14:paraId="0D50A997"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126.754,20</w:t>
                  </w:r>
                </w:p>
              </w:tc>
              <w:tc>
                <w:tcPr>
                  <w:tcW w:w="1185" w:type="dxa"/>
                  <w:noWrap/>
                  <w:hideMark/>
                </w:tcPr>
                <w:p w14:paraId="6A86B4E8"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60.992,18</w:t>
                  </w:r>
                </w:p>
              </w:tc>
              <w:tc>
                <w:tcPr>
                  <w:tcW w:w="1261" w:type="dxa"/>
                  <w:noWrap/>
                  <w:hideMark/>
                </w:tcPr>
                <w:p w14:paraId="4CD72B2E"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10.343.936,47</w:t>
                  </w:r>
                </w:p>
              </w:tc>
              <w:tc>
                <w:tcPr>
                  <w:tcW w:w="1420" w:type="dxa"/>
                  <w:noWrap/>
                  <w:hideMark/>
                </w:tcPr>
                <w:p w14:paraId="75A06A0F"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10.343.936,47</w:t>
                  </w:r>
                </w:p>
              </w:tc>
              <w:tc>
                <w:tcPr>
                  <w:tcW w:w="1279" w:type="dxa"/>
                  <w:noWrap/>
                  <w:hideMark/>
                </w:tcPr>
                <w:p w14:paraId="2611C64D"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6.781.601,03</w:t>
                  </w:r>
                </w:p>
              </w:tc>
            </w:tr>
            <w:tr w:rsidR="001A4A65" w:rsidRPr="00C9257D" w14:paraId="1838CAD8" w14:textId="77777777" w:rsidTr="001A4A65">
              <w:trPr>
                <w:trHeight w:val="288"/>
              </w:trPr>
              <w:tc>
                <w:tcPr>
                  <w:cnfStyle w:val="001000000000" w:firstRow="0" w:lastRow="0" w:firstColumn="1" w:lastColumn="0" w:oddVBand="0" w:evenVBand="0" w:oddHBand="0" w:evenHBand="0" w:firstRowFirstColumn="0" w:firstRowLastColumn="0" w:lastRowFirstColumn="0" w:lastRowLastColumn="0"/>
                  <w:tcW w:w="3199" w:type="dxa"/>
                  <w:noWrap/>
                  <w:hideMark/>
                </w:tcPr>
                <w:p w14:paraId="49676916" w14:textId="77777777" w:rsidR="001A4A65" w:rsidRPr="00C9257D" w:rsidRDefault="001A4A65" w:rsidP="001A4A65">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GRUPO EMPRESARIAL EN LINEA S.A.</w:t>
                  </w:r>
                </w:p>
              </w:tc>
              <w:tc>
                <w:tcPr>
                  <w:tcW w:w="1468" w:type="dxa"/>
                  <w:noWrap/>
                  <w:hideMark/>
                </w:tcPr>
                <w:p w14:paraId="1F375254"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1.673.999,05</w:t>
                  </w:r>
                </w:p>
              </w:tc>
              <w:tc>
                <w:tcPr>
                  <w:tcW w:w="1185" w:type="dxa"/>
                  <w:noWrap/>
                  <w:hideMark/>
                </w:tcPr>
                <w:p w14:paraId="285E121F"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867.539,32</w:t>
                  </w:r>
                </w:p>
              </w:tc>
              <w:tc>
                <w:tcPr>
                  <w:tcW w:w="1261" w:type="dxa"/>
                  <w:noWrap/>
                  <w:hideMark/>
                </w:tcPr>
                <w:p w14:paraId="3BE9EC2E"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92.194.838,28</w:t>
                  </w:r>
                </w:p>
              </w:tc>
              <w:tc>
                <w:tcPr>
                  <w:tcW w:w="1420" w:type="dxa"/>
                  <w:noWrap/>
                  <w:hideMark/>
                </w:tcPr>
                <w:p w14:paraId="18166E0A"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92.194.838,28</w:t>
                  </w:r>
                </w:p>
              </w:tc>
              <w:tc>
                <w:tcPr>
                  <w:tcW w:w="1279" w:type="dxa"/>
                  <w:noWrap/>
                  <w:hideMark/>
                </w:tcPr>
                <w:p w14:paraId="2F883A7E"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55.378.165,85</w:t>
                  </w:r>
                </w:p>
              </w:tc>
            </w:tr>
            <w:tr w:rsidR="001A4A65" w:rsidRPr="00C9257D" w14:paraId="78488020" w14:textId="77777777" w:rsidTr="001A4A65">
              <w:trPr>
                <w:trHeight w:val="288"/>
              </w:trPr>
              <w:tc>
                <w:tcPr>
                  <w:cnfStyle w:val="001000000000" w:firstRow="0" w:lastRow="0" w:firstColumn="1" w:lastColumn="0" w:oddVBand="0" w:evenVBand="0" w:oddHBand="0" w:evenHBand="0" w:firstRowFirstColumn="0" w:firstRowLastColumn="0" w:lastRowFirstColumn="0" w:lastRowLastColumn="0"/>
                  <w:tcW w:w="3199" w:type="dxa"/>
                  <w:noWrap/>
                  <w:hideMark/>
                </w:tcPr>
                <w:p w14:paraId="55CA767E" w14:textId="77777777" w:rsidR="001A4A65" w:rsidRPr="00C9257D" w:rsidRDefault="001A4A65" w:rsidP="001A4A65">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INVERSIONES DEL PACIFICO S.A. </w:t>
                  </w:r>
                </w:p>
              </w:tc>
              <w:tc>
                <w:tcPr>
                  <w:tcW w:w="1468" w:type="dxa"/>
                  <w:noWrap/>
                  <w:hideMark/>
                </w:tcPr>
                <w:p w14:paraId="53309830"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66.775,04</w:t>
                  </w:r>
                </w:p>
              </w:tc>
              <w:tc>
                <w:tcPr>
                  <w:tcW w:w="1185" w:type="dxa"/>
                  <w:noWrap/>
                  <w:hideMark/>
                </w:tcPr>
                <w:p w14:paraId="0A4B502B"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37.551,08</w:t>
                  </w:r>
                </w:p>
              </w:tc>
              <w:tc>
                <w:tcPr>
                  <w:tcW w:w="1261" w:type="dxa"/>
                  <w:noWrap/>
                  <w:hideMark/>
                </w:tcPr>
                <w:p w14:paraId="064F3639"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4.297.714,33</w:t>
                  </w:r>
                </w:p>
              </w:tc>
              <w:tc>
                <w:tcPr>
                  <w:tcW w:w="1420" w:type="dxa"/>
                  <w:noWrap/>
                  <w:hideMark/>
                </w:tcPr>
                <w:p w14:paraId="27DFEFD1"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4.297.714,33</w:t>
                  </w:r>
                </w:p>
              </w:tc>
              <w:tc>
                <w:tcPr>
                  <w:tcW w:w="1279" w:type="dxa"/>
                  <w:noWrap/>
                  <w:hideMark/>
                </w:tcPr>
                <w:p w14:paraId="54FFE6DD"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2.624.960,43</w:t>
                  </w:r>
                </w:p>
              </w:tc>
            </w:tr>
            <w:tr w:rsidR="001A4A65" w:rsidRPr="00C9257D" w14:paraId="652D89FE" w14:textId="77777777" w:rsidTr="001A4A65">
              <w:trPr>
                <w:trHeight w:val="288"/>
              </w:trPr>
              <w:tc>
                <w:tcPr>
                  <w:cnfStyle w:val="001000000000" w:firstRow="0" w:lastRow="0" w:firstColumn="1" w:lastColumn="0" w:oddVBand="0" w:evenVBand="0" w:oddHBand="0" w:evenHBand="0" w:firstRowFirstColumn="0" w:firstRowLastColumn="0" w:lastRowFirstColumn="0" w:lastRowLastColumn="0"/>
                  <w:tcW w:w="3199" w:type="dxa"/>
                  <w:noWrap/>
                  <w:hideMark/>
                </w:tcPr>
                <w:p w14:paraId="106855A5" w14:textId="77777777" w:rsidR="001A4A65" w:rsidRPr="00C9257D" w:rsidRDefault="001A4A65" w:rsidP="001A4A65">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J.J PITA Y CIA S.A.</w:t>
                  </w:r>
                </w:p>
              </w:tc>
              <w:tc>
                <w:tcPr>
                  <w:tcW w:w="1468" w:type="dxa"/>
                  <w:noWrap/>
                  <w:hideMark/>
                </w:tcPr>
                <w:p w14:paraId="0DAA64E6"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152.672,02</w:t>
                  </w:r>
                </w:p>
              </w:tc>
              <w:tc>
                <w:tcPr>
                  <w:tcW w:w="1185" w:type="dxa"/>
                  <w:noWrap/>
                  <w:hideMark/>
                </w:tcPr>
                <w:p w14:paraId="5CED89BE"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77.317,39</w:t>
                  </w:r>
                </w:p>
              </w:tc>
              <w:tc>
                <w:tcPr>
                  <w:tcW w:w="1261" w:type="dxa"/>
                  <w:noWrap/>
                  <w:hideMark/>
                </w:tcPr>
                <w:p w14:paraId="1FCA3516"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13.042.255,39</w:t>
                  </w:r>
                </w:p>
              </w:tc>
              <w:tc>
                <w:tcPr>
                  <w:tcW w:w="1420" w:type="dxa"/>
                  <w:noWrap/>
                  <w:hideMark/>
                </w:tcPr>
                <w:p w14:paraId="2B635886"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13.042.255,39</w:t>
                  </w:r>
                </w:p>
              </w:tc>
              <w:tc>
                <w:tcPr>
                  <w:tcW w:w="1279" w:type="dxa"/>
                  <w:noWrap/>
                  <w:hideMark/>
                </w:tcPr>
                <w:p w14:paraId="1D47C3C1"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13.318.059,65</w:t>
                  </w:r>
                </w:p>
              </w:tc>
            </w:tr>
            <w:tr w:rsidR="001A4A65" w:rsidRPr="00C9257D" w14:paraId="762C560A" w14:textId="77777777" w:rsidTr="001A4A65">
              <w:trPr>
                <w:trHeight w:val="288"/>
              </w:trPr>
              <w:tc>
                <w:tcPr>
                  <w:cnfStyle w:val="001000000000" w:firstRow="0" w:lastRow="0" w:firstColumn="1" w:lastColumn="0" w:oddVBand="0" w:evenVBand="0" w:oddHBand="0" w:evenHBand="0" w:firstRowFirstColumn="0" w:firstRowLastColumn="0" w:lastRowFirstColumn="0" w:lastRowLastColumn="0"/>
                  <w:tcW w:w="3199" w:type="dxa"/>
                  <w:noWrap/>
                  <w:hideMark/>
                </w:tcPr>
                <w:p w14:paraId="1F13CF09" w14:textId="77777777" w:rsidR="001A4A65" w:rsidRPr="00C9257D" w:rsidRDefault="001A4A65" w:rsidP="001A4A65">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JER S.A. </w:t>
                  </w:r>
                </w:p>
              </w:tc>
              <w:tc>
                <w:tcPr>
                  <w:tcW w:w="1468" w:type="dxa"/>
                  <w:noWrap/>
                  <w:hideMark/>
                </w:tcPr>
                <w:p w14:paraId="55FA461D"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320.043,52</w:t>
                  </w:r>
                </w:p>
              </w:tc>
              <w:tc>
                <w:tcPr>
                  <w:tcW w:w="1185" w:type="dxa"/>
                  <w:noWrap/>
                  <w:hideMark/>
                </w:tcPr>
                <w:p w14:paraId="7D60A910"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162.044,57</w:t>
                  </w:r>
                </w:p>
              </w:tc>
              <w:tc>
                <w:tcPr>
                  <w:tcW w:w="1261" w:type="dxa"/>
                  <w:noWrap/>
                  <w:hideMark/>
                </w:tcPr>
                <w:p w14:paraId="0042C58D"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28.173.829,61</w:t>
                  </w:r>
                </w:p>
              </w:tc>
              <w:tc>
                <w:tcPr>
                  <w:tcW w:w="1420" w:type="dxa"/>
                  <w:noWrap/>
                  <w:hideMark/>
                </w:tcPr>
                <w:p w14:paraId="1CA153B8"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28.173.829,61</w:t>
                  </w:r>
                </w:p>
              </w:tc>
              <w:tc>
                <w:tcPr>
                  <w:tcW w:w="1279" w:type="dxa"/>
                  <w:noWrap/>
                  <w:hideMark/>
                </w:tcPr>
                <w:p w14:paraId="741574BC"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18.251.457,78</w:t>
                  </w:r>
                </w:p>
              </w:tc>
            </w:tr>
            <w:tr w:rsidR="001A4A65" w:rsidRPr="00C9257D" w14:paraId="5CB3B151" w14:textId="77777777" w:rsidTr="001A4A65">
              <w:trPr>
                <w:trHeight w:val="288"/>
              </w:trPr>
              <w:tc>
                <w:tcPr>
                  <w:cnfStyle w:val="001000000000" w:firstRow="0" w:lastRow="0" w:firstColumn="1" w:lastColumn="0" w:oddVBand="0" w:evenVBand="0" w:oddHBand="0" w:evenHBand="0" w:firstRowFirstColumn="0" w:firstRowLastColumn="0" w:lastRowFirstColumn="0" w:lastRowLastColumn="0"/>
                  <w:tcW w:w="3199" w:type="dxa"/>
                  <w:noWrap/>
                  <w:hideMark/>
                </w:tcPr>
                <w:p w14:paraId="1DEDC6AE" w14:textId="77777777" w:rsidR="001A4A65" w:rsidRPr="00C9257D" w:rsidRDefault="001A4A65" w:rsidP="001A4A65">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JUEGOS Y APUESTAS LA PERLA SA</w:t>
                  </w:r>
                </w:p>
              </w:tc>
              <w:tc>
                <w:tcPr>
                  <w:tcW w:w="1468" w:type="dxa"/>
                  <w:noWrap/>
                  <w:hideMark/>
                </w:tcPr>
                <w:p w14:paraId="45EBBD3A"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220.858,43</w:t>
                  </w:r>
                </w:p>
              </w:tc>
              <w:tc>
                <w:tcPr>
                  <w:tcW w:w="1185" w:type="dxa"/>
                  <w:noWrap/>
                  <w:hideMark/>
                </w:tcPr>
                <w:p w14:paraId="7FC746DD"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110.686,89</w:t>
                  </w:r>
                </w:p>
              </w:tc>
              <w:tc>
                <w:tcPr>
                  <w:tcW w:w="1261" w:type="dxa"/>
                  <w:noWrap/>
                  <w:hideMark/>
                </w:tcPr>
                <w:p w14:paraId="1AF68299"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16.208.011,67</w:t>
                  </w:r>
                </w:p>
              </w:tc>
              <w:tc>
                <w:tcPr>
                  <w:tcW w:w="1420" w:type="dxa"/>
                  <w:noWrap/>
                  <w:hideMark/>
                </w:tcPr>
                <w:p w14:paraId="7DFCFA39"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16.208.011,67</w:t>
                  </w:r>
                </w:p>
              </w:tc>
              <w:tc>
                <w:tcPr>
                  <w:tcW w:w="1279" w:type="dxa"/>
                  <w:noWrap/>
                  <w:hideMark/>
                </w:tcPr>
                <w:p w14:paraId="6D186A52"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11.586.233,78</w:t>
                  </w:r>
                </w:p>
              </w:tc>
            </w:tr>
            <w:tr w:rsidR="001A4A65" w:rsidRPr="00C9257D" w14:paraId="20BA154B" w14:textId="77777777" w:rsidTr="001A4A65">
              <w:trPr>
                <w:trHeight w:val="288"/>
              </w:trPr>
              <w:tc>
                <w:tcPr>
                  <w:cnfStyle w:val="001000000000" w:firstRow="0" w:lastRow="0" w:firstColumn="1" w:lastColumn="0" w:oddVBand="0" w:evenVBand="0" w:oddHBand="0" w:evenHBand="0" w:firstRowFirstColumn="0" w:firstRowLastColumn="0" w:lastRowFirstColumn="0" w:lastRowLastColumn="0"/>
                  <w:tcW w:w="3199" w:type="dxa"/>
                  <w:noWrap/>
                  <w:hideMark/>
                </w:tcPr>
                <w:p w14:paraId="74A64F0F" w14:textId="77777777" w:rsidR="001A4A65" w:rsidRPr="00C9257D" w:rsidRDefault="001A4A65" w:rsidP="001A4A65">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MATRIX REDES S.A.S </w:t>
                  </w:r>
                </w:p>
              </w:tc>
              <w:tc>
                <w:tcPr>
                  <w:tcW w:w="1468" w:type="dxa"/>
                  <w:noWrap/>
                  <w:hideMark/>
                </w:tcPr>
                <w:p w14:paraId="2B33DC1A"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0</w:t>
                  </w:r>
                </w:p>
              </w:tc>
              <w:tc>
                <w:tcPr>
                  <w:tcW w:w="1185" w:type="dxa"/>
                  <w:noWrap/>
                  <w:hideMark/>
                </w:tcPr>
                <w:p w14:paraId="7F8F896A"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0</w:t>
                  </w:r>
                </w:p>
              </w:tc>
              <w:tc>
                <w:tcPr>
                  <w:tcW w:w="1261" w:type="dxa"/>
                  <w:noWrap/>
                  <w:hideMark/>
                </w:tcPr>
                <w:p w14:paraId="40979BA6"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0,00</w:t>
                  </w:r>
                </w:p>
              </w:tc>
              <w:tc>
                <w:tcPr>
                  <w:tcW w:w="1420" w:type="dxa"/>
                  <w:noWrap/>
                  <w:hideMark/>
                </w:tcPr>
                <w:p w14:paraId="133AF7C3"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0,00</w:t>
                  </w:r>
                </w:p>
              </w:tc>
              <w:tc>
                <w:tcPr>
                  <w:tcW w:w="1279" w:type="dxa"/>
                  <w:noWrap/>
                  <w:hideMark/>
                </w:tcPr>
                <w:p w14:paraId="583FC01E"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0</w:t>
                  </w:r>
                </w:p>
              </w:tc>
            </w:tr>
            <w:tr w:rsidR="001A4A65" w:rsidRPr="00C9257D" w14:paraId="1D857573" w14:textId="77777777" w:rsidTr="001A4A65">
              <w:trPr>
                <w:trHeight w:val="288"/>
              </w:trPr>
              <w:tc>
                <w:tcPr>
                  <w:cnfStyle w:val="001000000000" w:firstRow="0" w:lastRow="0" w:firstColumn="1" w:lastColumn="0" w:oddVBand="0" w:evenVBand="0" w:oddHBand="0" w:evenHBand="0" w:firstRowFirstColumn="0" w:firstRowLastColumn="0" w:lastRowFirstColumn="0" w:lastRowLastColumn="0"/>
                  <w:tcW w:w="3199" w:type="dxa"/>
                  <w:noWrap/>
                  <w:hideMark/>
                </w:tcPr>
                <w:p w14:paraId="1DCFA249" w14:textId="77777777" w:rsidR="001A4A65" w:rsidRPr="00C9257D" w:rsidRDefault="001A4A65" w:rsidP="001A4A65">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RED DE SERVICIOS DE CORDOBA SA </w:t>
                  </w:r>
                </w:p>
              </w:tc>
              <w:tc>
                <w:tcPr>
                  <w:tcW w:w="1468" w:type="dxa"/>
                  <w:noWrap/>
                  <w:hideMark/>
                </w:tcPr>
                <w:p w14:paraId="41917B4C"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470.141,37</w:t>
                  </w:r>
                </w:p>
              </w:tc>
              <w:tc>
                <w:tcPr>
                  <w:tcW w:w="1185" w:type="dxa"/>
                  <w:noWrap/>
                  <w:hideMark/>
                </w:tcPr>
                <w:p w14:paraId="0533F5F8"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251.058,28</w:t>
                  </w:r>
                </w:p>
              </w:tc>
              <w:tc>
                <w:tcPr>
                  <w:tcW w:w="1261" w:type="dxa"/>
                  <w:noWrap/>
                  <w:hideMark/>
                </w:tcPr>
                <w:p w14:paraId="356FD907"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8.136.155,71</w:t>
                  </w:r>
                </w:p>
              </w:tc>
              <w:tc>
                <w:tcPr>
                  <w:tcW w:w="1420" w:type="dxa"/>
                  <w:noWrap/>
                  <w:hideMark/>
                </w:tcPr>
                <w:p w14:paraId="1EE5A249"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24.862.169,13</w:t>
                  </w:r>
                </w:p>
              </w:tc>
              <w:tc>
                <w:tcPr>
                  <w:tcW w:w="1279" w:type="dxa"/>
                  <w:noWrap/>
                  <w:hideMark/>
                </w:tcPr>
                <w:p w14:paraId="6A8F7B98"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18.959.641,29</w:t>
                  </w:r>
                </w:p>
              </w:tc>
            </w:tr>
            <w:tr w:rsidR="001A4A65" w:rsidRPr="00C9257D" w14:paraId="27A27044" w14:textId="77777777" w:rsidTr="001A4A65">
              <w:trPr>
                <w:trHeight w:val="288"/>
              </w:trPr>
              <w:tc>
                <w:tcPr>
                  <w:cnfStyle w:val="001000000000" w:firstRow="0" w:lastRow="0" w:firstColumn="1" w:lastColumn="0" w:oddVBand="0" w:evenVBand="0" w:oddHBand="0" w:evenHBand="0" w:firstRowFirstColumn="0" w:firstRowLastColumn="0" w:lastRowFirstColumn="0" w:lastRowLastColumn="0"/>
                  <w:tcW w:w="3199" w:type="dxa"/>
                  <w:noWrap/>
                  <w:hideMark/>
                </w:tcPr>
                <w:p w14:paraId="23F78097" w14:textId="77777777" w:rsidR="001A4A65" w:rsidRPr="00C9257D" w:rsidRDefault="001A4A65" w:rsidP="001A4A65">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RED DE SERVICIOS DE LA GUAJIRA S.A.S</w:t>
                  </w:r>
                </w:p>
              </w:tc>
              <w:tc>
                <w:tcPr>
                  <w:tcW w:w="1468" w:type="dxa"/>
                  <w:noWrap/>
                  <w:hideMark/>
                </w:tcPr>
                <w:p w14:paraId="690CE317"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9.053,24</w:t>
                  </w:r>
                </w:p>
              </w:tc>
              <w:tc>
                <w:tcPr>
                  <w:tcW w:w="1185" w:type="dxa"/>
                  <w:noWrap/>
                  <w:hideMark/>
                </w:tcPr>
                <w:p w14:paraId="2E70D913"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5.897,49</w:t>
                  </w:r>
                </w:p>
              </w:tc>
              <w:tc>
                <w:tcPr>
                  <w:tcW w:w="1261" w:type="dxa"/>
                  <w:noWrap/>
                  <w:hideMark/>
                </w:tcPr>
                <w:p w14:paraId="3A448113"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1.631.897,81</w:t>
                  </w:r>
                </w:p>
              </w:tc>
              <w:tc>
                <w:tcPr>
                  <w:tcW w:w="1420" w:type="dxa"/>
                  <w:noWrap/>
                  <w:hideMark/>
                </w:tcPr>
                <w:p w14:paraId="71188134"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1.631.897,81</w:t>
                  </w:r>
                </w:p>
              </w:tc>
              <w:tc>
                <w:tcPr>
                  <w:tcW w:w="1279" w:type="dxa"/>
                  <w:noWrap/>
                  <w:hideMark/>
                </w:tcPr>
                <w:p w14:paraId="542196C9"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1.111.798,10</w:t>
                  </w:r>
                </w:p>
              </w:tc>
            </w:tr>
            <w:tr w:rsidR="001A4A65" w:rsidRPr="00C9257D" w14:paraId="19941FF7" w14:textId="77777777" w:rsidTr="001A4A65">
              <w:trPr>
                <w:trHeight w:val="288"/>
              </w:trPr>
              <w:tc>
                <w:tcPr>
                  <w:cnfStyle w:val="001000000000" w:firstRow="0" w:lastRow="0" w:firstColumn="1" w:lastColumn="0" w:oddVBand="0" w:evenVBand="0" w:oddHBand="0" w:evenHBand="0" w:firstRowFirstColumn="0" w:firstRowLastColumn="0" w:lastRowFirstColumn="0" w:lastRowLastColumn="0"/>
                  <w:tcW w:w="3199" w:type="dxa"/>
                  <w:noWrap/>
                  <w:hideMark/>
                </w:tcPr>
                <w:p w14:paraId="1DB9B2FA" w14:textId="77777777" w:rsidR="001A4A65" w:rsidRPr="00C9257D" w:rsidRDefault="001A4A65" w:rsidP="001A4A65">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RED DE SERVICIOS DE LA ORINOQUÍA Y EL CARIBE SA </w:t>
                  </w:r>
                </w:p>
              </w:tc>
              <w:tc>
                <w:tcPr>
                  <w:tcW w:w="1468" w:type="dxa"/>
                  <w:noWrap/>
                  <w:hideMark/>
                </w:tcPr>
                <w:p w14:paraId="7813E53A"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325.780,93</w:t>
                  </w:r>
                </w:p>
              </w:tc>
              <w:tc>
                <w:tcPr>
                  <w:tcW w:w="1185" w:type="dxa"/>
                  <w:noWrap/>
                  <w:hideMark/>
                </w:tcPr>
                <w:p w14:paraId="2E4DDC0E"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163.978,81</w:t>
                  </w:r>
                </w:p>
              </w:tc>
              <w:tc>
                <w:tcPr>
                  <w:tcW w:w="1261" w:type="dxa"/>
                  <w:noWrap/>
                  <w:hideMark/>
                </w:tcPr>
                <w:p w14:paraId="7BFFD3D5"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9.711.261,46</w:t>
                  </w:r>
                </w:p>
              </w:tc>
              <w:tc>
                <w:tcPr>
                  <w:tcW w:w="1420" w:type="dxa"/>
                  <w:noWrap/>
                  <w:hideMark/>
                </w:tcPr>
                <w:p w14:paraId="206E8EE9"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26.325.512,12</w:t>
                  </w:r>
                </w:p>
              </w:tc>
              <w:tc>
                <w:tcPr>
                  <w:tcW w:w="1279" w:type="dxa"/>
                  <w:noWrap/>
                  <w:hideMark/>
                </w:tcPr>
                <w:p w14:paraId="4C6D564A"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17.439.506,68</w:t>
                  </w:r>
                </w:p>
              </w:tc>
            </w:tr>
            <w:tr w:rsidR="001A4A65" w:rsidRPr="00C9257D" w14:paraId="6B3F57EE" w14:textId="77777777" w:rsidTr="001A4A65">
              <w:trPr>
                <w:trHeight w:val="288"/>
              </w:trPr>
              <w:tc>
                <w:tcPr>
                  <w:cnfStyle w:val="001000000000" w:firstRow="0" w:lastRow="0" w:firstColumn="1" w:lastColumn="0" w:oddVBand="0" w:evenVBand="0" w:oddHBand="0" w:evenHBand="0" w:firstRowFirstColumn="0" w:firstRowLastColumn="0" w:lastRowFirstColumn="0" w:lastRowLastColumn="0"/>
                  <w:tcW w:w="3199" w:type="dxa"/>
                  <w:noWrap/>
                  <w:hideMark/>
                </w:tcPr>
                <w:p w14:paraId="629AFA5B" w14:textId="77777777" w:rsidR="001A4A65" w:rsidRPr="00C9257D" w:rsidRDefault="001A4A65" w:rsidP="001A4A65">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RED DE SERVICIOS DE OCCIDENTE S.A.</w:t>
                  </w:r>
                </w:p>
              </w:tc>
              <w:tc>
                <w:tcPr>
                  <w:tcW w:w="1468" w:type="dxa"/>
                  <w:noWrap/>
                  <w:hideMark/>
                </w:tcPr>
                <w:p w14:paraId="6E8354AA"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182.302,86</w:t>
                  </w:r>
                </w:p>
              </w:tc>
              <w:tc>
                <w:tcPr>
                  <w:tcW w:w="1185" w:type="dxa"/>
                  <w:noWrap/>
                  <w:hideMark/>
                </w:tcPr>
                <w:p w14:paraId="3F53F545"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92.990,23</w:t>
                  </w:r>
                </w:p>
              </w:tc>
              <w:tc>
                <w:tcPr>
                  <w:tcW w:w="1261" w:type="dxa"/>
                  <w:noWrap/>
                  <w:hideMark/>
                </w:tcPr>
                <w:p w14:paraId="12F5271E"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5.898.436,69</w:t>
                  </w:r>
                </w:p>
              </w:tc>
              <w:tc>
                <w:tcPr>
                  <w:tcW w:w="1420" w:type="dxa"/>
                  <w:noWrap/>
                  <w:hideMark/>
                </w:tcPr>
                <w:p w14:paraId="61EA7593"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15.649.660,03</w:t>
                  </w:r>
                </w:p>
              </w:tc>
              <w:tc>
                <w:tcPr>
                  <w:tcW w:w="1279" w:type="dxa"/>
                  <w:noWrap/>
                  <w:hideMark/>
                </w:tcPr>
                <w:p w14:paraId="7AAD73C5"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10.404.019,95</w:t>
                  </w:r>
                </w:p>
              </w:tc>
            </w:tr>
            <w:tr w:rsidR="001A4A65" w:rsidRPr="00C9257D" w14:paraId="1D790463" w14:textId="77777777" w:rsidTr="001A4A65">
              <w:trPr>
                <w:trHeight w:val="288"/>
              </w:trPr>
              <w:tc>
                <w:tcPr>
                  <w:cnfStyle w:val="001000000000" w:firstRow="0" w:lastRow="0" w:firstColumn="1" w:lastColumn="0" w:oddVBand="0" w:evenVBand="0" w:oddHBand="0" w:evenHBand="0" w:firstRowFirstColumn="0" w:firstRowLastColumn="0" w:lastRowFirstColumn="0" w:lastRowLastColumn="0"/>
                  <w:tcW w:w="3199" w:type="dxa"/>
                  <w:noWrap/>
                  <w:hideMark/>
                </w:tcPr>
                <w:p w14:paraId="781D3FF7" w14:textId="77777777" w:rsidR="001A4A65" w:rsidRPr="00C9257D" w:rsidRDefault="001A4A65" w:rsidP="001A4A65">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RED DE SERVICIOS DEL CESAR </w:t>
                  </w:r>
                  <w:proofErr w:type="gramStart"/>
                  <w:r w:rsidRPr="00C9257D">
                    <w:rPr>
                      <w:rFonts w:ascii="Arial" w:hAnsi="Arial" w:cs="Arial"/>
                      <w:b w:val="0"/>
                      <w:bCs w:val="0"/>
                      <w:color w:val="000000"/>
                      <w:sz w:val="16"/>
                      <w:szCs w:val="16"/>
                      <w:lang w:eastAsia="es-CO"/>
                    </w:rPr>
                    <w:t>S.A</w:t>
                  </w:r>
                  <w:proofErr w:type="gramEnd"/>
                </w:p>
              </w:tc>
              <w:tc>
                <w:tcPr>
                  <w:tcW w:w="1468" w:type="dxa"/>
                  <w:noWrap/>
                  <w:hideMark/>
                </w:tcPr>
                <w:p w14:paraId="152BE656"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64.530,99</w:t>
                  </w:r>
                </w:p>
              </w:tc>
              <w:tc>
                <w:tcPr>
                  <w:tcW w:w="1185" w:type="dxa"/>
                  <w:noWrap/>
                  <w:hideMark/>
                </w:tcPr>
                <w:p w14:paraId="5030319B" w14:textId="77777777" w:rsidR="001A4A65" w:rsidRPr="00C9257D" w:rsidRDefault="001A4A65" w:rsidP="001A4A6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31.332,93</w:t>
                  </w:r>
                </w:p>
              </w:tc>
              <w:tc>
                <w:tcPr>
                  <w:tcW w:w="1261" w:type="dxa"/>
                  <w:noWrap/>
                  <w:hideMark/>
                </w:tcPr>
                <w:p w14:paraId="63EBE245"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1.678.505,59</w:t>
                  </w:r>
                </w:p>
              </w:tc>
              <w:tc>
                <w:tcPr>
                  <w:tcW w:w="1420" w:type="dxa"/>
                  <w:noWrap/>
                  <w:hideMark/>
                </w:tcPr>
                <w:p w14:paraId="6B545E89"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4.487.965,07</w:t>
                  </w:r>
                </w:p>
              </w:tc>
              <w:tc>
                <w:tcPr>
                  <w:tcW w:w="1279" w:type="dxa"/>
                  <w:noWrap/>
                  <w:hideMark/>
                </w:tcPr>
                <w:p w14:paraId="1EBB9612"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2.893.146,77</w:t>
                  </w:r>
                </w:p>
              </w:tc>
            </w:tr>
            <w:tr w:rsidR="001A4A65" w:rsidRPr="00C9257D" w14:paraId="63ABEC83" w14:textId="77777777" w:rsidTr="001A4A65">
              <w:trPr>
                <w:trHeight w:val="288"/>
              </w:trPr>
              <w:tc>
                <w:tcPr>
                  <w:cnfStyle w:val="001000000000" w:firstRow="0" w:lastRow="0" w:firstColumn="1" w:lastColumn="0" w:oddVBand="0" w:evenVBand="0" w:oddHBand="0" w:evenHBand="0" w:firstRowFirstColumn="0" w:firstRowLastColumn="0" w:lastRowFirstColumn="0" w:lastRowLastColumn="0"/>
                  <w:tcW w:w="3199" w:type="dxa"/>
                  <w:noWrap/>
                  <w:hideMark/>
                </w:tcPr>
                <w:p w14:paraId="46AA0742" w14:textId="77777777" w:rsidR="001A4A65" w:rsidRPr="00C9257D" w:rsidRDefault="001A4A65" w:rsidP="001A4A65">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RED DE SERVICIOS DEL QUINDIO S.A. </w:t>
                  </w:r>
                </w:p>
              </w:tc>
              <w:tc>
                <w:tcPr>
                  <w:tcW w:w="1468" w:type="dxa"/>
                  <w:noWrap/>
                  <w:hideMark/>
                </w:tcPr>
                <w:p w14:paraId="03E538C9"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185.689,96</w:t>
                  </w:r>
                </w:p>
              </w:tc>
              <w:tc>
                <w:tcPr>
                  <w:tcW w:w="1185" w:type="dxa"/>
                  <w:noWrap/>
                  <w:hideMark/>
                </w:tcPr>
                <w:p w14:paraId="0BC02747"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103.298,52</w:t>
                  </w:r>
                </w:p>
              </w:tc>
              <w:tc>
                <w:tcPr>
                  <w:tcW w:w="1261" w:type="dxa"/>
                  <w:noWrap/>
                  <w:hideMark/>
                </w:tcPr>
                <w:p w14:paraId="65AF815E"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4.642.952,01</w:t>
                  </w:r>
                </w:p>
              </w:tc>
              <w:tc>
                <w:tcPr>
                  <w:tcW w:w="1420" w:type="dxa"/>
                  <w:noWrap/>
                  <w:hideMark/>
                </w:tcPr>
                <w:p w14:paraId="1902E44B"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13.480.279,83</w:t>
                  </w:r>
                </w:p>
              </w:tc>
              <w:tc>
                <w:tcPr>
                  <w:tcW w:w="1279" w:type="dxa"/>
                  <w:noWrap/>
                  <w:hideMark/>
                </w:tcPr>
                <w:p w14:paraId="1EFCCF5D"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9.184.185,27</w:t>
                  </w:r>
                </w:p>
              </w:tc>
            </w:tr>
            <w:tr w:rsidR="001A4A65" w:rsidRPr="00C9257D" w14:paraId="7FD70C36" w14:textId="77777777" w:rsidTr="001A4A65">
              <w:trPr>
                <w:trHeight w:val="288"/>
              </w:trPr>
              <w:tc>
                <w:tcPr>
                  <w:cnfStyle w:val="001000000000" w:firstRow="0" w:lastRow="0" w:firstColumn="1" w:lastColumn="0" w:oddVBand="0" w:evenVBand="0" w:oddHBand="0" w:evenHBand="0" w:firstRowFirstColumn="0" w:firstRowLastColumn="0" w:lastRowFirstColumn="0" w:lastRowLastColumn="0"/>
                  <w:tcW w:w="3199" w:type="dxa"/>
                  <w:noWrap/>
                  <w:hideMark/>
                </w:tcPr>
                <w:p w14:paraId="559D539A" w14:textId="77777777" w:rsidR="001A4A65" w:rsidRPr="00C9257D" w:rsidRDefault="001A4A65" w:rsidP="001A4A65">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RED MULTISERVICIOS DE COLOMBIA S.A. </w:t>
                  </w:r>
                </w:p>
              </w:tc>
              <w:tc>
                <w:tcPr>
                  <w:tcW w:w="1468" w:type="dxa"/>
                  <w:noWrap/>
                  <w:hideMark/>
                </w:tcPr>
                <w:p w14:paraId="0F9D1802"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23.544,87</w:t>
                  </w:r>
                </w:p>
              </w:tc>
              <w:tc>
                <w:tcPr>
                  <w:tcW w:w="1185" w:type="dxa"/>
                  <w:noWrap/>
                  <w:hideMark/>
                </w:tcPr>
                <w:p w14:paraId="18AECF22"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12.064,93</w:t>
                  </w:r>
                </w:p>
              </w:tc>
              <w:tc>
                <w:tcPr>
                  <w:tcW w:w="1261" w:type="dxa"/>
                  <w:noWrap/>
                  <w:hideMark/>
                </w:tcPr>
                <w:p w14:paraId="054D0CFE"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682.609,10</w:t>
                  </w:r>
                </w:p>
              </w:tc>
              <w:tc>
                <w:tcPr>
                  <w:tcW w:w="1420" w:type="dxa"/>
                  <w:noWrap/>
                  <w:hideMark/>
                </w:tcPr>
                <w:p w14:paraId="77F8243E"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1.835.010,79</w:t>
                  </w:r>
                </w:p>
              </w:tc>
              <w:tc>
                <w:tcPr>
                  <w:tcW w:w="1279" w:type="dxa"/>
                  <w:noWrap/>
                  <w:hideMark/>
                </w:tcPr>
                <w:p w14:paraId="059352AB"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1.302.021,20</w:t>
                  </w:r>
                </w:p>
              </w:tc>
            </w:tr>
            <w:tr w:rsidR="001A4A65" w:rsidRPr="00C9257D" w14:paraId="73FD4CC2" w14:textId="77777777" w:rsidTr="001A4A65">
              <w:trPr>
                <w:trHeight w:val="288"/>
              </w:trPr>
              <w:tc>
                <w:tcPr>
                  <w:cnfStyle w:val="001000000000" w:firstRow="0" w:lastRow="0" w:firstColumn="1" w:lastColumn="0" w:oddVBand="0" w:evenVBand="0" w:oddHBand="0" w:evenHBand="0" w:firstRowFirstColumn="0" w:firstRowLastColumn="0" w:lastRowFirstColumn="0" w:lastRowLastColumn="0"/>
                  <w:tcW w:w="3199" w:type="dxa"/>
                  <w:noWrap/>
                  <w:hideMark/>
                </w:tcPr>
                <w:p w14:paraId="77FC6641" w14:textId="77777777" w:rsidR="001A4A65" w:rsidRPr="00C9257D" w:rsidRDefault="001A4A65" w:rsidP="001A4A65">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REDCOLSA RED COLOMBIA DE SERVICIOS SA </w:t>
                  </w:r>
                </w:p>
              </w:tc>
              <w:tc>
                <w:tcPr>
                  <w:tcW w:w="1468" w:type="dxa"/>
                  <w:noWrap/>
                  <w:hideMark/>
                </w:tcPr>
                <w:p w14:paraId="28EBC885"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241.087,17</w:t>
                  </w:r>
                </w:p>
              </w:tc>
              <w:tc>
                <w:tcPr>
                  <w:tcW w:w="1185" w:type="dxa"/>
                  <w:noWrap/>
                  <w:hideMark/>
                </w:tcPr>
                <w:p w14:paraId="7878685C"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136.473,57</w:t>
                  </w:r>
                </w:p>
              </w:tc>
              <w:tc>
                <w:tcPr>
                  <w:tcW w:w="1261" w:type="dxa"/>
                  <w:noWrap/>
                  <w:hideMark/>
                </w:tcPr>
                <w:p w14:paraId="3E488DA7"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6.175.263,64</w:t>
                  </w:r>
                </w:p>
              </w:tc>
              <w:tc>
                <w:tcPr>
                  <w:tcW w:w="1420" w:type="dxa"/>
                  <w:noWrap/>
                  <w:hideMark/>
                </w:tcPr>
                <w:p w14:paraId="006F1FCE"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14.673.217,30</w:t>
                  </w:r>
                </w:p>
              </w:tc>
              <w:tc>
                <w:tcPr>
                  <w:tcW w:w="1279" w:type="dxa"/>
                  <w:noWrap/>
                  <w:hideMark/>
                </w:tcPr>
                <w:p w14:paraId="4223D709"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9.086.667,28</w:t>
                  </w:r>
                </w:p>
              </w:tc>
            </w:tr>
            <w:tr w:rsidR="001A4A65" w:rsidRPr="00C9257D" w14:paraId="23852BA1" w14:textId="77777777" w:rsidTr="001A4A65">
              <w:trPr>
                <w:trHeight w:val="288"/>
              </w:trPr>
              <w:tc>
                <w:tcPr>
                  <w:cnfStyle w:val="001000000000" w:firstRow="0" w:lastRow="0" w:firstColumn="1" w:lastColumn="0" w:oddVBand="0" w:evenVBand="0" w:oddHBand="0" w:evenHBand="0" w:firstRowFirstColumn="0" w:firstRowLastColumn="0" w:lastRowFirstColumn="0" w:lastRowLastColumn="0"/>
                  <w:tcW w:w="3199" w:type="dxa"/>
                  <w:noWrap/>
                  <w:hideMark/>
                </w:tcPr>
                <w:p w14:paraId="5776A7A2" w14:textId="77777777" w:rsidR="001A4A65" w:rsidRPr="00C9257D" w:rsidRDefault="001A4A65" w:rsidP="001A4A65">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REDITOS EMPRESARIALES S.A.</w:t>
                  </w:r>
                </w:p>
              </w:tc>
              <w:tc>
                <w:tcPr>
                  <w:tcW w:w="1468" w:type="dxa"/>
                  <w:noWrap/>
                  <w:hideMark/>
                </w:tcPr>
                <w:p w14:paraId="7E09E71C"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965.525,53</w:t>
                  </w:r>
                </w:p>
              </w:tc>
              <w:tc>
                <w:tcPr>
                  <w:tcW w:w="1185" w:type="dxa"/>
                  <w:noWrap/>
                  <w:hideMark/>
                </w:tcPr>
                <w:p w14:paraId="5CF427A3"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432.288,79</w:t>
                  </w:r>
                </w:p>
              </w:tc>
              <w:tc>
                <w:tcPr>
                  <w:tcW w:w="1261" w:type="dxa"/>
                  <w:noWrap/>
                  <w:hideMark/>
                </w:tcPr>
                <w:p w14:paraId="1DA18BD5"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24.558.453,76</w:t>
                  </w:r>
                </w:p>
              </w:tc>
              <w:tc>
                <w:tcPr>
                  <w:tcW w:w="1420" w:type="dxa"/>
                  <w:noWrap/>
                  <w:hideMark/>
                </w:tcPr>
                <w:p w14:paraId="597E2845"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79.715.310,25</w:t>
                  </w:r>
                </w:p>
              </w:tc>
              <w:tc>
                <w:tcPr>
                  <w:tcW w:w="1279" w:type="dxa"/>
                  <w:noWrap/>
                  <w:hideMark/>
                </w:tcPr>
                <w:p w14:paraId="57DBBA41"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55.371.694,64</w:t>
                  </w:r>
                </w:p>
              </w:tc>
            </w:tr>
            <w:tr w:rsidR="001A4A65" w:rsidRPr="00C9257D" w14:paraId="2A6DF6B1" w14:textId="77777777" w:rsidTr="001A4A65">
              <w:trPr>
                <w:trHeight w:val="288"/>
              </w:trPr>
              <w:tc>
                <w:tcPr>
                  <w:cnfStyle w:val="001000000000" w:firstRow="0" w:lastRow="0" w:firstColumn="1" w:lastColumn="0" w:oddVBand="0" w:evenVBand="0" w:oddHBand="0" w:evenHBand="0" w:firstRowFirstColumn="0" w:firstRowLastColumn="0" w:lastRowFirstColumn="0" w:lastRowLastColumn="0"/>
                  <w:tcW w:w="3199" w:type="dxa"/>
                  <w:noWrap/>
                  <w:hideMark/>
                </w:tcPr>
                <w:p w14:paraId="46E77510" w14:textId="77777777" w:rsidR="001A4A65" w:rsidRPr="00C9257D" w:rsidRDefault="001A4A65" w:rsidP="001A4A65">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SEAPTO</w:t>
                  </w:r>
                </w:p>
              </w:tc>
              <w:tc>
                <w:tcPr>
                  <w:tcW w:w="1468" w:type="dxa"/>
                  <w:noWrap/>
                  <w:hideMark/>
                </w:tcPr>
                <w:p w14:paraId="3882BBC8"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252.158,62</w:t>
                  </w:r>
                </w:p>
              </w:tc>
              <w:tc>
                <w:tcPr>
                  <w:tcW w:w="1185" w:type="dxa"/>
                  <w:noWrap/>
                  <w:hideMark/>
                </w:tcPr>
                <w:p w14:paraId="0A6AC0C0"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127.156,72</w:t>
                  </w:r>
                </w:p>
              </w:tc>
              <w:tc>
                <w:tcPr>
                  <w:tcW w:w="1261" w:type="dxa"/>
                  <w:noWrap/>
                  <w:hideMark/>
                </w:tcPr>
                <w:p w14:paraId="3C71381A"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6.788.394,70</w:t>
                  </w:r>
                </w:p>
              </w:tc>
              <w:tc>
                <w:tcPr>
                  <w:tcW w:w="1420" w:type="dxa"/>
                  <w:noWrap/>
                  <w:hideMark/>
                </w:tcPr>
                <w:p w14:paraId="5E8219AE"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19.886.327,66</w:t>
                  </w:r>
                </w:p>
              </w:tc>
              <w:tc>
                <w:tcPr>
                  <w:tcW w:w="1279" w:type="dxa"/>
                  <w:noWrap/>
                  <w:hideMark/>
                </w:tcPr>
                <w:p w14:paraId="4020190E"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13.021.662,73</w:t>
                  </w:r>
                </w:p>
              </w:tc>
            </w:tr>
            <w:tr w:rsidR="001A4A65" w:rsidRPr="00C9257D" w14:paraId="44D39A9C" w14:textId="77777777" w:rsidTr="001A4A65">
              <w:trPr>
                <w:trHeight w:val="288"/>
              </w:trPr>
              <w:tc>
                <w:tcPr>
                  <w:cnfStyle w:val="001000000000" w:firstRow="0" w:lastRow="0" w:firstColumn="1" w:lastColumn="0" w:oddVBand="0" w:evenVBand="0" w:oddHBand="0" w:evenHBand="0" w:firstRowFirstColumn="0" w:firstRowLastColumn="0" w:lastRowFirstColumn="0" w:lastRowLastColumn="0"/>
                  <w:tcW w:w="3199" w:type="dxa"/>
                  <w:noWrap/>
                  <w:hideMark/>
                </w:tcPr>
                <w:p w14:paraId="579DBE83" w14:textId="77777777" w:rsidR="001A4A65" w:rsidRPr="00C9257D" w:rsidRDefault="001A4A65" w:rsidP="001A4A65">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SU RED</w:t>
                  </w:r>
                </w:p>
              </w:tc>
              <w:tc>
                <w:tcPr>
                  <w:tcW w:w="1468" w:type="dxa"/>
                  <w:noWrap/>
                  <w:hideMark/>
                </w:tcPr>
                <w:p w14:paraId="59A29C1A"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31.988,77</w:t>
                  </w:r>
                </w:p>
              </w:tc>
              <w:tc>
                <w:tcPr>
                  <w:tcW w:w="1185" w:type="dxa"/>
                  <w:noWrap/>
                  <w:hideMark/>
                </w:tcPr>
                <w:p w14:paraId="4E4B7C98"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14.292,63</w:t>
                  </w:r>
                </w:p>
              </w:tc>
              <w:tc>
                <w:tcPr>
                  <w:tcW w:w="1261" w:type="dxa"/>
                  <w:noWrap/>
                  <w:hideMark/>
                </w:tcPr>
                <w:p w14:paraId="40F7A351"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950.879,03</w:t>
                  </w:r>
                </w:p>
              </w:tc>
              <w:tc>
                <w:tcPr>
                  <w:tcW w:w="1420" w:type="dxa"/>
                  <w:noWrap/>
                  <w:hideMark/>
                </w:tcPr>
                <w:p w14:paraId="77413AEE"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2.700.718,14</w:t>
                  </w:r>
                </w:p>
              </w:tc>
              <w:tc>
                <w:tcPr>
                  <w:tcW w:w="1279" w:type="dxa"/>
                  <w:noWrap/>
                  <w:hideMark/>
                </w:tcPr>
                <w:p w14:paraId="1C7EBADE"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1.837.406,79</w:t>
                  </w:r>
                </w:p>
              </w:tc>
            </w:tr>
            <w:tr w:rsidR="001A4A65" w:rsidRPr="00C9257D" w14:paraId="7868BCDA" w14:textId="77777777" w:rsidTr="001A4A65">
              <w:trPr>
                <w:trHeight w:val="288"/>
              </w:trPr>
              <w:tc>
                <w:tcPr>
                  <w:cnfStyle w:val="001000000000" w:firstRow="0" w:lastRow="0" w:firstColumn="1" w:lastColumn="0" w:oddVBand="0" w:evenVBand="0" w:oddHBand="0" w:evenHBand="0" w:firstRowFirstColumn="0" w:firstRowLastColumn="0" w:lastRowFirstColumn="0" w:lastRowLastColumn="0"/>
                  <w:tcW w:w="3199" w:type="dxa"/>
                  <w:noWrap/>
                  <w:hideMark/>
                </w:tcPr>
                <w:p w14:paraId="04DF22D9" w14:textId="77777777" w:rsidR="001A4A65" w:rsidRPr="00C9257D" w:rsidRDefault="001A4A65" w:rsidP="001A4A65">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SOCIEDAD EMPRESARIAL DEL META SA </w:t>
                  </w:r>
                </w:p>
              </w:tc>
              <w:tc>
                <w:tcPr>
                  <w:tcW w:w="1468" w:type="dxa"/>
                  <w:noWrap/>
                  <w:hideMark/>
                </w:tcPr>
                <w:p w14:paraId="7F489FF1"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289.732,76</w:t>
                  </w:r>
                </w:p>
              </w:tc>
              <w:tc>
                <w:tcPr>
                  <w:tcW w:w="1185" w:type="dxa"/>
                  <w:noWrap/>
                  <w:hideMark/>
                </w:tcPr>
                <w:p w14:paraId="202CDAD6"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130.211,29</w:t>
                  </w:r>
                </w:p>
              </w:tc>
              <w:tc>
                <w:tcPr>
                  <w:tcW w:w="1261" w:type="dxa"/>
                  <w:noWrap/>
                  <w:hideMark/>
                </w:tcPr>
                <w:p w14:paraId="73D40800"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6.913.343,50</w:t>
                  </w:r>
                </w:p>
              </w:tc>
              <w:tc>
                <w:tcPr>
                  <w:tcW w:w="1420" w:type="dxa"/>
                  <w:noWrap/>
                  <w:hideMark/>
                </w:tcPr>
                <w:p w14:paraId="2843D40C"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21.679.967,92</w:t>
                  </w:r>
                </w:p>
              </w:tc>
              <w:tc>
                <w:tcPr>
                  <w:tcW w:w="1279" w:type="dxa"/>
                  <w:noWrap/>
                  <w:hideMark/>
                </w:tcPr>
                <w:p w14:paraId="4D2AA780"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16.366.708,82</w:t>
                  </w:r>
                </w:p>
              </w:tc>
            </w:tr>
            <w:tr w:rsidR="001A4A65" w:rsidRPr="00C9257D" w14:paraId="298BC8AF" w14:textId="77777777" w:rsidTr="001A4A65">
              <w:trPr>
                <w:trHeight w:val="288"/>
              </w:trPr>
              <w:tc>
                <w:tcPr>
                  <w:cnfStyle w:val="001000000000" w:firstRow="0" w:lastRow="0" w:firstColumn="1" w:lastColumn="0" w:oddVBand="0" w:evenVBand="0" w:oddHBand="0" w:evenHBand="0" w:firstRowFirstColumn="0" w:firstRowLastColumn="0" w:lastRowFirstColumn="0" w:lastRowLastColumn="0"/>
                  <w:tcW w:w="3199" w:type="dxa"/>
                  <w:noWrap/>
                  <w:hideMark/>
                </w:tcPr>
                <w:p w14:paraId="6521F1DA" w14:textId="77777777" w:rsidR="001A4A65" w:rsidRPr="00C9257D" w:rsidRDefault="001A4A65" w:rsidP="001A4A65">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SUPER SERVICIOS DEL CENTRO DEL VALLE S.A.</w:t>
                  </w:r>
                </w:p>
              </w:tc>
              <w:tc>
                <w:tcPr>
                  <w:tcW w:w="1468" w:type="dxa"/>
                  <w:noWrap/>
                  <w:hideMark/>
                </w:tcPr>
                <w:p w14:paraId="62481F5F"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131.362,94</w:t>
                  </w:r>
                </w:p>
              </w:tc>
              <w:tc>
                <w:tcPr>
                  <w:tcW w:w="1185" w:type="dxa"/>
                  <w:noWrap/>
                  <w:hideMark/>
                </w:tcPr>
                <w:p w14:paraId="03E85DED"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80.958,85</w:t>
                  </w:r>
                </w:p>
              </w:tc>
              <w:tc>
                <w:tcPr>
                  <w:tcW w:w="1261" w:type="dxa"/>
                  <w:noWrap/>
                  <w:hideMark/>
                </w:tcPr>
                <w:p w14:paraId="0467FB7B"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6.612.320,69</w:t>
                  </w:r>
                </w:p>
              </w:tc>
              <w:tc>
                <w:tcPr>
                  <w:tcW w:w="1420" w:type="dxa"/>
                  <w:noWrap/>
                  <w:hideMark/>
                </w:tcPr>
                <w:p w14:paraId="242761DF"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20.134.555,26</w:t>
                  </w:r>
                </w:p>
              </w:tc>
              <w:tc>
                <w:tcPr>
                  <w:tcW w:w="1279" w:type="dxa"/>
                  <w:noWrap/>
                  <w:hideMark/>
                </w:tcPr>
                <w:p w14:paraId="15E266BB"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13.256.370,74</w:t>
                  </w:r>
                </w:p>
              </w:tc>
            </w:tr>
            <w:tr w:rsidR="001A4A65" w:rsidRPr="00C9257D" w14:paraId="73BD1A72" w14:textId="77777777" w:rsidTr="001A4A65">
              <w:trPr>
                <w:trHeight w:val="288"/>
              </w:trPr>
              <w:tc>
                <w:tcPr>
                  <w:cnfStyle w:val="001000000000" w:firstRow="0" w:lastRow="0" w:firstColumn="1" w:lastColumn="0" w:oddVBand="0" w:evenVBand="0" w:oddHBand="0" w:evenHBand="0" w:firstRowFirstColumn="0" w:firstRowLastColumn="0" w:lastRowFirstColumn="0" w:lastRowLastColumn="0"/>
                  <w:tcW w:w="3199" w:type="dxa"/>
                  <w:noWrap/>
                  <w:hideMark/>
                </w:tcPr>
                <w:p w14:paraId="729EB69D" w14:textId="77777777" w:rsidR="001A4A65" w:rsidRPr="00C9257D" w:rsidRDefault="001A4A65" w:rsidP="001A4A65">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SUPER SERVICIOS DEL VALLE S.A.</w:t>
                  </w:r>
                </w:p>
              </w:tc>
              <w:tc>
                <w:tcPr>
                  <w:tcW w:w="1468" w:type="dxa"/>
                  <w:noWrap/>
                  <w:hideMark/>
                </w:tcPr>
                <w:p w14:paraId="4DD0AB75"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61.268,63</w:t>
                  </w:r>
                </w:p>
              </w:tc>
              <w:tc>
                <w:tcPr>
                  <w:tcW w:w="1185" w:type="dxa"/>
                  <w:noWrap/>
                  <w:hideMark/>
                </w:tcPr>
                <w:p w14:paraId="594E7C3F"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37.982,26</w:t>
                  </w:r>
                </w:p>
              </w:tc>
              <w:tc>
                <w:tcPr>
                  <w:tcW w:w="1261" w:type="dxa"/>
                  <w:noWrap/>
                  <w:hideMark/>
                </w:tcPr>
                <w:p w14:paraId="33016770"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1.767.392,17</w:t>
                  </w:r>
                </w:p>
              </w:tc>
              <w:tc>
                <w:tcPr>
                  <w:tcW w:w="1420" w:type="dxa"/>
                  <w:noWrap/>
                  <w:hideMark/>
                </w:tcPr>
                <w:p w14:paraId="57E9F267"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4.034.148,45</w:t>
                  </w:r>
                </w:p>
              </w:tc>
              <w:tc>
                <w:tcPr>
                  <w:tcW w:w="1279" w:type="dxa"/>
                  <w:noWrap/>
                  <w:hideMark/>
                </w:tcPr>
                <w:p w14:paraId="45053488"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2.204.282,95</w:t>
                  </w:r>
                </w:p>
              </w:tc>
            </w:tr>
            <w:tr w:rsidR="001A4A65" w:rsidRPr="00C9257D" w14:paraId="3879794F" w14:textId="77777777" w:rsidTr="001A4A65">
              <w:trPr>
                <w:trHeight w:val="288"/>
              </w:trPr>
              <w:tc>
                <w:tcPr>
                  <w:cnfStyle w:val="001000000000" w:firstRow="0" w:lastRow="0" w:firstColumn="1" w:lastColumn="0" w:oddVBand="0" w:evenVBand="0" w:oddHBand="0" w:evenHBand="0" w:firstRowFirstColumn="0" w:firstRowLastColumn="0" w:lastRowFirstColumn="0" w:lastRowLastColumn="0"/>
                  <w:tcW w:w="3199" w:type="dxa"/>
                  <w:noWrap/>
                  <w:hideMark/>
                </w:tcPr>
                <w:p w14:paraId="38AC8DD6" w14:textId="77777777" w:rsidR="001A4A65" w:rsidRPr="00C9257D" w:rsidRDefault="001A4A65" w:rsidP="001A4A65">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SUPERSERVICIOS DE LA GUAJIRA S.A. </w:t>
                  </w:r>
                </w:p>
              </w:tc>
              <w:tc>
                <w:tcPr>
                  <w:tcW w:w="1468" w:type="dxa"/>
                  <w:noWrap/>
                  <w:hideMark/>
                </w:tcPr>
                <w:p w14:paraId="4ECA1F7C"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19.504,48</w:t>
                  </w:r>
                </w:p>
              </w:tc>
              <w:tc>
                <w:tcPr>
                  <w:tcW w:w="1185" w:type="dxa"/>
                  <w:noWrap/>
                  <w:hideMark/>
                </w:tcPr>
                <w:p w14:paraId="3B26C298"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10.166,09</w:t>
                  </w:r>
                </w:p>
              </w:tc>
              <w:tc>
                <w:tcPr>
                  <w:tcW w:w="1261" w:type="dxa"/>
                  <w:noWrap/>
                  <w:hideMark/>
                </w:tcPr>
                <w:p w14:paraId="5904264C"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547.050,58</w:t>
                  </w:r>
                </w:p>
              </w:tc>
              <w:tc>
                <w:tcPr>
                  <w:tcW w:w="1420" w:type="dxa"/>
                  <w:noWrap/>
                  <w:hideMark/>
                </w:tcPr>
                <w:p w14:paraId="0F3E0CBA"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1.381.044,58</w:t>
                  </w:r>
                </w:p>
              </w:tc>
              <w:tc>
                <w:tcPr>
                  <w:tcW w:w="1279" w:type="dxa"/>
                  <w:noWrap/>
                  <w:hideMark/>
                </w:tcPr>
                <w:p w14:paraId="5A7AEA40"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1.013.371,96</w:t>
                  </w:r>
                </w:p>
              </w:tc>
            </w:tr>
            <w:tr w:rsidR="001A4A65" w:rsidRPr="00C9257D" w14:paraId="06FFC7EA" w14:textId="77777777" w:rsidTr="001A4A65">
              <w:trPr>
                <w:trHeight w:val="288"/>
              </w:trPr>
              <w:tc>
                <w:tcPr>
                  <w:cnfStyle w:val="001000000000" w:firstRow="0" w:lastRow="0" w:firstColumn="1" w:lastColumn="0" w:oddVBand="0" w:evenVBand="0" w:oddHBand="0" w:evenHBand="0" w:firstRowFirstColumn="0" w:firstRowLastColumn="0" w:lastRowFirstColumn="0" w:lastRowLastColumn="0"/>
                  <w:tcW w:w="3199" w:type="dxa"/>
                  <w:noWrap/>
                  <w:hideMark/>
                </w:tcPr>
                <w:p w14:paraId="272FA04C" w14:textId="77777777" w:rsidR="001A4A65" w:rsidRPr="00C9257D" w:rsidRDefault="001A4A65" w:rsidP="001A4A65">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SUPERSERVICIOS DE NARIÑO </w:t>
                  </w:r>
                  <w:proofErr w:type="gramStart"/>
                  <w:r w:rsidRPr="00C9257D">
                    <w:rPr>
                      <w:rFonts w:ascii="Arial" w:hAnsi="Arial" w:cs="Arial"/>
                      <w:b w:val="0"/>
                      <w:bCs w:val="0"/>
                      <w:color w:val="000000"/>
                      <w:sz w:val="16"/>
                      <w:szCs w:val="16"/>
                      <w:lang w:eastAsia="es-CO"/>
                    </w:rPr>
                    <w:t>S.A</w:t>
                  </w:r>
                  <w:proofErr w:type="gramEnd"/>
                </w:p>
              </w:tc>
              <w:tc>
                <w:tcPr>
                  <w:tcW w:w="1468" w:type="dxa"/>
                  <w:noWrap/>
                  <w:hideMark/>
                </w:tcPr>
                <w:p w14:paraId="692539DB"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204.923,55</w:t>
                  </w:r>
                </w:p>
              </w:tc>
              <w:tc>
                <w:tcPr>
                  <w:tcW w:w="1185" w:type="dxa"/>
                  <w:noWrap/>
                  <w:hideMark/>
                </w:tcPr>
                <w:p w14:paraId="542973E1"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103.785,98</w:t>
                  </w:r>
                </w:p>
              </w:tc>
              <w:tc>
                <w:tcPr>
                  <w:tcW w:w="1261" w:type="dxa"/>
                  <w:noWrap/>
                  <w:hideMark/>
                </w:tcPr>
                <w:p w14:paraId="554F591A"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5.765.540,64</w:t>
                  </w:r>
                </w:p>
              </w:tc>
              <w:tc>
                <w:tcPr>
                  <w:tcW w:w="1420" w:type="dxa"/>
                  <w:noWrap/>
                  <w:hideMark/>
                </w:tcPr>
                <w:p w14:paraId="601A1688"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15.101.886,42</w:t>
                  </w:r>
                </w:p>
              </w:tc>
              <w:tc>
                <w:tcPr>
                  <w:tcW w:w="1279" w:type="dxa"/>
                  <w:noWrap/>
                  <w:hideMark/>
                </w:tcPr>
                <w:p w14:paraId="63DF424F"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10.372.632,14</w:t>
                  </w:r>
                </w:p>
              </w:tc>
            </w:tr>
            <w:tr w:rsidR="001A4A65" w:rsidRPr="00C9257D" w14:paraId="218A8A96" w14:textId="77777777" w:rsidTr="001A4A65">
              <w:trPr>
                <w:trHeight w:val="288"/>
              </w:trPr>
              <w:tc>
                <w:tcPr>
                  <w:cnfStyle w:val="001000000000" w:firstRow="0" w:lastRow="0" w:firstColumn="1" w:lastColumn="0" w:oddVBand="0" w:evenVBand="0" w:oddHBand="0" w:evenHBand="0" w:firstRowFirstColumn="0" w:firstRowLastColumn="0" w:lastRowFirstColumn="0" w:lastRowLastColumn="0"/>
                  <w:tcW w:w="3199" w:type="dxa"/>
                  <w:noWrap/>
                  <w:hideMark/>
                </w:tcPr>
                <w:p w14:paraId="1DA50F1D" w14:textId="77777777" w:rsidR="001A4A65" w:rsidRPr="00C9257D" w:rsidRDefault="001A4A65" w:rsidP="001A4A65">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SUPER SERVICIOS DEL ORIENTE DEL VALLE SA </w:t>
                  </w:r>
                </w:p>
              </w:tc>
              <w:tc>
                <w:tcPr>
                  <w:tcW w:w="1468" w:type="dxa"/>
                  <w:noWrap/>
                  <w:hideMark/>
                </w:tcPr>
                <w:p w14:paraId="60417A5D"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61.591,53</w:t>
                  </w:r>
                </w:p>
              </w:tc>
              <w:tc>
                <w:tcPr>
                  <w:tcW w:w="1185" w:type="dxa"/>
                  <w:noWrap/>
                  <w:hideMark/>
                </w:tcPr>
                <w:p w14:paraId="4B002FC8"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35.629,55</w:t>
                  </w:r>
                </w:p>
              </w:tc>
              <w:tc>
                <w:tcPr>
                  <w:tcW w:w="1261" w:type="dxa"/>
                  <w:noWrap/>
                  <w:hideMark/>
                </w:tcPr>
                <w:p w14:paraId="6135D802"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1.652.543,38</w:t>
                  </w:r>
                </w:p>
              </w:tc>
              <w:tc>
                <w:tcPr>
                  <w:tcW w:w="1420" w:type="dxa"/>
                  <w:noWrap/>
                  <w:hideMark/>
                </w:tcPr>
                <w:p w14:paraId="69ACA216"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3.742.649,05</w:t>
                  </w:r>
                </w:p>
              </w:tc>
              <w:tc>
                <w:tcPr>
                  <w:tcW w:w="1279" w:type="dxa"/>
                  <w:noWrap/>
                  <w:hideMark/>
                </w:tcPr>
                <w:p w14:paraId="1ED30C46"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2.279.364,68</w:t>
                  </w:r>
                </w:p>
              </w:tc>
            </w:tr>
            <w:tr w:rsidR="001A4A65" w:rsidRPr="00C9257D" w14:paraId="60E363D2" w14:textId="77777777" w:rsidTr="001A4A65">
              <w:trPr>
                <w:trHeight w:val="288"/>
              </w:trPr>
              <w:tc>
                <w:tcPr>
                  <w:cnfStyle w:val="001000000000" w:firstRow="0" w:lastRow="0" w:firstColumn="1" w:lastColumn="0" w:oddVBand="0" w:evenVBand="0" w:oddHBand="0" w:evenHBand="0" w:firstRowFirstColumn="0" w:firstRowLastColumn="0" w:lastRowFirstColumn="0" w:lastRowLastColumn="0"/>
                  <w:tcW w:w="3199" w:type="dxa"/>
                  <w:noWrap/>
                  <w:hideMark/>
                </w:tcPr>
                <w:p w14:paraId="5AF355F6" w14:textId="77777777" w:rsidR="001A4A65" w:rsidRPr="00C9257D" w:rsidRDefault="001A4A65" w:rsidP="001A4A65">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SUSUERTE S.A </w:t>
                  </w:r>
                </w:p>
              </w:tc>
              <w:tc>
                <w:tcPr>
                  <w:tcW w:w="1468" w:type="dxa"/>
                  <w:noWrap/>
                  <w:hideMark/>
                </w:tcPr>
                <w:p w14:paraId="4435A46B"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1.273.224,23</w:t>
                  </w:r>
                </w:p>
              </w:tc>
              <w:tc>
                <w:tcPr>
                  <w:tcW w:w="1185" w:type="dxa"/>
                  <w:noWrap/>
                  <w:hideMark/>
                </w:tcPr>
                <w:p w14:paraId="58F185D8"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706.068,34</w:t>
                  </w:r>
                </w:p>
              </w:tc>
              <w:tc>
                <w:tcPr>
                  <w:tcW w:w="1261" w:type="dxa"/>
                  <w:noWrap/>
                  <w:hideMark/>
                </w:tcPr>
                <w:p w14:paraId="44A89BAA"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35.404.557,67</w:t>
                  </w:r>
                </w:p>
              </w:tc>
              <w:tc>
                <w:tcPr>
                  <w:tcW w:w="1420" w:type="dxa"/>
                  <w:noWrap/>
                  <w:hideMark/>
                </w:tcPr>
                <w:p w14:paraId="1368ADB0"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107.212.313,73</w:t>
                  </w:r>
                </w:p>
              </w:tc>
              <w:tc>
                <w:tcPr>
                  <w:tcW w:w="1279" w:type="dxa"/>
                  <w:noWrap/>
                  <w:hideMark/>
                </w:tcPr>
                <w:p w14:paraId="31DC061D"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59.908.623,29</w:t>
                  </w:r>
                </w:p>
              </w:tc>
            </w:tr>
            <w:tr w:rsidR="001A4A65" w:rsidRPr="00C9257D" w14:paraId="0425C7D3" w14:textId="77777777" w:rsidTr="001A4A65">
              <w:trPr>
                <w:trHeight w:val="288"/>
              </w:trPr>
              <w:tc>
                <w:tcPr>
                  <w:cnfStyle w:val="001000000000" w:firstRow="0" w:lastRow="0" w:firstColumn="1" w:lastColumn="0" w:oddVBand="0" w:evenVBand="0" w:oddHBand="0" w:evenHBand="0" w:firstRowFirstColumn="0" w:firstRowLastColumn="0" w:lastRowFirstColumn="0" w:lastRowLastColumn="0"/>
                  <w:tcW w:w="3199" w:type="dxa"/>
                  <w:shd w:val="clear" w:color="auto" w:fill="FFF2CC" w:themeFill="accent4" w:themeFillTint="33"/>
                  <w:noWrap/>
                  <w:hideMark/>
                </w:tcPr>
                <w:p w14:paraId="0E794E9A" w14:textId="77777777" w:rsidR="001A4A65" w:rsidRPr="00C9257D" w:rsidRDefault="001A4A65" w:rsidP="001A4A65">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 xml:space="preserve">Vr. aportes Certificaciones </w:t>
                  </w:r>
                </w:p>
              </w:tc>
              <w:tc>
                <w:tcPr>
                  <w:tcW w:w="1468" w:type="dxa"/>
                  <w:shd w:val="clear" w:color="auto" w:fill="FFF2CC" w:themeFill="accent4" w:themeFillTint="33"/>
                  <w:noWrap/>
                  <w:hideMark/>
                </w:tcPr>
                <w:p w14:paraId="5EC91F38"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7.818.799,36</w:t>
                  </w:r>
                </w:p>
              </w:tc>
              <w:tc>
                <w:tcPr>
                  <w:tcW w:w="1185" w:type="dxa"/>
                  <w:shd w:val="clear" w:color="auto" w:fill="FFF2CC" w:themeFill="accent4" w:themeFillTint="33"/>
                  <w:noWrap/>
                  <w:hideMark/>
                </w:tcPr>
                <w:p w14:paraId="64BF86CD"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4.034.137,49</w:t>
                  </w:r>
                </w:p>
              </w:tc>
              <w:tc>
                <w:tcPr>
                  <w:tcW w:w="1261" w:type="dxa"/>
                  <w:shd w:val="clear" w:color="auto" w:fill="FFF2CC" w:themeFill="accent4" w:themeFillTint="33"/>
                  <w:noWrap/>
                  <w:hideMark/>
                </w:tcPr>
                <w:p w14:paraId="22A3500C"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333.385.163,10</w:t>
                  </w:r>
                </w:p>
              </w:tc>
              <w:tc>
                <w:tcPr>
                  <w:tcW w:w="1420" w:type="dxa"/>
                  <w:shd w:val="clear" w:color="auto" w:fill="FFF2CC" w:themeFill="accent4" w:themeFillTint="33"/>
                  <w:noWrap/>
                  <w:hideMark/>
                </w:tcPr>
                <w:p w14:paraId="6E42B393"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582.402.238,51</w:t>
                  </w:r>
                </w:p>
              </w:tc>
              <w:tc>
                <w:tcPr>
                  <w:tcW w:w="1279" w:type="dxa"/>
                  <w:shd w:val="clear" w:color="auto" w:fill="FFF2CC" w:themeFill="accent4" w:themeFillTint="33"/>
                  <w:noWrap/>
                  <w:hideMark/>
                </w:tcPr>
                <w:p w14:paraId="0FEFF8BB" w14:textId="77777777" w:rsidR="001A4A65" w:rsidRPr="00C9257D" w:rsidRDefault="001A4A65" w:rsidP="001A4A6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380.310.000,13</w:t>
                  </w:r>
                </w:p>
              </w:tc>
            </w:tr>
          </w:tbl>
          <w:p w14:paraId="53054629" w14:textId="0C618444" w:rsidR="001A4A65" w:rsidRPr="0083298A" w:rsidRDefault="001A4A65" w:rsidP="006954BD">
            <w:pPr>
              <w:rPr>
                <w:rFonts w:ascii="Arial" w:hAnsi="Arial" w:cs="Arial"/>
              </w:rPr>
            </w:pPr>
          </w:p>
          <w:p w14:paraId="141BD15D" w14:textId="32E3F81B" w:rsidR="001A4A65" w:rsidRPr="0083298A" w:rsidRDefault="0076342F" w:rsidP="004E2CD3">
            <w:pPr>
              <w:jc w:val="both"/>
              <w:rPr>
                <w:rFonts w:ascii="Arial" w:hAnsi="Arial" w:cs="Arial"/>
              </w:rPr>
            </w:pPr>
            <w:r w:rsidRPr="0083298A">
              <w:rPr>
                <w:rFonts w:ascii="Arial" w:hAnsi="Arial" w:cs="Arial"/>
                <w:b w:val="0"/>
                <w:bCs w:val="0"/>
              </w:rPr>
              <w:lastRenderedPageBreak/>
              <w:t>Se concluye que la</w:t>
            </w:r>
            <w:r w:rsidR="004E2CD3">
              <w:rPr>
                <w:rFonts w:ascii="Arial" w:hAnsi="Arial" w:cs="Arial"/>
                <w:b w:val="0"/>
                <w:bCs w:val="0"/>
              </w:rPr>
              <w:t>s</w:t>
            </w:r>
            <w:r w:rsidRPr="0083298A">
              <w:rPr>
                <w:rFonts w:ascii="Arial" w:hAnsi="Arial" w:cs="Arial"/>
                <w:b w:val="0"/>
                <w:bCs w:val="0"/>
              </w:rPr>
              <w:t xml:space="preserve"> diferencia</w:t>
            </w:r>
            <w:r w:rsidR="004E2CD3">
              <w:rPr>
                <w:rFonts w:ascii="Arial" w:hAnsi="Arial" w:cs="Arial"/>
                <w:b w:val="0"/>
                <w:bCs w:val="0"/>
              </w:rPr>
              <w:t>s</w:t>
            </w:r>
            <w:r w:rsidRPr="0083298A">
              <w:rPr>
                <w:rFonts w:ascii="Arial" w:hAnsi="Arial" w:cs="Arial"/>
                <w:b w:val="0"/>
                <w:bCs w:val="0"/>
              </w:rPr>
              <w:t xml:space="preserve"> evidenciada</w:t>
            </w:r>
            <w:r w:rsidR="004E2CD3">
              <w:rPr>
                <w:rFonts w:ascii="Arial" w:hAnsi="Arial" w:cs="Arial"/>
                <w:b w:val="0"/>
                <w:bCs w:val="0"/>
              </w:rPr>
              <w:t>s</w:t>
            </w:r>
            <w:r w:rsidRPr="0083298A">
              <w:rPr>
                <w:rFonts w:ascii="Arial" w:hAnsi="Arial" w:cs="Arial"/>
                <w:b w:val="0"/>
                <w:bCs w:val="0"/>
              </w:rPr>
              <w:t xml:space="preserve"> en la</w:t>
            </w:r>
            <w:r w:rsidR="004E2CD3">
              <w:rPr>
                <w:rFonts w:ascii="Arial" w:hAnsi="Arial" w:cs="Arial"/>
                <w:b w:val="0"/>
                <w:bCs w:val="0"/>
              </w:rPr>
              <w:t>s</w:t>
            </w:r>
            <w:r w:rsidRPr="0083298A">
              <w:rPr>
                <w:rFonts w:ascii="Arial" w:hAnsi="Arial" w:cs="Arial"/>
                <w:b w:val="0"/>
                <w:bCs w:val="0"/>
              </w:rPr>
              <w:t xml:space="preserve"> </w:t>
            </w:r>
            <w:r w:rsidRPr="004E2CD3">
              <w:rPr>
                <w:rFonts w:ascii="Arial" w:hAnsi="Arial" w:cs="Arial"/>
                <w:b w:val="0"/>
                <w:bCs w:val="0"/>
              </w:rPr>
              <w:t>tabla</w:t>
            </w:r>
            <w:r w:rsidR="004E2CD3">
              <w:rPr>
                <w:rFonts w:ascii="Arial" w:hAnsi="Arial" w:cs="Arial"/>
                <w:b w:val="0"/>
                <w:bCs w:val="0"/>
              </w:rPr>
              <w:t>s</w:t>
            </w:r>
            <w:r w:rsidRPr="004E2CD3">
              <w:rPr>
                <w:rFonts w:ascii="Arial" w:hAnsi="Arial" w:cs="Arial"/>
                <w:b w:val="0"/>
                <w:bCs w:val="0"/>
              </w:rPr>
              <w:t xml:space="preserve"> No. </w:t>
            </w:r>
            <w:r w:rsidR="000E5AC4">
              <w:rPr>
                <w:rFonts w:ascii="Arial" w:hAnsi="Arial" w:cs="Arial"/>
                <w:b w:val="0"/>
                <w:bCs w:val="0"/>
              </w:rPr>
              <w:t>3</w:t>
            </w:r>
            <w:r w:rsidR="004E2CD3" w:rsidRPr="004E2CD3">
              <w:rPr>
                <w:rFonts w:ascii="Arial" w:hAnsi="Arial" w:cs="Arial"/>
                <w:b w:val="0"/>
                <w:bCs w:val="0"/>
              </w:rPr>
              <w:t xml:space="preserve"> y </w:t>
            </w:r>
            <w:r w:rsidR="000E5AC4">
              <w:rPr>
                <w:rFonts w:ascii="Arial" w:hAnsi="Arial" w:cs="Arial"/>
                <w:b w:val="0"/>
                <w:bCs w:val="0"/>
              </w:rPr>
              <w:t>4</w:t>
            </w:r>
            <w:r w:rsidR="004E2CD3" w:rsidRPr="004E2CD3">
              <w:rPr>
                <w:rFonts w:ascii="Arial" w:hAnsi="Arial" w:cs="Arial"/>
                <w:b w:val="0"/>
                <w:bCs w:val="0"/>
              </w:rPr>
              <w:t xml:space="preserve"> </w:t>
            </w:r>
            <w:r w:rsidRPr="004E2CD3">
              <w:rPr>
                <w:rFonts w:ascii="Arial" w:hAnsi="Arial" w:cs="Arial"/>
                <w:b w:val="0"/>
                <w:bCs w:val="0"/>
              </w:rPr>
              <w:t>no corresponde</w:t>
            </w:r>
            <w:r w:rsidR="004E2CD3" w:rsidRPr="004E2CD3">
              <w:rPr>
                <w:rFonts w:ascii="Arial" w:hAnsi="Arial" w:cs="Arial"/>
                <w:b w:val="0"/>
                <w:bCs w:val="0"/>
              </w:rPr>
              <w:t>n</w:t>
            </w:r>
            <w:r w:rsidRPr="0083298A">
              <w:rPr>
                <w:rFonts w:ascii="Arial" w:hAnsi="Arial" w:cs="Arial"/>
                <w:b w:val="0"/>
                <w:bCs w:val="0"/>
              </w:rPr>
              <w:t xml:space="preserve"> al rubro Aporte garantía del aporte premio inicial de las certificaciones expedidas por la Fiducia. </w:t>
            </w:r>
          </w:p>
          <w:p w14:paraId="51394651" w14:textId="77777777" w:rsidR="0076342F" w:rsidRPr="0083298A" w:rsidRDefault="0076342F" w:rsidP="006954BD">
            <w:pPr>
              <w:rPr>
                <w:rFonts w:ascii="Arial" w:hAnsi="Arial" w:cs="Arial"/>
                <w:b w:val="0"/>
                <w:bCs w:val="0"/>
              </w:rPr>
            </w:pPr>
          </w:p>
          <w:p w14:paraId="49035DC1" w14:textId="77777777" w:rsidR="006954BD" w:rsidRPr="0083298A" w:rsidRDefault="006954BD" w:rsidP="008A7A36">
            <w:pPr>
              <w:jc w:val="both"/>
              <w:rPr>
                <w:rFonts w:ascii="Arial" w:hAnsi="Arial" w:cs="Arial"/>
                <w:b w:val="0"/>
                <w:bCs w:val="0"/>
              </w:rPr>
            </w:pPr>
          </w:p>
          <w:p w14:paraId="7136558B" w14:textId="522E2BC7" w:rsidR="008C5433" w:rsidRPr="004E2CD3" w:rsidRDefault="008C5433" w:rsidP="008A7A36">
            <w:pPr>
              <w:pStyle w:val="Prrafodelista"/>
              <w:numPr>
                <w:ilvl w:val="0"/>
                <w:numId w:val="30"/>
              </w:numPr>
              <w:jc w:val="both"/>
              <w:rPr>
                <w:rFonts w:ascii="Arial" w:hAnsi="Arial" w:cs="Arial"/>
                <w:b w:val="0"/>
                <w:bCs w:val="0"/>
                <w:i/>
                <w:iCs/>
              </w:rPr>
            </w:pPr>
            <w:r w:rsidRPr="004E2CD3">
              <w:rPr>
                <w:rFonts w:ascii="Arial" w:hAnsi="Arial" w:cs="Arial"/>
                <w:i/>
                <w:iCs/>
              </w:rPr>
              <w:t xml:space="preserve">Cuando ocurra la </w:t>
            </w:r>
            <w:proofErr w:type="spellStart"/>
            <w:r w:rsidRPr="004E2CD3">
              <w:rPr>
                <w:rFonts w:ascii="Arial" w:hAnsi="Arial" w:cs="Arial"/>
                <w:i/>
                <w:iCs/>
              </w:rPr>
              <w:t>caida</w:t>
            </w:r>
            <w:proofErr w:type="spellEnd"/>
            <w:r w:rsidRPr="004E2CD3">
              <w:rPr>
                <w:rFonts w:ascii="Arial" w:hAnsi="Arial" w:cs="Arial"/>
                <w:i/>
                <w:iCs/>
              </w:rPr>
              <w:t xml:space="preserve"> de un premio acumulado remitir una certificación expedida por la sociedad fiduciaria en la que conste la participación de cada jurisdicción el día del acierto.</w:t>
            </w:r>
            <w:r w:rsidRPr="004E2CD3">
              <w:rPr>
                <w:rFonts w:ascii="Arial" w:hAnsi="Arial" w:cs="Arial"/>
                <w:b w:val="0"/>
                <w:bCs w:val="0"/>
                <w:i/>
                <w:iCs/>
              </w:rPr>
              <w:t xml:space="preserve">  </w:t>
            </w:r>
          </w:p>
          <w:p w14:paraId="37E31BC9" w14:textId="77777777" w:rsidR="00C65276" w:rsidRPr="0083298A" w:rsidRDefault="00C65276" w:rsidP="00F82403">
            <w:pPr>
              <w:rPr>
                <w:rFonts w:ascii="Arial" w:hAnsi="Arial" w:cs="Arial"/>
                <w:b w:val="0"/>
                <w:bCs w:val="0"/>
              </w:rPr>
            </w:pPr>
          </w:p>
          <w:p w14:paraId="0DBD2D02" w14:textId="5F360039" w:rsidR="00C65276" w:rsidRPr="0083298A" w:rsidRDefault="00C65276" w:rsidP="004E0580">
            <w:pPr>
              <w:jc w:val="both"/>
              <w:rPr>
                <w:rFonts w:ascii="Arial" w:hAnsi="Arial" w:cs="Arial"/>
                <w:b w:val="0"/>
                <w:bCs w:val="0"/>
              </w:rPr>
            </w:pPr>
            <w:r w:rsidRPr="0083298A">
              <w:rPr>
                <w:rFonts w:ascii="Arial" w:hAnsi="Arial" w:cs="Arial"/>
                <w:b w:val="0"/>
                <w:bCs w:val="0"/>
              </w:rPr>
              <w:t xml:space="preserve">Con el fin de validar el cumplimiento </w:t>
            </w:r>
            <w:r w:rsidR="004E0580">
              <w:rPr>
                <w:rFonts w:ascii="Arial" w:hAnsi="Arial" w:cs="Arial"/>
                <w:b w:val="0"/>
                <w:bCs w:val="0"/>
              </w:rPr>
              <w:t xml:space="preserve">de la obligación, </w:t>
            </w:r>
            <w:r w:rsidRPr="0083298A">
              <w:rPr>
                <w:rFonts w:ascii="Arial" w:hAnsi="Arial" w:cs="Arial"/>
                <w:b w:val="0"/>
                <w:bCs w:val="0"/>
              </w:rPr>
              <w:t xml:space="preserve">se realiza consulta en </w:t>
            </w:r>
            <w:proofErr w:type="spellStart"/>
            <w:r w:rsidRPr="0083298A">
              <w:rPr>
                <w:rFonts w:ascii="Arial" w:hAnsi="Arial" w:cs="Arial"/>
                <w:b w:val="0"/>
                <w:bCs w:val="0"/>
              </w:rPr>
              <w:t>Chanseguro</w:t>
            </w:r>
            <w:proofErr w:type="spellEnd"/>
            <w:r w:rsidRPr="0083298A">
              <w:rPr>
                <w:rFonts w:ascii="Arial" w:hAnsi="Arial" w:cs="Arial"/>
                <w:b w:val="0"/>
                <w:bCs w:val="0"/>
              </w:rPr>
              <w:t>, en la siguiente ruta:</w:t>
            </w:r>
            <w:r w:rsidR="00A13BD0">
              <w:rPr>
                <w:rFonts w:ascii="Arial" w:hAnsi="Arial" w:cs="Arial"/>
                <w:b w:val="0"/>
                <w:bCs w:val="0"/>
              </w:rPr>
              <w:t xml:space="preserve"> </w:t>
            </w:r>
            <w:r w:rsidRPr="0083298A">
              <w:rPr>
                <w:rFonts w:ascii="Arial" w:hAnsi="Arial" w:cs="Arial"/>
                <w:b w:val="0"/>
                <w:bCs w:val="0"/>
              </w:rPr>
              <w:t xml:space="preserve">Panel de control/Chance Millonario/Premios. </w:t>
            </w:r>
            <w:r w:rsidR="00A13BD0">
              <w:rPr>
                <w:rFonts w:ascii="Arial" w:hAnsi="Arial" w:cs="Arial"/>
                <w:b w:val="0"/>
                <w:bCs w:val="0"/>
              </w:rPr>
              <w:t>De lo anterior, s</w:t>
            </w:r>
            <w:r w:rsidRPr="0083298A">
              <w:rPr>
                <w:rFonts w:ascii="Arial" w:hAnsi="Arial" w:cs="Arial"/>
                <w:b w:val="0"/>
                <w:bCs w:val="0"/>
              </w:rPr>
              <w:t xml:space="preserve">e evidencia que en esta ruta </w:t>
            </w:r>
            <w:r w:rsidR="004E0580">
              <w:rPr>
                <w:rFonts w:ascii="Arial" w:hAnsi="Arial" w:cs="Arial"/>
                <w:b w:val="0"/>
                <w:bCs w:val="0"/>
              </w:rPr>
              <w:t xml:space="preserve">solo se genera el detalle de cada uno de los premios de cada día, pero no es posible realizar un filtro para generar </w:t>
            </w:r>
            <w:r w:rsidRPr="0083298A">
              <w:rPr>
                <w:rFonts w:ascii="Arial" w:hAnsi="Arial" w:cs="Arial"/>
                <w:b w:val="0"/>
                <w:bCs w:val="0"/>
              </w:rPr>
              <w:t>el reporte de premios acumulados</w:t>
            </w:r>
            <w:r w:rsidR="004E0580">
              <w:rPr>
                <w:rFonts w:ascii="Arial" w:hAnsi="Arial" w:cs="Arial"/>
                <w:b w:val="0"/>
                <w:bCs w:val="0"/>
              </w:rPr>
              <w:t>.</w:t>
            </w:r>
          </w:p>
          <w:p w14:paraId="5ECEE341" w14:textId="6E1510E5" w:rsidR="00C65276" w:rsidRPr="0083298A" w:rsidRDefault="00C65276" w:rsidP="00F82403">
            <w:pPr>
              <w:rPr>
                <w:rFonts w:ascii="Arial" w:hAnsi="Arial" w:cs="Arial"/>
                <w:b w:val="0"/>
                <w:bCs w:val="0"/>
              </w:rPr>
            </w:pPr>
          </w:p>
          <w:p w14:paraId="7C84C1CB" w14:textId="0AE29771" w:rsidR="00F82403" w:rsidRPr="0083298A" w:rsidRDefault="00C65276" w:rsidP="00A268FB">
            <w:pPr>
              <w:jc w:val="both"/>
              <w:rPr>
                <w:rFonts w:ascii="Arial" w:hAnsi="Arial" w:cs="Arial"/>
              </w:rPr>
            </w:pPr>
            <w:r w:rsidRPr="0083298A">
              <w:rPr>
                <w:rFonts w:ascii="Arial" w:hAnsi="Arial" w:cs="Arial"/>
                <w:b w:val="0"/>
                <w:bCs w:val="0"/>
              </w:rPr>
              <w:t>Se evidencia que el reporte solo puede ser generado por la ruta: Panel de control / bolsa doble acierto</w:t>
            </w:r>
            <w:r w:rsidR="00A268FB" w:rsidRPr="0083298A">
              <w:rPr>
                <w:rFonts w:ascii="Arial" w:hAnsi="Arial" w:cs="Arial"/>
                <w:b w:val="0"/>
                <w:bCs w:val="0"/>
              </w:rPr>
              <w:t>. Por lo anterior se genera el re</w:t>
            </w:r>
            <w:r w:rsidR="00F82403" w:rsidRPr="0083298A">
              <w:rPr>
                <w:rFonts w:ascii="Arial" w:hAnsi="Arial" w:cs="Arial"/>
                <w:b w:val="0"/>
                <w:bCs w:val="0"/>
              </w:rPr>
              <w:t xml:space="preserve">porte </w:t>
            </w:r>
            <w:r w:rsidR="00F82403" w:rsidRPr="0083298A">
              <w:rPr>
                <w:rFonts w:ascii="Arial" w:hAnsi="Arial" w:cs="Arial"/>
                <w:b w:val="0"/>
                <w:bCs w:val="0"/>
                <w:i/>
                <w:iCs/>
              </w:rPr>
              <w:t xml:space="preserve">Bolsa </w:t>
            </w:r>
            <w:r w:rsidR="00A268FB" w:rsidRPr="0083298A">
              <w:rPr>
                <w:rFonts w:ascii="Arial" w:hAnsi="Arial" w:cs="Arial"/>
                <w:b w:val="0"/>
                <w:bCs w:val="0"/>
                <w:i/>
                <w:iCs/>
              </w:rPr>
              <w:t xml:space="preserve">Chance </w:t>
            </w:r>
            <w:r w:rsidR="00F82403" w:rsidRPr="0083298A">
              <w:rPr>
                <w:rFonts w:ascii="Arial" w:hAnsi="Arial" w:cs="Arial"/>
                <w:b w:val="0"/>
                <w:bCs w:val="0"/>
                <w:i/>
                <w:iCs/>
              </w:rPr>
              <w:t>Millonario</w:t>
            </w:r>
            <w:r w:rsidR="00F82403" w:rsidRPr="0083298A">
              <w:rPr>
                <w:rFonts w:ascii="Arial" w:hAnsi="Arial" w:cs="Arial"/>
                <w:b w:val="0"/>
                <w:bCs w:val="0"/>
              </w:rPr>
              <w:t xml:space="preserve"> </w:t>
            </w:r>
            <w:r w:rsidR="00A268FB" w:rsidRPr="0083298A">
              <w:rPr>
                <w:rFonts w:ascii="Arial" w:hAnsi="Arial" w:cs="Arial"/>
                <w:b w:val="0"/>
                <w:bCs w:val="0"/>
              </w:rPr>
              <w:t xml:space="preserve">donde se </w:t>
            </w:r>
            <w:r w:rsidR="00F82403" w:rsidRPr="0083298A">
              <w:rPr>
                <w:rFonts w:ascii="Arial" w:hAnsi="Arial" w:cs="Arial"/>
                <w:b w:val="0"/>
                <w:bCs w:val="0"/>
              </w:rPr>
              <w:t xml:space="preserve">observa que </w:t>
            </w:r>
            <w:r w:rsidR="00A268FB" w:rsidRPr="0083298A">
              <w:rPr>
                <w:rFonts w:ascii="Arial" w:hAnsi="Arial" w:cs="Arial"/>
                <w:b w:val="0"/>
                <w:bCs w:val="0"/>
              </w:rPr>
              <w:t xml:space="preserve">en las siguientes fechas </w:t>
            </w:r>
            <w:r w:rsidR="00F82403" w:rsidRPr="0083298A">
              <w:rPr>
                <w:rFonts w:ascii="Arial" w:hAnsi="Arial" w:cs="Arial"/>
                <w:b w:val="0"/>
                <w:bCs w:val="0"/>
              </w:rPr>
              <w:t>cayó premio acumulado</w:t>
            </w:r>
            <w:r w:rsidR="00A13BD0">
              <w:rPr>
                <w:rFonts w:ascii="Arial" w:hAnsi="Arial" w:cs="Arial"/>
                <w:b w:val="0"/>
                <w:bCs w:val="0"/>
              </w:rPr>
              <w:t>;</w:t>
            </w:r>
            <w:r w:rsidR="00F82403" w:rsidRPr="0083298A">
              <w:rPr>
                <w:rFonts w:ascii="Arial" w:hAnsi="Arial" w:cs="Arial"/>
                <w:b w:val="0"/>
                <w:bCs w:val="0"/>
              </w:rPr>
              <w:t xml:space="preserve"> por lo tanto</w:t>
            </w:r>
            <w:r w:rsidR="00A13BD0">
              <w:rPr>
                <w:rFonts w:ascii="Arial" w:hAnsi="Arial" w:cs="Arial"/>
                <w:b w:val="0"/>
                <w:bCs w:val="0"/>
              </w:rPr>
              <w:t>,</w:t>
            </w:r>
            <w:r w:rsidR="00F82403" w:rsidRPr="0083298A">
              <w:rPr>
                <w:rFonts w:ascii="Arial" w:hAnsi="Arial" w:cs="Arial"/>
                <w:b w:val="0"/>
                <w:bCs w:val="0"/>
              </w:rPr>
              <w:t xml:space="preserve"> se solicita la certificación </w:t>
            </w:r>
            <w:r w:rsidR="00A268FB" w:rsidRPr="0083298A">
              <w:rPr>
                <w:rFonts w:ascii="Arial" w:hAnsi="Arial" w:cs="Arial"/>
                <w:b w:val="0"/>
                <w:bCs w:val="0"/>
              </w:rPr>
              <w:t xml:space="preserve">a la Jefe de la Unidad de Apuestas mediante correo electrónico del día 10 de agosto y se reitera el día 16 de agosto de 2022: </w:t>
            </w:r>
          </w:p>
          <w:p w14:paraId="659C09DC" w14:textId="2E333123" w:rsidR="00A268FB" w:rsidRPr="0083298A" w:rsidRDefault="00A268FB" w:rsidP="00A268FB">
            <w:pPr>
              <w:jc w:val="both"/>
              <w:rPr>
                <w:rFonts w:ascii="Arial" w:hAnsi="Arial" w:cs="Arial"/>
              </w:rPr>
            </w:pPr>
          </w:p>
          <w:p w14:paraId="7CF0DAFC" w14:textId="3B8AEFEE" w:rsidR="00A268FB" w:rsidRPr="004E2CD3" w:rsidRDefault="00A268FB" w:rsidP="00A268FB">
            <w:pPr>
              <w:jc w:val="center"/>
              <w:rPr>
                <w:rFonts w:ascii="Arial" w:hAnsi="Arial" w:cs="Arial"/>
              </w:rPr>
            </w:pPr>
            <w:r w:rsidRPr="004E2CD3">
              <w:rPr>
                <w:rFonts w:ascii="Arial" w:hAnsi="Arial" w:cs="Arial"/>
              </w:rPr>
              <w:t xml:space="preserve">Tabla No. </w:t>
            </w:r>
            <w:r w:rsidR="000E5AC4">
              <w:rPr>
                <w:rFonts w:ascii="Arial" w:hAnsi="Arial" w:cs="Arial"/>
              </w:rPr>
              <w:t>6</w:t>
            </w:r>
            <w:r w:rsidRPr="004E2CD3">
              <w:rPr>
                <w:rFonts w:ascii="Arial" w:hAnsi="Arial" w:cs="Arial"/>
              </w:rPr>
              <w:t xml:space="preserve"> Fechas en las que cayó premio acumulado</w:t>
            </w:r>
          </w:p>
          <w:tbl>
            <w:tblPr>
              <w:tblStyle w:val="Tablaconcuadrcula6concolores-nfasis4"/>
              <w:tblW w:w="4303" w:type="dxa"/>
              <w:jc w:val="center"/>
              <w:tblLook w:val="04A0" w:firstRow="1" w:lastRow="0" w:firstColumn="1" w:lastColumn="0" w:noHBand="0" w:noVBand="1"/>
            </w:tblPr>
            <w:tblGrid>
              <w:gridCol w:w="1418"/>
              <w:gridCol w:w="2885"/>
            </w:tblGrid>
            <w:tr w:rsidR="00F82403" w:rsidRPr="00C9257D" w14:paraId="51C62D1A" w14:textId="77777777" w:rsidTr="004E2CD3">
              <w:trPr>
                <w:cnfStyle w:val="100000000000" w:firstRow="1" w:lastRow="0" w:firstColumn="0" w:lastColumn="0" w:oddVBand="0" w:evenVBand="0" w:oddHBand="0"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418" w:type="dxa"/>
                  <w:hideMark/>
                </w:tcPr>
                <w:p w14:paraId="5EB08CED" w14:textId="77777777" w:rsidR="00F82403" w:rsidRPr="00C9257D" w:rsidRDefault="00F82403" w:rsidP="00F82403">
                  <w:pPr>
                    <w:jc w:val="center"/>
                    <w:rPr>
                      <w:rFonts w:ascii="Arial" w:hAnsi="Arial" w:cs="Arial"/>
                      <w:color w:val="000000"/>
                      <w:sz w:val="16"/>
                      <w:szCs w:val="16"/>
                      <w:lang w:eastAsia="es-CO"/>
                    </w:rPr>
                  </w:pPr>
                  <w:r w:rsidRPr="00C9257D">
                    <w:rPr>
                      <w:rFonts w:ascii="Arial" w:hAnsi="Arial" w:cs="Arial"/>
                      <w:color w:val="000000"/>
                      <w:sz w:val="16"/>
                      <w:szCs w:val="16"/>
                      <w:lang w:eastAsia="es-CO"/>
                    </w:rPr>
                    <w:t>Fecha</w:t>
                  </w:r>
                </w:p>
              </w:tc>
              <w:tc>
                <w:tcPr>
                  <w:tcW w:w="2885" w:type="dxa"/>
                  <w:hideMark/>
                </w:tcPr>
                <w:p w14:paraId="361B5630" w14:textId="77777777" w:rsidR="00F82403" w:rsidRPr="00C9257D" w:rsidRDefault="00F82403" w:rsidP="00F8240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Nombre Modalidad</w:t>
                  </w:r>
                </w:p>
              </w:tc>
            </w:tr>
            <w:tr w:rsidR="00F82403" w:rsidRPr="00C9257D" w14:paraId="39BB55BF" w14:textId="77777777" w:rsidTr="004E2CD3">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418" w:type="dxa"/>
                  <w:hideMark/>
                </w:tcPr>
                <w:p w14:paraId="3ABD2B18" w14:textId="77777777" w:rsidR="00F82403" w:rsidRPr="00C9257D" w:rsidRDefault="00F82403" w:rsidP="00F82403">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4/18/2022</w:t>
                  </w:r>
                </w:p>
              </w:tc>
              <w:tc>
                <w:tcPr>
                  <w:tcW w:w="2885" w:type="dxa"/>
                  <w:hideMark/>
                </w:tcPr>
                <w:p w14:paraId="062AF9BC" w14:textId="77777777" w:rsidR="00F82403" w:rsidRPr="00C9257D" w:rsidRDefault="00F82403" w:rsidP="00F8240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DIRECTO CUATRO CIFRAS</w:t>
                  </w:r>
                </w:p>
              </w:tc>
            </w:tr>
            <w:tr w:rsidR="00F82403" w:rsidRPr="00C9257D" w14:paraId="2322A61B" w14:textId="77777777" w:rsidTr="004E2CD3">
              <w:trPr>
                <w:trHeight w:val="248"/>
                <w:jc w:val="center"/>
              </w:trPr>
              <w:tc>
                <w:tcPr>
                  <w:cnfStyle w:val="001000000000" w:firstRow="0" w:lastRow="0" w:firstColumn="1" w:lastColumn="0" w:oddVBand="0" w:evenVBand="0" w:oddHBand="0" w:evenHBand="0" w:firstRowFirstColumn="0" w:firstRowLastColumn="0" w:lastRowFirstColumn="0" w:lastRowLastColumn="0"/>
                  <w:tcW w:w="1418" w:type="dxa"/>
                  <w:hideMark/>
                </w:tcPr>
                <w:p w14:paraId="62D55FEB" w14:textId="77777777" w:rsidR="00F82403" w:rsidRPr="00C9257D" w:rsidRDefault="00F82403" w:rsidP="00F82403">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4/25/2022</w:t>
                  </w:r>
                </w:p>
              </w:tc>
              <w:tc>
                <w:tcPr>
                  <w:tcW w:w="2885" w:type="dxa"/>
                  <w:hideMark/>
                </w:tcPr>
                <w:p w14:paraId="2ECDAAEA" w14:textId="77777777" w:rsidR="00F82403" w:rsidRPr="00C9257D" w:rsidRDefault="00F82403" w:rsidP="00F8240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DIRECTO CUATRO CIFRAS</w:t>
                  </w:r>
                </w:p>
              </w:tc>
            </w:tr>
            <w:tr w:rsidR="00F82403" w:rsidRPr="00C9257D" w14:paraId="16EAF198" w14:textId="77777777" w:rsidTr="004E2CD3">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418" w:type="dxa"/>
                  <w:hideMark/>
                </w:tcPr>
                <w:p w14:paraId="034B1E26" w14:textId="77777777" w:rsidR="00F82403" w:rsidRPr="00C9257D" w:rsidRDefault="00F82403" w:rsidP="00F82403">
                  <w:pPr>
                    <w:rPr>
                      <w:rFonts w:ascii="Arial" w:hAnsi="Arial" w:cs="Arial"/>
                      <w:b w:val="0"/>
                      <w:bCs w:val="0"/>
                      <w:color w:val="000000"/>
                      <w:sz w:val="16"/>
                      <w:szCs w:val="16"/>
                      <w:lang w:eastAsia="es-CO"/>
                    </w:rPr>
                  </w:pPr>
                  <w:r w:rsidRPr="00C9257D">
                    <w:rPr>
                      <w:rFonts w:ascii="Arial" w:hAnsi="Arial" w:cs="Arial"/>
                      <w:b w:val="0"/>
                      <w:bCs w:val="0"/>
                      <w:color w:val="000000"/>
                      <w:sz w:val="16"/>
                      <w:szCs w:val="16"/>
                      <w:lang w:eastAsia="es-CO"/>
                    </w:rPr>
                    <w:t>8/8/2022</w:t>
                  </w:r>
                </w:p>
              </w:tc>
              <w:tc>
                <w:tcPr>
                  <w:tcW w:w="2885" w:type="dxa"/>
                  <w:hideMark/>
                </w:tcPr>
                <w:p w14:paraId="73D03E17" w14:textId="77777777" w:rsidR="00F82403" w:rsidRPr="00C9257D" w:rsidRDefault="00F82403" w:rsidP="00F8240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CO"/>
                    </w:rPr>
                  </w:pPr>
                  <w:r w:rsidRPr="00C9257D">
                    <w:rPr>
                      <w:rFonts w:ascii="Arial" w:hAnsi="Arial" w:cs="Arial"/>
                      <w:color w:val="000000"/>
                      <w:sz w:val="16"/>
                      <w:szCs w:val="16"/>
                      <w:lang w:eastAsia="es-CO"/>
                    </w:rPr>
                    <w:t>DIRECTO CUATRO CIFRAS</w:t>
                  </w:r>
                </w:p>
              </w:tc>
            </w:tr>
          </w:tbl>
          <w:p w14:paraId="2748DDD5" w14:textId="3172F7BE" w:rsidR="006954BD" w:rsidRPr="0083298A" w:rsidRDefault="006954BD" w:rsidP="006954BD">
            <w:pPr>
              <w:rPr>
                <w:rFonts w:ascii="Arial" w:hAnsi="Arial" w:cs="Arial"/>
                <w:b w:val="0"/>
                <w:bCs w:val="0"/>
              </w:rPr>
            </w:pPr>
          </w:p>
          <w:p w14:paraId="00F89BF1" w14:textId="6255D0A0" w:rsidR="00186CA3" w:rsidRPr="0083298A" w:rsidRDefault="00186CA3" w:rsidP="00ED283D">
            <w:pPr>
              <w:jc w:val="both"/>
              <w:rPr>
                <w:rFonts w:ascii="Arial" w:hAnsi="Arial" w:cs="Arial"/>
              </w:rPr>
            </w:pPr>
            <w:r w:rsidRPr="0083298A">
              <w:rPr>
                <w:rFonts w:ascii="Arial" w:hAnsi="Arial" w:cs="Arial"/>
                <w:b w:val="0"/>
                <w:bCs w:val="0"/>
              </w:rPr>
              <w:t xml:space="preserve">El día 1 de septiembre de 2022 se recibe respuesta de la Unidad de Apuestas por medio de correo electrónico, en el cual se anexan </w:t>
            </w:r>
            <w:r w:rsidR="00F14915" w:rsidRPr="0083298A">
              <w:rPr>
                <w:rFonts w:ascii="Arial" w:hAnsi="Arial" w:cs="Arial"/>
                <w:b w:val="0"/>
                <w:bCs w:val="0"/>
              </w:rPr>
              <w:t xml:space="preserve">el </w:t>
            </w:r>
            <w:r w:rsidRPr="0083298A">
              <w:rPr>
                <w:rFonts w:ascii="Arial" w:hAnsi="Arial" w:cs="Arial"/>
                <w:b w:val="0"/>
                <w:bCs w:val="0"/>
              </w:rPr>
              <w:t>siguiente soporte correspondiente al premio del día 0</w:t>
            </w:r>
            <w:r w:rsidR="00A83DFC" w:rsidRPr="0083298A">
              <w:rPr>
                <w:rFonts w:ascii="Arial" w:hAnsi="Arial" w:cs="Arial"/>
                <w:b w:val="0"/>
                <w:bCs w:val="0"/>
              </w:rPr>
              <w:t>8</w:t>
            </w:r>
            <w:r w:rsidRPr="0083298A">
              <w:rPr>
                <w:rFonts w:ascii="Arial" w:hAnsi="Arial" w:cs="Arial"/>
                <w:b w:val="0"/>
                <w:bCs w:val="0"/>
              </w:rPr>
              <w:t>/08/2022:</w:t>
            </w:r>
          </w:p>
          <w:p w14:paraId="732ACC50" w14:textId="77777777" w:rsidR="00F14915" w:rsidRPr="0083298A" w:rsidRDefault="00F14915" w:rsidP="00ED283D">
            <w:pPr>
              <w:jc w:val="both"/>
              <w:rPr>
                <w:rFonts w:ascii="Arial" w:hAnsi="Arial" w:cs="Arial"/>
                <w:b w:val="0"/>
                <w:bCs w:val="0"/>
              </w:rPr>
            </w:pPr>
          </w:p>
          <w:p w14:paraId="2C0C0E41" w14:textId="720189F7" w:rsidR="00186CA3" w:rsidRDefault="00F14915" w:rsidP="00122C5F">
            <w:pPr>
              <w:pStyle w:val="Prrafodelista"/>
              <w:numPr>
                <w:ilvl w:val="0"/>
                <w:numId w:val="36"/>
              </w:numPr>
              <w:jc w:val="both"/>
              <w:rPr>
                <w:rFonts w:ascii="Arial" w:hAnsi="Arial" w:cs="Arial"/>
              </w:rPr>
            </w:pPr>
            <w:r w:rsidRPr="00D46B25">
              <w:rPr>
                <w:rFonts w:ascii="Arial" w:hAnsi="Arial" w:cs="Arial"/>
                <w:b w:val="0"/>
                <w:bCs w:val="0"/>
              </w:rPr>
              <w:t>Certificación expedida el 30/08/2022 por parte del representante legal de Fiduciaria  Central  S.A.,  actuando  única  y  exclusivamente  como  vocero  del  Patrimonio  Autónomo Fideicomiso Chance Millonario por un valor de $ 3.703.349.639,00 certificando los aportes y participaciones al premio, movimientos reflejados en los retiros del día 09 de agosto 2022</w:t>
            </w:r>
            <w:r w:rsidR="00D46B25">
              <w:rPr>
                <w:rFonts w:ascii="Arial" w:hAnsi="Arial" w:cs="Arial"/>
                <w:b w:val="0"/>
                <w:bCs w:val="0"/>
              </w:rPr>
              <w:t>.</w:t>
            </w:r>
          </w:p>
          <w:p w14:paraId="4016C88F" w14:textId="77777777" w:rsidR="00D46B25" w:rsidRPr="00D46B25" w:rsidRDefault="00D46B25" w:rsidP="00D46B25">
            <w:pPr>
              <w:pStyle w:val="Prrafodelista"/>
              <w:ind w:left="720"/>
              <w:jc w:val="both"/>
              <w:rPr>
                <w:rFonts w:ascii="Arial" w:hAnsi="Arial" w:cs="Arial"/>
              </w:rPr>
            </w:pPr>
          </w:p>
          <w:p w14:paraId="0764FB13" w14:textId="101EE16F" w:rsidR="006954BD" w:rsidRPr="0083298A" w:rsidRDefault="00F14915" w:rsidP="00ED283D">
            <w:pPr>
              <w:jc w:val="both"/>
              <w:rPr>
                <w:rFonts w:ascii="Arial" w:hAnsi="Arial" w:cs="Arial"/>
                <w:b w:val="0"/>
                <w:bCs w:val="0"/>
              </w:rPr>
            </w:pPr>
            <w:r w:rsidRPr="0083298A">
              <w:rPr>
                <w:rFonts w:ascii="Arial" w:hAnsi="Arial" w:cs="Arial"/>
                <w:b w:val="0"/>
                <w:bCs w:val="0"/>
              </w:rPr>
              <w:t xml:space="preserve">Se evidencia que la certificación no fue expedida tal y cómo lo indica la Resolución 21 de 2022, es decir, </w:t>
            </w:r>
            <w:r w:rsidR="005F3B5B" w:rsidRPr="0083298A">
              <w:rPr>
                <w:rFonts w:ascii="Arial" w:hAnsi="Arial" w:cs="Arial"/>
                <w:b w:val="0"/>
                <w:bCs w:val="0"/>
                <w:i/>
                <w:iCs/>
              </w:rPr>
              <w:t>“</w:t>
            </w:r>
            <w:r w:rsidRPr="0083298A">
              <w:rPr>
                <w:rFonts w:ascii="Arial" w:hAnsi="Arial" w:cs="Arial"/>
                <w:b w:val="0"/>
                <w:bCs w:val="0"/>
                <w:i/>
                <w:iCs/>
              </w:rPr>
              <w:t>cuando ocurra la caída del premio</w:t>
            </w:r>
            <w:r w:rsidR="005F3B5B" w:rsidRPr="0083298A">
              <w:rPr>
                <w:rFonts w:ascii="Arial" w:hAnsi="Arial" w:cs="Arial"/>
                <w:b w:val="0"/>
                <w:bCs w:val="0"/>
                <w:i/>
                <w:iCs/>
              </w:rPr>
              <w:t>”</w:t>
            </w:r>
            <w:r w:rsidRPr="0083298A">
              <w:rPr>
                <w:rFonts w:ascii="Arial" w:hAnsi="Arial" w:cs="Arial"/>
                <w:b w:val="0"/>
                <w:bCs w:val="0"/>
              </w:rPr>
              <w:t xml:space="preserve">, </w:t>
            </w:r>
            <w:r w:rsidR="005F3B5B" w:rsidRPr="0083298A">
              <w:rPr>
                <w:rFonts w:ascii="Arial" w:hAnsi="Arial" w:cs="Arial"/>
                <w:b w:val="0"/>
                <w:bCs w:val="0"/>
              </w:rPr>
              <w:t xml:space="preserve">en este caso </w:t>
            </w:r>
            <w:r w:rsidRPr="0083298A">
              <w:rPr>
                <w:rFonts w:ascii="Arial" w:hAnsi="Arial" w:cs="Arial"/>
                <w:b w:val="0"/>
                <w:bCs w:val="0"/>
              </w:rPr>
              <w:t>el 8</w:t>
            </w:r>
            <w:r w:rsidR="005F3B5B" w:rsidRPr="0083298A">
              <w:rPr>
                <w:rFonts w:ascii="Arial" w:hAnsi="Arial" w:cs="Arial"/>
                <w:b w:val="0"/>
                <w:bCs w:val="0"/>
              </w:rPr>
              <w:t xml:space="preserve"> de </w:t>
            </w:r>
            <w:r w:rsidR="00AB2E3F">
              <w:rPr>
                <w:rFonts w:ascii="Arial" w:hAnsi="Arial" w:cs="Arial"/>
                <w:b w:val="0"/>
                <w:bCs w:val="0"/>
              </w:rPr>
              <w:t xml:space="preserve">agosto </w:t>
            </w:r>
            <w:r w:rsidR="005F3B5B" w:rsidRPr="0083298A">
              <w:rPr>
                <w:rFonts w:ascii="Arial" w:hAnsi="Arial" w:cs="Arial"/>
                <w:b w:val="0"/>
                <w:bCs w:val="0"/>
              </w:rPr>
              <w:t>de 2022</w:t>
            </w:r>
            <w:r w:rsidRPr="0083298A">
              <w:rPr>
                <w:rFonts w:ascii="Arial" w:hAnsi="Arial" w:cs="Arial"/>
                <w:b w:val="0"/>
                <w:bCs w:val="0"/>
              </w:rPr>
              <w:t xml:space="preserve">. Por otra parte, la entidad no cuenta con los soportes de la certificación de los premios acumulados de los días 18 y 25 de abril de 2022. </w:t>
            </w:r>
            <w:r w:rsidR="00186CA3" w:rsidRPr="0083298A">
              <w:rPr>
                <w:rFonts w:ascii="Arial" w:hAnsi="Arial" w:cs="Arial"/>
                <w:b w:val="0"/>
                <w:bCs w:val="0"/>
              </w:rPr>
              <w:t xml:space="preserve"> </w:t>
            </w:r>
          </w:p>
          <w:p w14:paraId="7911DF03" w14:textId="24CFCA19" w:rsidR="008A7A36" w:rsidRDefault="008A7A36" w:rsidP="00ED283D">
            <w:pPr>
              <w:jc w:val="both"/>
              <w:rPr>
                <w:rFonts w:ascii="Arial" w:hAnsi="Arial" w:cs="Arial"/>
                <w:b w:val="0"/>
                <w:bCs w:val="0"/>
              </w:rPr>
            </w:pPr>
          </w:p>
          <w:p w14:paraId="26CD79DC" w14:textId="77777777" w:rsidR="004E2CD3" w:rsidRPr="0083298A" w:rsidRDefault="004E2CD3" w:rsidP="00ED283D">
            <w:pPr>
              <w:jc w:val="both"/>
              <w:rPr>
                <w:rFonts w:ascii="Arial" w:hAnsi="Arial" w:cs="Arial"/>
              </w:rPr>
            </w:pPr>
          </w:p>
          <w:p w14:paraId="069084F4" w14:textId="5AF11204" w:rsidR="008C5433" w:rsidRPr="004E2CD3" w:rsidRDefault="008C5433" w:rsidP="00ED283D">
            <w:pPr>
              <w:pStyle w:val="Prrafodelista"/>
              <w:numPr>
                <w:ilvl w:val="0"/>
                <w:numId w:val="30"/>
              </w:numPr>
              <w:jc w:val="both"/>
              <w:rPr>
                <w:rFonts w:ascii="Arial" w:hAnsi="Arial" w:cs="Arial"/>
                <w:b w:val="0"/>
                <w:i/>
                <w:iCs/>
              </w:rPr>
            </w:pPr>
            <w:r w:rsidRPr="004E2CD3">
              <w:rPr>
                <w:rFonts w:ascii="Arial" w:hAnsi="Arial" w:cs="Arial"/>
                <w:i/>
                <w:iCs/>
              </w:rPr>
              <w:t xml:space="preserve">Informar a la Lotería de Bogotá cuando se realice el pago de premios, remitiendo una certificación del pago del premio </w:t>
            </w:r>
            <w:r w:rsidRPr="004E2CD3">
              <w:rPr>
                <w:rFonts w:ascii="Arial" w:hAnsi="Arial" w:cs="Arial"/>
                <w:i/>
                <w:iCs/>
                <w:color w:val="000000" w:themeColor="text1"/>
              </w:rPr>
              <w:t>en la que además d</w:t>
            </w:r>
            <w:r w:rsidRPr="004E2CD3">
              <w:rPr>
                <w:rFonts w:ascii="Arial" w:hAnsi="Arial" w:cs="Arial"/>
                <w:i/>
                <w:iCs/>
              </w:rPr>
              <w:t>e los aspectos señalados en el artículo 10 del acuerdo 317 de 2016 expedido por el CNJSA o la norma que lo modifique, se indique la jurisdicción territorial donde se realizó el pago y la información del formulario ganador</w:t>
            </w:r>
          </w:p>
          <w:p w14:paraId="0858A646" w14:textId="5C7882CB" w:rsidR="007D7A95" w:rsidRPr="0083298A" w:rsidRDefault="007D7A95" w:rsidP="007D7A95">
            <w:pPr>
              <w:pStyle w:val="Prrafodelista"/>
              <w:ind w:left="720"/>
              <w:rPr>
                <w:rFonts w:ascii="Arial" w:hAnsi="Arial" w:cs="Arial"/>
                <w:b w:val="0"/>
                <w:bCs w:val="0"/>
              </w:rPr>
            </w:pPr>
          </w:p>
          <w:p w14:paraId="163E9491" w14:textId="58F389E7" w:rsidR="001E0565" w:rsidRPr="0083298A" w:rsidRDefault="001E0565" w:rsidP="00407062">
            <w:pPr>
              <w:jc w:val="both"/>
              <w:rPr>
                <w:rFonts w:ascii="Arial" w:hAnsi="Arial" w:cs="Arial"/>
              </w:rPr>
            </w:pPr>
            <w:r w:rsidRPr="0083298A">
              <w:rPr>
                <w:rFonts w:ascii="Arial" w:hAnsi="Arial" w:cs="Arial"/>
                <w:b w:val="0"/>
                <w:bCs w:val="0"/>
              </w:rPr>
              <w:t xml:space="preserve">Para validar </w:t>
            </w:r>
            <w:r w:rsidR="00AB2E3F">
              <w:rPr>
                <w:rFonts w:ascii="Arial" w:hAnsi="Arial" w:cs="Arial"/>
                <w:b w:val="0"/>
                <w:bCs w:val="0"/>
              </w:rPr>
              <w:t xml:space="preserve">la obligación </w:t>
            </w:r>
            <w:r w:rsidRPr="0083298A">
              <w:rPr>
                <w:rFonts w:ascii="Arial" w:hAnsi="Arial" w:cs="Arial"/>
                <w:b w:val="0"/>
                <w:bCs w:val="0"/>
              </w:rPr>
              <w:t xml:space="preserve">se solicitó por medio de correo electrónico del día 10 de agosto de 2022 informar cuál es el mecanismo definido </w:t>
            </w:r>
            <w:r w:rsidRPr="00AB2E3F">
              <w:rPr>
                <w:rFonts w:ascii="Arial" w:hAnsi="Arial" w:cs="Arial"/>
                <w:b w:val="0"/>
                <w:bCs w:val="0"/>
              </w:rPr>
              <w:t xml:space="preserve">por la Lotería de Bogotá para </w:t>
            </w:r>
            <w:r w:rsidR="00560B76" w:rsidRPr="00AB2E3F">
              <w:rPr>
                <w:rFonts w:ascii="Arial" w:hAnsi="Arial" w:cs="Arial"/>
                <w:b w:val="0"/>
                <w:bCs w:val="0"/>
              </w:rPr>
              <w:t xml:space="preserve">recibir esta información de GELSA; el día 29 de agosto de 2022 </w:t>
            </w:r>
            <w:r w:rsidR="0046705A" w:rsidRPr="00AB2E3F">
              <w:rPr>
                <w:rFonts w:ascii="Arial" w:hAnsi="Arial" w:cs="Arial"/>
                <w:b w:val="0"/>
                <w:bCs w:val="0"/>
              </w:rPr>
              <w:t xml:space="preserve">como respuesta </w:t>
            </w:r>
            <w:r w:rsidR="00560B76" w:rsidRPr="00AB2E3F">
              <w:rPr>
                <w:rFonts w:ascii="Arial" w:hAnsi="Arial" w:cs="Arial"/>
                <w:b w:val="0"/>
                <w:bCs w:val="0"/>
              </w:rPr>
              <w:t xml:space="preserve">se recibe correo electrónico que menciona </w:t>
            </w:r>
            <w:r w:rsidR="00560B76" w:rsidRPr="00AB2E3F">
              <w:rPr>
                <w:rFonts w:ascii="Arial" w:hAnsi="Arial" w:cs="Arial"/>
                <w:b w:val="0"/>
                <w:bCs w:val="0"/>
                <w:i/>
                <w:iCs/>
              </w:rPr>
              <w:t>“le estamos remitiendo la comunicación remitida a GELSA S.A., en donde se le informa el plazo y forma de reporte de la información correspondiente a lo estipulado en</w:t>
            </w:r>
            <w:r w:rsidR="00560B76" w:rsidRPr="0046705A">
              <w:rPr>
                <w:rFonts w:ascii="Arial" w:hAnsi="Arial" w:cs="Arial"/>
                <w:b w:val="0"/>
                <w:bCs w:val="0"/>
                <w:i/>
                <w:iCs/>
              </w:rPr>
              <w:t xml:space="preserve"> la Resolución 021 de 2022”</w:t>
            </w:r>
            <w:r w:rsidR="00560B76" w:rsidRPr="0083298A">
              <w:rPr>
                <w:rFonts w:ascii="Arial" w:hAnsi="Arial" w:cs="Arial"/>
                <w:b w:val="0"/>
                <w:bCs w:val="0"/>
              </w:rPr>
              <w:t xml:space="preserve">. Revisada la comunicación anexa al correo corresponde al radicado </w:t>
            </w:r>
            <w:r w:rsidR="00407062" w:rsidRPr="0083298A">
              <w:rPr>
                <w:rFonts w:ascii="Arial" w:hAnsi="Arial" w:cs="Arial"/>
                <w:b w:val="0"/>
                <w:bCs w:val="0"/>
              </w:rPr>
              <w:t>2-2022-1171 enviada a GELSA el día 25 de julio de 2022 cuyo asunto es “Plan de Premios Doble Acierto de Premio Acumulado - Seguimiento Fondos de Reserva”, este comunicado solicita a GELSA que en el marco de las obligaciones del Contrato de Concesión remita la información dentro de los cinco (5) días hábiles siguientes a la fecha de radicación de la presente comunicación y en adelante, dentro de los primeros diez (10) días hábiles del mes.</w:t>
            </w:r>
            <w:r w:rsidR="00407062" w:rsidRPr="0083298A">
              <w:rPr>
                <w:rFonts w:ascii="Arial" w:hAnsi="Arial" w:cs="Arial"/>
                <w:b w:val="0"/>
                <w:bCs w:val="0"/>
              </w:rPr>
              <w:cr/>
            </w:r>
          </w:p>
          <w:p w14:paraId="086D95F4" w14:textId="21780A87" w:rsidR="001E0565" w:rsidRPr="0083298A" w:rsidRDefault="00407062" w:rsidP="003E4EA7">
            <w:pPr>
              <w:jc w:val="both"/>
              <w:rPr>
                <w:rFonts w:ascii="Arial" w:hAnsi="Arial" w:cs="Arial"/>
                <w:b w:val="0"/>
                <w:bCs w:val="0"/>
              </w:rPr>
            </w:pPr>
            <w:r w:rsidRPr="0083298A">
              <w:rPr>
                <w:rFonts w:ascii="Arial" w:hAnsi="Arial" w:cs="Arial"/>
                <w:b w:val="0"/>
                <w:bCs w:val="0"/>
              </w:rPr>
              <w:lastRenderedPageBreak/>
              <w:t xml:space="preserve">No obstante, esta comunicación no </w:t>
            </w:r>
            <w:r w:rsidR="003E4EA7" w:rsidRPr="0083298A">
              <w:rPr>
                <w:rFonts w:ascii="Arial" w:hAnsi="Arial" w:cs="Arial"/>
                <w:b w:val="0"/>
                <w:bCs w:val="0"/>
              </w:rPr>
              <w:t xml:space="preserve">permite validar el cumplimiento de la obligación del concesionario puesto que con corte </w:t>
            </w:r>
            <w:r w:rsidR="00263585">
              <w:rPr>
                <w:rFonts w:ascii="Arial" w:hAnsi="Arial" w:cs="Arial"/>
                <w:b w:val="0"/>
                <w:bCs w:val="0"/>
              </w:rPr>
              <w:t xml:space="preserve">a 5 de septiembre </w:t>
            </w:r>
            <w:r w:rsidR="003E4EA7" w:rsidRPr="0083298A">
              <w:rPr>
                <w:rFonts w:ascii="Arial" w:hAnsi="Arial" w:cs="Arial"/>
                <w:b w:val="0"/>
                <w:bCs w:val="0"/>
              </w:rPr>
              <w:t xml:space="preserve">de 2022 no fueron entregadas las mencionadas certificaciones de pago de premios. </w:t>
            </w:r>
          </w:p>
          <w:p w14:paraId="7C4ADF5E" w14:textId="5F681FA5" w:rsidR="001E0565" w:rsidRPr="0083298A" w:rsidRDefault="001E0565" w:rsidP="007D7A95">
            <w:pPr>
              <w:pStyle w:val="Prrafodelista"/>
              <w:ind w:left="720"/>
              <w:rPr>
                <w:rFonts w:ascii="Arial" w:hAnsi="Arial" w:cs="Arial"/>
                <w:b w:val="0"/>
                <w:bCs w:val="0"/>
              </w:rPr>
            </w:pPr>
          </w:p>
          <w:p w14:paraId="253FE684" w14:textId="6F6C11D5" w:rsidR="007D7A95" w:rsidRDefault="003E4EA7" w:rsidP="007D7A95">
            <w:pPr>
              <w:jc w:val="both"/>
              <w:rPr>
                <w:rFonts w:ascii="Arial" w:hAnsi="Arial" w:cs="Arial"/>
                <w:bCs w:val="0"/>
              </w:rPr>
            </w:pPr>
            <w:r w:rsidRPr="0083298A">
              <w:rPr>
                <w:rFonts w:ascii="Arial" w:hAnsi="Arial" w:cs="Arial"/>
                <w:b w:val="0"/>
                <w:bCs w:val="0"/>
              </w:rPr>
              <w:t>Por otra parte, c</w:t>
            </w:r>
            <w:r w:rsidR="007D7A95" w:rsidRPr="0083298A">
              <w:rPr>
                <w:rFonts w:ascii="Arial" w:hAnsi="Arial" w:cs="Arial"/>
                <w:b w:val="0"/>
                <w:bCs w:val="0"/>
              </w:rPr>
              <w:t>on el fin de validar el cumplimiento del Artículo 18.2.1.1 Ganadores de premios del Acuerdo 574 de 2021</w:t>
            </w:r>
            <w:r w:rsidR="005632A4" w:rsidRPr="0083298A">
              <w:rPr>
                <w:rStyle w:val="Refdenotaalpie"/>
                <w:rFonts w:ascii="Arial" w:hAnsi="Arial" w:cs="Arial"/>
                <w:b w:val="0"/>
                <w:bCs w:val="0"/>
              </w:rPr>
              <w:footnoteReference w:id="3"/>
            </w:r>
            <w:r w:rsidR="007D7A95" w:rsidRPr="0083298A">
              <w:rPr>
                <w:rFonts w:ascii="Arial" w:hAnsi="Arial" w:cs="Arial"/>
                <w:b w:val="0"/>
                <w:bCs w:val="0"/>
              </w:rPr>
              <w:t xml:space="preserve"> que derogó el </w:t>
            </w:r>
            <w:r w:rsidR="007D7A95" w:rsidRPr="0083298A">
              <w:rPr>
                <w:rFonts w:ascii="Arial" w:hAnsi="Arial" w:cs="Arial"/>
                <w:b w:val="0"/>
              </w:rPr>
              <w:t xml:space="preserve">Acuerdo 317 de 2016 mencionado en la obligación del concesionario No. 5, se definió una muestra de 25 colillas de premios de Chance Millonario, el resultado se presenta en la siguiente tabla: </w:t>
            </w:r>
          </w:p>
          <w:p w14:paraId="1FF514FD" w14:textId="12F00421" w:rsidR="004E2CD3" w:rsidRPr="0083298A" w:rsidRDefault="004E2CD3" w:rsidP="004E2CD3">
            <w:pPr>
              <w:jc w:val="center"/>
              <w:rPr>
                <w:rFonts w:ascii="Arial" w:hAnsi="Arial" w:cs="Arial"/>
                <w:bCs w:val="0"/>
              </w:rPr>
            </w:pPr>
          </w:p>
          <w:p w14:paraId="21291C34" w14:textId="4F581EFE" w:rsidR="007D7A95" w:rsidRPr="0083298A" w:rsidRDefault="004E2CD3" w:rsidP="004E2CD3">
            <w:pPr>
              <w:jc w:val="center"/>
              <w:rPr>
                <w:rFonts w:ascii="Arial" w:hAnsi="Arial" w:cs="Arial"/>
                <w:bCs w:val="0"/>
              </w:rPr>
            </w:pPr>
            <w:r>
              <w:rPr>
                <w:rFonts w:ascii="Arial" w:hAnsi="Arial" w:cs="Arial"/>
                <w:bCs w:val="0"/>
              </w:rPr>
              <w:t xml:space="preserve">Tabla No. </w:t>
            </w:r>
            <w:r w:rsidR="000E5AC4">
              <w:rPr>
                <w:rFonts w:ascii="Arial" w:hAnsi="Arial" w:cs="Arial"/>
                <w:bCs w:val="0"/>
              </w:rPr>
              <w:t>7</w:t>
            </w:r>
            <w:r>
              <w:rPr>
                <w:rFonts w:ascii="Arial" w:hAnsi="Arial" w:cs="Arial"/>
                <w:bCs w:val="0"/>
              </w:rPr>
              <w:t xml:space="preserve"> Validación soportes pago premios </w:t>
            </w:r>
            <w:proofErr w:type="spellStart"/>
            <w:r>
              <w:rPr>
                <w:rFonts w:ascii="Arial" w:hAnsi="Arial" w:cs="Arial"/>
                <w:bCs w:val="0"/>
              </w:rPr>
              <w:t>Chanseguro</w:t>
            </w:r>
            <w:proofErr w:type="spellEnd"/>
          </w:p>
          <w:tbl>
            <w:tblPr>
              <w:tblW w:w="9806" w:type="dxa"/>
              <w:tblCellMar>
                <w:left w:w="70" w:type="dxa"/>
                <w:right w:w="70" w:type="dxa"/>
              </w:tblCellMar>
              <w:tblLook w:val="04A0" w:firstRow="1" w:lastRow="0" w:firstColumn="1" w:lastColumn="0" w:noHBand="0" w:noVBand="1"/>
            </w:tblPr>
            <w:tblGrid>
              <w:gridCol w:w="347"/>
              <w:gridCol w:w="1100"/>
              <w:gridCol w:w="489"/>
              <w:gridCol w:w="586"/>
              <w:gridCol w:w="545"/>
              <w:gridCol w:w="552"/>
              <w:gridCol w:w="487"/>
              <w:gridCol w:w="682"/>
              <w:gridCol w:w="609"/>
              <w:gridCol w:w="583"/>
              <w:gridCol w:w="668"/>
              <w:gridCol w:w="828"/>
              <w:gridCol w:w="431"/>
              <w:gridCol w:w="615"/>
              <w:gridCol w:w="1284"/>
            </w:tblGrid>
            <w:tr w:rsidR="005632A4" w:rsidRPr="004E2CD3" w14:paraId="6189D9FD" w14:textId="77777777" w:rsidTr="005632A4">
              <w:trPr>
                <w:cantSplit/>
                <w:trHeight w:val="1834"/>
              </w:trPr>
              <w:tc>
                <w:tcPr>
                  <w:tcW w:w="32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63F3AC34" w14:textId="77777777" w:rsidR="007D7A95" w:rsidRPr="004E2CD3" w:rsidRDefault="007D7A95" w:rsidP="005632A4">
                  <w:pPr>
                    <w:ind w:left="113" w:right="113"/>
                    <w:jc w:val="center"/>
                    <w:rPr>
                      <w:rFonts w:ascii="Calibri" w:hAnsi="Calibri" w:cs="Calibri"/>
                      <w:color w:val="000000"/>
                      <w:sz w:val="16"/>
                      <w:szCs w:val="16"/>
                      <w:lang w:eastAsia="es-CO"/>
                    </w:rPr>
                  </w:pPr>
                  <w:r w:rsidRPr="004E2CD3">
                    <w:rPr>
                      <w:rFonts w:ascii="Calibri" w:hAnsi="Calibri" w:cs="Calibri"/>
                      <w:color w:val="000000"/>
                      <w:sz w:val="16"/>
                      <w:szCs w:val="16"/>
                      <w:lang w:eastAsia="es-CO"/>
                    </w:rPr>
                    <w:t>No.</w:t>
                  </w:r>
                </w:p>
              </w:tc>
              <w:tc>
                <w:tcPr>
                  <w:tcW w:w="980" w:type="dxa"/>
                  <w:tcBorders>
                    <w:top w:val="single" w:sz="4" w:space="0" w:color="auto"/>
                    <w:left w:val="nil"/>
                    <w:bottom w:val="single" w:sz="4" w:space="0" w:color="auto"/>
                    <w:right w:val="single" w:sz="4" w:space="0" w:color="auto"/>
                  </w:tcBorders>
                  <w:shd w:val="clear" w:color="auto" w:fill="auto"/>
                  <w:textDirection w:val="btLr"/>
                  <w:vAlign w:val="bottom"/>
                  <w:hideMark/>
                </w:tcPr>
                <w:p w14:paraId="16223124" w14:textId="77777777" w:rsidR="007D7A95" w:rsidRPr="004E2CD3" w:rsidRDefault="007D7A95" w:rsidP="005632A4">
                  <w:pPr>
                    <w:ind w:left="113" w:right="113"/>
                    <w:jc w:val="center"/>
                    <w:rPr>
                      <w:rFonts w:ascii="Calibri" w:hAnsi="Calibri" w:cs="Calibri"/>
                      <w:b/>
                      <w:bCs/>
                      <w:color w:val="000000"/>
                      <w:sz w:val="16"/>
                      <w:szCs w:val="16"/>
                      <w:lang w:eastAsia="es-CO"/>
                    </w:rPr>
                  </w:pPr>
                  <w:r w:rsidRPr="004E2CD3">
                    <w:rPr>
                      <w:rFonts w:ascii="Calibri" w:hAnsi="Calibri" w:cs="Calibri"/>
                      <w:b/>
                      <w:bCs/>
                      <w:color w:val="000000"/>
                      <w:sz w:val="16"/>
                      <w:szCs w:val="16"/>
                      <w:lang w:eastAsia="es-CO"/>
                    </w:rPr>
                    <w:t>Numero Colilla</w:t>
                  </w:r>
                </w:p>
              </w:tc>
              <w:tc>
                <w:tcPr>
                  <w:tcW w:w="490" w:type="dxa"/>
                  <w:tcBorders>
                    <w:top w:val="single" w:sz="4" w:space="0" w:color="auto"/>
                    <w:left w:val="nil"/>
                    <w:bottom w:val="single" w:sz="4" w:space="0" w:color="auto"/>
                    <w:right w:val="single" w:sz="4" w:space="0" w:color="auto"/>
                  </w:tcBorders>
                  <w:shd w:val="clear" w:color="auto" w:fill="auto"/>
                  <w:textDirection w:val="btLr"/>
                  <w:vAlign w:val="bottom"/>
                  <w:hideMark/>
                </w:tcPr>
                <w:p w14:paraId="38C3FB49" w14:textId="77777777" w:rsidR="007D7A95" w:rsidRPr="004E2CD3" w:rsidRDefault="007D7A95" w:rsidP="005632A4">
                  <w:pPr>
                    <w:ind w:left="113" w:right="113"/>
                    <w:jc w:val="center"/>
                    <w:rPr>
                      <w:rFonts w:ascii="Calibri" w:hAnsi="Calibri" w:cs="Calibri"/>
                      <w:b/>
                      <w:bCs/>
                      <w:color w:val="000000"/>
                      <w:sz w:val="16"/>
                      <w:szCs w:val="16"/>
                      <w:lang w:eastAsia="es-CO"/>
                    </w:rPr>
                  </w:pPr>
                  <w:r w:rsidRPr="004E2CD3">
                    <w:rPr>
                      <w:rFonts w:ascii="Calibri" w:hAnsi="Calibri" w:cs="Calibri"/>
                      <w:b/>
                      <w:bCs/>
                      <w:color w:val="000000"/>
                      <w:sz w:val="16"/>
                      <w:szCs w:val="16"/>
                      <w:lang w:eastAsia="es-CO"/>
                    </w:rPr>
                    <w:t>Estado</w:t>
                  </w:r>
                </w:p>
              </w:tc>
              <w:tc>
                <w:tcPr>
                  <w:tcW w:w="586" w:type="dxa"/>
                  <w:tcBorders>
                    <w:top w:val="single" w:sz="4" w:space="0" w:color="auto"/>
                    <w:left w:val="nil"/>
                    <w:bottom w:val="single" w:sz="4" w:space="0" w:color="auto"/>
                    <w:right w:val="single" w:sz="4" w:space="0" w:color="auto"/>
                  </w:tcBorders>
                  <w:shd w:val="clear" w:color="auto" w:fill="auto"/>
                  <w:textDirection w:val="btLr"/>
                  <w:vAlign w:val="bottom"/>
                  <w:hideMark/>
                </w:tcPr>
                <w:p w14:paraId="518BE4C1" w14:textId="77777777" w:rsidR="007D7A95" w:rsidRPr="004E2CD3" w:rsidRDefault="007D7A95" w:rsidP="005632A4">
                  <w:pPr>
                    <w:ind w:left="113" w:right="113"/>
                    <w:jc w:val="center"/>
                    <w:rPr>
                      <w:rFonts w:ascii="Calibri" w:hAnsi="Calibri" w:cs="Calibri"/>
                      <w:b/>
                      <w:bCs/>
                      <w:color w:val="000000"/>
                      <w:sz w:val="16"/>
                      <w:szCs w:val="16"/>
                      <w:lang w:eastAsia="es-CO"/>
                    </w:rPr>
                  </w:pPr>
                  <w:r w:rsidRPr="004E2CD3">
                    <w:rPr>
                      <w:rFonts w:ascii="Calibri" w:hAnsi="Calibri" w:cs="Calibri"/>
                      <w:b/>
                      <w:bCs/>
                      <w:color w:val="000000"/>
                      <w:sz w:val="16"/>
                      <w:szCs w:val="16"/>
                      <w:lang w:eastAsia="es-CO"/>
                    </w:rPr>
                    <w:t>Formato</w:t>
                  </w:r>
                </w:p>
              </w:tc>
              <w:tc>
                <w:tcPr>
                  <w:tcW w:w="554" w:type="dxa"/>
                  <w:tcBorders>
                    <w:top w:val="single" w:sz="4" w:space="0" w:color="auto"/>
                    <w:left w:val="nil"/>
                    <w:bottom w:val="single" w:sz="4" w:space="0" w:color="auto"/>
                    <w:right w:val="single" w:sz="4" w:space="0" w:color="auto"/>
                  </w:tcBorders>
                  <w:shd w:val="clear" w:color="auto" w:fill="auto"/>
                  <w:textDirection w:val="btLr"/>
                  <w:vAlign w:val="bottom"/>
                  <w:hideMark/>
                </w:tcPr>
                <w:p w14:paraId="7ED393A8" w14:textId="77777777" w:rsidR="007D7A95" w:rsidRPr="004E2CD3" w:rsidRDefault="007D7A95" w:rsidP="005632A4">
                  <w:pPr>
                    <w:ind w:left="113" w:right="113"/>
                    <w:jc w:val="center"/>
                    <w:rPr>
                      <w:rFonts w:ascii="Calibri" w:hAnsi="Calibri" w:cs="Calibri"/>
                      <w:b/>
                      <w:bCs/>
                      <w:color w:val="000000"/>
                      <w:sz w:val="16"/>
                      <w:szCs w:val="16"/>
                      <w:lang w:eastAsia="es-CO"/>
                    </w:rPr>
                  </w:pPr>
                  <w:r w:rsidRPr="004E2CD3">
                    <w:rPr>
                      <w:rFonts w:ascii="Calibri" w:hAnsi="Calibri" w:cs="Calibri"/>
                      <w:b/>
                      <w:bCs/>
                      <w:color w:val="000000"/>
                      <w:sz w:val="16"/>
                      <w:szCs w:val="16"/>
                      <w:lang w:eastAsia="es-CO"/>
                    </w:rPr>
                    <w:t>Fecha diligenciamiento</w:t>
                  </w:r>
                </w:p>
              </w:tc>
              <w:tc>
                <w:tcPr>
                  <w:tcW w:w="561" w:type="dxa"/>
                  <w:tcBorders>
                    <w:top w:val="single" w:sz="4" w:space="0" w:color="auto"/>
                    <w:left w:val="nil"/>
                    <w:bottom w:val="single" w:sz="4" w:space="0" w:color="auto"/>
                    <w:right w:val="single" w:sz="4" w:space="0" w:color="auto"/>
                  </w:tcBorders>
                  <w:shd w:val="clear" w:color="auto" w:fill="auto"/>
                  <w:textDirection w:val="btLr"/>
                  <w:vAlign w:val="bottom"/>
                  <w:hideMark/>
                </w:tcPr>
                <w:p w14:paraId="15D4822E" w14:textId="77777777" w:rsidR="007D7A95" w:rsidRPr="004E2CD3" w:rsidRDefault="007D7A95" w:rsidP="005632A4">
                  <w:pPr>
                    <w:ind w:left="113" w:right="113"/>
                    <w:jc w:val="center"/>
                    <w:rPr>
                      <w:rFonts w:ascii="Calibri" w:hAnsi="Calibri" w:cs="Calibri"/>
                      <w:b/>
                      <w:bCs/>
                      <w:color w:val="000000"/>
                      <w:sz w:val="16"/>
                      <w:szCs w:val="16"/>
                      <w:lang w:eastAsia="es-CO"/>
                    </w:rPr>
                  </w:pPr>
                  <w:r w:rsidRPr="004E2CD3">
                    <w:rPr>
                      <w:rFonts w:ascii="Calibri" w:hAnsi="Calibri" w:cs="Calibri"/>
                      <w:b/>
                      <w:bCs/>
                      <w:color w:val="000000"/>
                      <w:sz w:val="16"/>
                      <w:szCs w:val="16"/>
                      <w:lang w:eastAsia="es-CO"/>
                    </w:rPr>
                    <w:t>Nombre</w:t>
                  </w:r>
                </w:p>
              </w:tc>
              <w:tc>
                <w:tcPr>
                  <w:tcW w:w="493" w:type="dxa"/>
                  <w:tcBorders>
                    <w:top w:val="single" w:sz="4" w:space="0" w:color="auto"/>
                    <w:left w:val="nil"/>
                    <w:bottom w:val="single" w:sz="4" w:space="0" w:color="auto"/>
                    <w:right w:val="single" w:sz="4" w:space="0" w:color="auto"/>
                  </w:tcBorders>
                  <w:shd w:val="clear" w:color="auto" w:fill="auto"/>
                  <w:textDirection w:val="btLr"/>
                  <w:vAlign w:val="bottom"/>
                  <w:hideMark/>
                </w:tcPr>
                <w:p w14:paraId="1492D2CA" w14:textId="77777777" w:rsidR="007D7A95" w:rsidRPr="004E2CD3" w:rsidRDefault="007D7A95" w:rsidP="005632A4">
                  <w:pPr>
                    <w:ind w:left="113" w:right="113"/>
                    <w:jc w:val="center"/>
                    <w:rPr>
                      <w:rFonts w:ascii="Calibri" w:hAnsi="Calibri" w:cs="Calibri"/>
                      <w:b/>
                      <w:bCs/>
                      <w:color w:val="000000"/>
                      <w:sz w:val="16"/>
                      <w:szCs w:val="16"/>
                      <w:lang w:eastAsia="es-CO"/>
                    </w:rPr>
                  </w:pPr>
                  <w:r w:rsidRPr="004E2CD3">
                    <w:rPr>
                      <w:rFonts w:ascii="Calibri" w:hAnsi="Calibri" w:cs="Calibri"/>
                      <w:b/>
                      <w:bCs/>
                      <w:color w:val="000000"/>
                      <w:sz w:val="16"/>
                      <w:szCs w:val="16"/>
                      <w:lang w:eastAsia="es-CO"/>
                    </w:rPr>
                    <w:t>Cédula</w:t>
                  </w:r>
                </w:p>
              </w:tc>
              <w:tc>
                <w:tcPr>
                  <w:tcW w:w="697" w:type="dxa"/>
                  <w:tcBorders>
                    <w:top w:val="single" w:sz="4" w:space="0" w:color="auto"/>
                    <w:left w:val="nil"/>
                    <w:bottom w:val="single" w:sz="4" w:space="0" w:color="auto"/>
                    <w:right w:val="single" w:sz="4" w:space="0" w:color="auto"/>
                  </w:tcBorders>
                  <w:shd w:val="clear" w:color="auto" w:fill="auto"/>
                  <w:textDirection w:val="btLr"/>
                  <w:vAlign w:val="bottom"/>
                  <w:hideMark/>
                </w:tcPr>
                <w:p w14:paraId="5FAD4C13" w14:textId="77777777" w:rsidR="007D7A95" w:rsidRPr="004E2CD3" w:rsidRDefault="007D7A95" w:rsidP="005632A4">
                  <w:pPr>
                    <w:ind w:left="113" w:right="113"/>
                    <w:jc w:val="center"/>
                    <w:rPr>
                      <w:rFonts w:ascii="Calibri" w:hAnsi="Calibri" w:cs="Calibri"/>
                      <w:b/>
                      <w:bCs/>
                      <w:color w:val="000000"/>
                      <w:sz w:val="16"/>
                      <w:szCs w:val="16"/>
                      <w:lang w:eastAsia="es-CO"/>
                    </w:rPr>
                  </w:pPr>
                  <w:r w:rsidRPr="004E2CD3">
                    <w:rPr>
                      <w:rFonts w:ascii="Calibri" w:hAnsi="Calibri" w:cs="Calibri"/>
                      <w:b/>
                      <w:bCs/>
                      <w:color w:val="000000"/>
                      <w:sz w:val="16"/>
                      <w:szCs w:val="16"/>
                      <w:lang w:eastAsia="es-CO"/>
                    </w:rPr>
                    <w:t>Fecha de expedición</w:t>
                  </w:r>
                </w:p>
              </w:tc>
              <w:tc>
                <w:tcPr>
                  <w:tcW w:w="621" w:type="dxa"/>
                  <w:tcBorders>
                    <w:top w:val="single" w:sz="4" w:space="0" w:color="auto"/>
                    <w:left w:val="nil"/>
                    <w:bottom w:val="single" w:sz="4" w:space="0" w:color="auto"/>
                    <w:right w:val="single" w:sz="4" w:space="0" w:color="auto"/>
                  </w:tcBorders>
                  <w:shd w:val="clear" w:color="auto" w:fill="auto"/>
                  <w:textDirection w:val="btLr"/>
                  <w:vAlign w:val="bottom"/>
                  <w:hideMark/>
                </w:tcPr>
                <w:p w14:paraId="164C53B1" w14:textId="77777777" w:rsidR="007D7A95" w:rsidRPr="004E2CD3" w:rsidRDefault="007D7A95" w:rsidP="005632A4">
                  <w:pPr>
                    <w:ind w:left="113" w:right="113"/>
                    <w:jc w:val="center"/>
                    <w:rPr>
                      <w:rFonts w:ascii="Calibri" w:hAnsi="Calibri" w:cs="Calibri"/>
                      <w:b/>
                      <w:bCs/>
                      <w:color w:val="000000"/>
                      <w:sz w:val="16"/>
                      <w:szCs w:val="16"/>
                      <w:lang w:eastAsia="es-CO"/>
                    </w:rPr>
                  </w:pPr>
                  <w:r w:rsidRPr="004E2CD3">
                    <w:rPr>
                      <w:rFonts w:ascii="Calibri" w:hAnsi="Calibri" w:cs="Calibri"/>
                      <w:b/>
                      <w:bCs/>
                      <w:color w:val="000000"/>
                      <w:sz w:val="16"/>
                      <w:szCs w:val="16"/>
                      <w:lang w:eastAsia="es-CO"/>
                    </w:rPr>
                    <w:t>Dirección</w:t>
                  </w:r>
                </w:p>
              </w:tc>
              <w:tc>
                <w:tcPr>
                  <w:tcW w:w="594" w:type="dxa"/>
                  <w:tcBorders>
                    <w:top w:val="single" w:sz="4" w:space="0" w:color="auto"/>
                    <w:left w:val="nil"/>
                    <w:bottom w:val="single" w:sz="4" w:space="0" w:color="auto"/>
                    <w:right w:val="single" w:sz="4" w:space="0" w:color="auto"/>
                  </w:tcBorders>
                  <w:shd w:val="clear" w:color="auto" w:fill="auto"/>
                  <w:textDirection w:val="btLr"/>
                  <w:vAlign w:val="bottom"/>
                  <w:hideMark/>
                </w:tcPr>
                <w:p w14:paraId="0933582A" w14:textId="6E24C70D" w:rsidR="007D7A95" w:rsidRPr="004E2CD3" w:rsidRDefault="007D7A95" w:rsidP="005632A4">
                  <w:pPr>
                    <w:ind w:left="113" w:right="113"/>
                    <w:jc w:val="center"/>
                    <w:rPr>
                      <w:rFonts w:ascii="Calibri" w:hAnsi="Calibri" w:cs="Calibri"/>
                      <w:b/>
                      <w:bCs/>
                      <w:color w:val="000000"/>
                      <w:sz w:val="16"/>
                      <w:szCs w:val="16"/>
                      <w:lang w:eastAsia="es-CO"/>
                    </w:rPr>
                  </w:pPr>
                  <w:r w:rsidRPr="004E2CD3">
                    <w:rPr>
                      <w:rFonts w:ascii="Calibri" w:hAnsi="Calibri" w:cs="Calibri"/>
                      <w:b/>
                      <w:bCs/>
                      <w:color w:val="000000"/>
                      <w:sz w:val="16"/>
                      <w:szCs w:val="16"/>
                      <w:lang w:eastAsia="es-CO"/>
                    </w:rPr>
                    <w:t>Teléfono</w:t>
                  </w:r>
                </w:p>
              </w:tc>
              <w:tc>
                <w:tcPr>
                  <w:tcW w:w="682" w:type="dxa"/>
                  <w:tcBorders>
                    <w:top w:val="single" w:sz="4" w:space="0" w:color="auto"/>
                    <w:left w:val="nil"/>
                    <w:bottom w:val="single" w:sz="4" w:space="0" w:color="auto"/>
                    <w:right w:val="single" w:sz="4" w:space="0" w:color="auto"/>
                  </w:tcBorders>
                  <w:shd w:val="clear" w:color="auto" w:fill="auto"/>
                  <w:textDirection w:val="btLr"/>
                  <w:vAlign w:val="bottom"/>
                  <w:hideMark/>
                </w:tcPr>
                <w:p w14:paraId="11C9F2D7" w14:textId="77777777" w:rsidR="007D7A95" w:rsidRPr="004E2CD3" w:rsidRDefault="007D7A95" w:rsidP="005632A4">
                  <w:pPr>
                    <w:ind w:left="113" w:right="113"/>
                    <w:jc w:val="center"/>
                    <w:rPr>
                      <w:rFonts w:ascii="Calibri" w:hAnsi="Calibri" w:cs="Calibri"/>
                      <w:b/>
                      <w:bCs/>
                      <w:color w:val="000000"/>
                      <w:sz w:val="16"/>
                      <w:szCs w:val="16"/>
                      <w:lang w:eastAsia="es-CO"/>
                    </w:rPr>
                  </w:pPr>
                  <w:r w:rsidRPr="004E2CD3">
                    <w:rPr>
                      <w:rFonts w:ascii="Calibri" w:hAnsi="Calibri" w:cs="Calibri"/>
                      <w:b/>
                      <w:bCs/>
                      <w:color w:val="000000"/>
                      <w:sz w:val="16"/>
                      <w:szCs w:val="16"/>
                      <w:lang w:eastAsia="es-CO"/>
                    </w:rPr>
                    <w:t>Ocupación</w:t>
                  </w:r>
                </w:p>
              </w:tc>
              <w:tc>
                <w:tcPr>
                  <w:tcW w:w="850" w:type="dxa"/>
                  <w:tcBorders>
                    <w:top w:val="single" w:sz="4" w:space="0" w:color="auto"/>
                    <w:left w:val="nil"/>
                    <w:bottom w:val="single" w:sz="4" w:space="0" w:color="auto"/>
                    <w:right w:val="single" w:sz="4" w:space="0" w:color="auto"/>
                  </w:tcBorders>
                  <w:shd w:val="clear" w:color="auto" w:fill="auto"/>
                  <w:textDirection w:val="btLr"/>
                  <w:vAlign w:val="bottom"/>
                  <w:hideMark/>
                </w:tcPr>
                <w:p w14:paraId="0B75E2B2" w14:textId="77777777" w:rsidR="007D7A95" w:rsidRPr="004E2CD3" w:rsidRDefault="007D7A95" w:rsidP="005632A4">
                  <w:pPr>
                    <w:ind w:left="113" w:right="113"/>
                    <w:jc w:val="center"/>
                    <w:rPr>
                      <w:rFonts w:ascii="Calibri" w:hAnsi="Calibri" w:cs="Calibri"/>
                      <w:b/>
                      <w:bCs/>
                      <w:color w:val="000000"/>
                      <w:sz w:val="16"/>
                      <w:szCs w:val="16"/>
                      <w:lang w:eastAsia="es-CO"/>
                    </w:rPr>
                  </w:pPr>
                  <w:r w:rsidRPr="004E2CD3">
                    <w:rPr>
                      <w:rFonts w:ascii="Calibri" w:hAnsi="Calibri" w:cs="Calibri"/>
                      <w:b/>
                      <w:bCs/>
                      <w:color w:val="000000"/>
                      <w:sz w:val="16"/>
                      <w:szCs w:val="16"/>
                      <w:lang w:eastAsia="es-CO"/>
                    </w:rPr>
                    <w:t>Declaración si es persona expuesta políticamente o es su familiar o socio</w:t>
                  </w:r>
                </w:p>
              </w:tc>
              <w:tc>
                <w:tcPr>
                  <w:tcW w:w="435" w:type="dxa"/>
                  <w:tcBorders>
                    <w:top w:val="single" w:sz="4" w:space="0" w:color="auto"/>
                    <w:left w:val="nil"/>
                    <w:bottom w:val="single" w:sz="4" w:space="0" w:color="auto"/>
                    <w:right w:val="single" w:sz="4" w:space="0" w:color="auto"/>
                  </w:tcBorders>
                  <w:shd w:val="clear" w:color="auto" w:fill="auto"/>
                  <w:textDirection w:val="btLr"/>
                  <w:vAlign w:val="bottom"/>
                  <w:hideMark/>
                </w:tcPr>
                <w:p w14:paraId="4486902B" w14:textId="13F536F6" w:rsidR="007D7A95" w:rsidRPr="004E2CD3" w:rsidRDefault="007D7A95" w:rsidP="005632A4">
                  <w:pPr>
                    <w:ind w:left="113" w:right="113"/>
                    <w:jc w:val="center"/>
                    <w:rPr>
                      <w:rFonts w:ascii="Calibri" w:hAnsi="Calibri" w:cs="Calibri"/>
                      <w:b/>
                      <w:bCs/>
                      <w:color w:val="000000"/>
                      <w:sz w:val="16"/>
                      <w:szCs w:val="16"/>
                      <w:lang w:eastAsia="es-CO"/>
                    </w:rPr>
                  </w:pPr>
                  <w:r w:rsidRPr="004E2CD3">
                    <w:rPr>
                      <w:rFonts w:ascii="Calibri" w:hAnsi="Calibri" w:cs="Calibri"/>
                      <w:b/>
                      <w:bCs/>
                      <w:color w:val="000000"/>
                      <w:sz w:val="16"/>
                      <w:szCs w:val="16"/>
                      <w:lang w:eastAsia="es-CO"/>
                    </w:rPr>
                    <w:t>Firma</w:t>
                  </w:r>
                </w:p>
              </w:tc>
              <w:tc>
                <w:tcPr>
                  <w:tcW w:w="627" w:type="dxa"/>
                  <w:tcBorders>
                    <w:top w:val="single" w:sz="4" w:space="0" w:color="auto"/>
                    <w:left w:val="nil"/>
                    <w:bottom w:val="single" w:sz="4" w:space="0" w:color="auto"/>
                    <w:right w:val="single" w:sz="4" w:space="0" w:color="auto"/>
                  </w:tcBorders>
                  <w:shd w:val="clear" w:color="auto" w:fill="auto"/>
                  <w:textDirection w:val="btLr"/>
                  <w:vAlign w:val="bottom"/>
                  <w:hideMark/>
                </w:tcPr>
                <w:p w14:paraId="7955A2BA" w14:textId="77777777" w:rsidR="007D7A95" w:rsidRPr="004E2CD3" w:rsidRDefault="007D7A95" w:rsidP="005632A4">
                  <w:pPr>
                    <w:ind w:left="113" w:right="113"/>
                    <w:jc w:val="center"/>
                    <w:rPr>
                      <w:rFonts w:ascii="Calibri" w:hAnsi="Calibri" w:cs="Calibri"/>
                      <w:b/>
                      <w:bCs/>
                      <w:color w:val="000000"/>
                      <w:sz w:val="16"/>
                      <w:szCs w:val="16"/>
                      <w:lang w:eastAsia="es-CO"/>
                    </w:rPr>
                  </w:pPr>
                  <w:r w:rsidRPr="004E2CD3">
                    <w:rPr>
                      <w:rFonts w:ascii="Calibri" w:hAnsi="Calibri" w:cs="Calibri"/>
                      <w:b/>
                      <w:bCs/>
                      <w:color w:val="000000"/>
                      <w:sz w:val="16"/>
                      <w:szCs w:val="16"/>
                      <w:lang w:eastAsia="es-CO"/>
                    </w:rPr>
                    <w:t>Nombre de Persona que diligencia</w:t>
                  </w:r>
                </w:p>
              </w:tc>
              <w:tc>
                <w:tcPr>
                  <w:tcW w:w="1307" w:type="dxa"/>
                  <w:tcBorders>
                    <w:top w:val="single" w:sz="4" w:space="0" w:color="auto"/>
                    <w:left w:val="nil"/>
                    <w:bottom w:val="single" w:sz="4" w:space="0" w:color="auto"/>
                    <w:right w:val="single" w:sz="4" w:space="0" w:color="auto"/>
                  </w:tcBorders>
                  <w:shd w:val="clear" w:color="auto" w:fill="auto"/>
                  <w:textDirection w:val="btLr"/>
                  <w:vAlign w:val="bottom"/>
                  <w:hideMark/>
                </w:tcPr>
                <w:p w14:paraId="6550A2FE" w14:textId="414A2AF2" w:rsidR="007D7A95" w:rsidRPr="004E2CD3" w:rsidRDefault="007D7A95" w:rsidP="005632A4">
                  <w:pPr>
                    <w:ind w:left="113" w:right="113"/>
                    <w:jc w:val="center"/>
                    <w:rPr>
                      <w:rFonts w:ascii="Calibri" w:hAnsi="Calibri" w:cs="Calibri"/>
                      <w:b/>
                      <w:bCs/>
                      <w:color w:val="000000"/>
                      <w:sz w:val="16"/>
                      <w:szCs w:val="16"/>
                      <w:lang w:eastAsia="es-CO"/>
                    </w:rPr>
                  </w:pPr>
                  <w:r w:rsidRPr="004E2CD3">
                    <w:rPr>
                      <w:rFonts w:ascii="Calibri" w:hAnsi="Calibri" w:cs="Calibri"/>
                      <w:b/>
                      <w:bCs/>
                      <w:color w:val="000000"/>
                      <w:sz w:val="16"/>
                      <w:szCs w:val="16"/>
                      <w:lang w:eastAsia="es-CO"/>
                    </w:rPr>
                    <w:t>Observación</w:t>
                  </w:r>
                </w:p>
              </w:tc>
            </w:tr>
            <w:tr w:rsidR="005632A4" w:rsidRPr="004E2CD3" w14:paraId="7AE26EA4" w14:textId="77777777" w:rsidTr="005632A4">
              <w:trPr>
                <w:trHeight w:val="408"/>
              </w:trPr>
              <w:tc>
                <w:tcPr>
                  <w:tcW w:w="329" w:type="dxa"/>
                  <w:tcBorders>
                    <w:top w:val="nil"/>
                    <w:left w:val="single" w:sz="4" w:space="0" w:color="auto"/>
                    <w:bottom w:val="single" w:sz="4" w:space="0" w:color="auto"/>
                    <w:right w:val="single" w:sz="4" w:space="0" w:color="auto"/>
                  </w:tcBorders>
                  <w:shd w:val="clear" w:color="auto" w:fill="auto"/>
                  <w:noWrap/>
                  <w:vAlign w:val="bottom"/>
                  <w:hideMark/>
                </w:tcPr>
                <w:p w14:paraId="007CB873" w14:textId="77777777" w:rsidR="007D7A95" w:rsidRPr="004E2CD3" w:rsidRDefault="007D7A95" w:rsidP="007D7A95">
                  <w:pPr>
                    <w:jc w:val="center"/>
                    <w:rPr>
                      <w:rFonts w:ascii="Calibri" w:hAnsi="Calibri" w:cs="Calibri"/>
                      <w:color w:val="000000"/>
                      <w:sz w:val="16"/>
                      <w:szCs w:val="16"/>
                      <w:lang w:eastAsia="es-CO"/>
                    </w:rPr>
                  </w:pPr>
                  <w:r w:rsidRPr="004E2CD3">
                    <w:rPr>
                      <w:rFonts w:ascii="Calibri" w:hAnsi="Calibri" w:cs="Calibri"/>
                      <w:color w:val="000000"/>
                      <w:sz w:val="16"/>
                      <w:szCs w:val="16"/>
                      <w:lang w:eastAsia="es-CO"/>
                    </w:rPr>
                    <w:t>1</w:t>
                  </w:r>
                </w:p>
              </w:tc>
              <w:tc>
                <w:tcPr>
                  <w:tcW w:w="980" w:type="dxa"/>
                  <w:tcBorders>
                    <w:top w:val="nil"/>
                    <w:left w:val="nil"/>
                    <w:bottom w:val="single" w:sz="4" w:space="0" w:color="auto"/>
                    <w:right w:val="single" w:sz="4" w:space="0" w:color="auto"/>
                  </w:tcBorders>
                  <w:shd w:val="clear" w:color="auto" w:fill="auto"/>
                  <w:hideMark/>
                </w:tcPr>
                <w:p w14:paraId="4BBCB8B7"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P28Z0048535</w:t>
                  </w:r>
                </w:p>
              </w:tc>
              <w:tc>
                <w:tcPr>
                  <w:tcW w:w="490" w:type="dxa"/>
                  <w:tcBorders>
                    <w:top w:val="nil"/>
                    <w:left w:val="nil"/>
                    <w:bottom w:val="single" w:sz="4" w:space="0" w:color="auto"/>
                    <w:right w:val="single" w:sz="4" w:space="0" w:color="auto"/>
                  </w:tcBorders>
                  <w:shd w:val="clear" w:color="auto" w:fill="auto"/>
                  <w:hideMark/>
                </w:tcPr>
                <w:p w14:paraId="22073361"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Pago</w:t>
                  </w:r>
                </w:p>
              </w:tc>
              <w:tc>
                <w:tcPr>
                  <w:tcW w:w="586" w:type="dxa"/>
                  <w:tcBorders>
                    <w:top w:val="nil"/>
                    <w:left w:val="nil"/>
                    <w:bottom w:val="single" w:sz="4" w:space="0" w:color="auto"/>
                    <w:right w:val="single" w:sz="4" w:space="0" w:color="auto"/>
                  </w:tcBorders>
                  <w:shd w:val="clear" w:color="auto" w:fill="auto"/>
                  <w:hideMark/>
                </w:tcPr>
                <w:p w14:paraId="094AC897"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54" w:type="dxa"/>
                  <w:tcBorders>
                    <w:top w:val="nil"/>
                    <w:left w:val="nil"/>
                    <w:bottom w:val="single" w:sz="4" w:space="0" w:color="auto"/>
                    <w:right w:val="single" w:sz="4" w:space="0" w:color="auto"/>
                  </w:tcBorders>
                  <w:shd w:val="clear" w:color="auto" w:fill="auto"/>
                  <w:hideMark/>
                </w:tcPr>
                <w:p w14:paraId="14FDECC0"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61" w:type="dxa"/>
                  <w:tcBorders>
                    <w:top w:val="nil"/>
                    <w:left w:val="nil"/>
                    <w:bottom w:val="single" w:sz="4" w:space="0" w:color="auto"/>
                    <w:right w:val="single" w:sz="4" w:space="0" w:color="auto"/>
                  </w:tcBorders>
                  <w:shd w:val="clear" w:color="auto" w:fill="auto"/>
                  <w:hideMark/>
                </w:tcPr>
                <w:p w14:paraId="6C703573"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93" w:type="dxa"/>
                  <w:tcBorders>
                    <w:top w:val="nil"/>
                    <w:left w:val="nil"/>
                    <w:bottom w:val="single" w:sz="4" w:space="0" w:color="auto"/>
                    <w:right w:val="single" w:sz="4" w:space="0" w:color="auto"/>
                  </w:tcBorders>
                  <w:shd w:val="clear" w:color="auto" w:fill="auto"/>
                  <w:hideMark/>
                </w:tcPr>
                <w:p w14:paraId="27BF635B"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97" w:type="dxa"/>
                  <w:tcBorders>
                    <w:top w:val="nil"/>
                    <w:left w:val="nil"/>
                    <w:bottom w:val="single" w:sz="4" w:space="0" w:color="auto"/>
                    <w:right w:val="single" w:sz="4" w:space="0" w:color="auto"/>
                  </w:tcBorders>
                  <w:shd w:val="clear" w:color="000000" w:fill="FCE4D6"/>
                  <w:hideMark/>
                </w:tcPr>
                <w:p w14:paraId="74536728"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No</w:t>
                  </w:r>
                </w:p>
              </w:tc>
              <w:tc>
                <w:tcPr>
                  <w:tcW w:w="621" w:type="dxa"/>
                  <w:tcBorders>
                    <w:top w:val="nil"/>
                    <w:left w:val="nil"/>
                    <w:bottom w:val="single" w:sz="4" w:space="0" w:color="auto"/>
                    <w:right w:val="single" w:sz="4" w:space="0" w:color="auto"/>
                  </w:tcBorders>
                  <w:shd w:val="clear" w:color="auto" w:fill="auto"/>
                  <w:hideMark/>
                </w:tcPr>
                <w:p w14:paraId="3EA96636"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94" w:type="dxa"/>
                  <w:tcBorders>
                    <w:top w:val="nil"/>
                    <w:left w:val="nil"/>
                    <w:bottom w:val="single" w:sz="4" w:space="0" w:color="auto"/>
                    <w:right w:val="single" w:sz="4" w:space="0" w:color="auto"/>
                  </w:tcBorders>
                  <w:shd w:val="clear" w:color="auto" w:fill="auto"/>
                  <w:hideMark/>
                </w:tcPr>
                <w:p w14:paraId="03C3090D"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82" w:type="dxa"/>
                  <w:tcBorders>
                    <w:top w:val="nil"/>
                    <w:left w:val="nil"/>
                    <w:bottom w:val="single" w:sz="4" w:space="0" w:color="auto"/>
                    <w:right w:val="single" w:sz="4" w:space="0" w:color="auto"/>
                  </w:tcBorders>
                  <w:shd w:val="clear" w:color="auto" w:fill="auto"/>
                  <w:hideMark/>
                </w:tcPr>
                <w:p w14:paraId="6C3EEC9F"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850" w:type="dxa"/>
                  <w:tcBorders>
                    <w:top w:val="nil"/>
                    <w:left w:val="nil"/>
                    <w:bottom w:val="single" w:sz="4" w:space="0" w:color="auto"/>
                    <w:right w:val="single" w:sz="4" w:space="0" w:color="auto"/>
                  </w:tcBorders>
                  <w:shd w:val="clear" w:color="auto" w:fill="auto"/>
                  <w:hideMark/>
                </w:tcPr>
                <w:p w14:paraId="450872BE"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35" w:type="dxa"/>
                  <w:tcBorders>
                    <w:top w:val="nil"/>
                    <w:left w:val="nil"/>
                    <w:bottom w:val="single" w:sz="4" w:space="0" w:color="auto"/>
                    <w:right w:val="single" w:sz="4" w:space="0" w:color="auto"/>
                  </w:tcBorders>
                  <w:shd w:val="clear" w:color="auto" w:fill="auto"/>
                  <w:hideMark/>
                </w:tcPr>
                <w:p w14:paraId="7026BAE9"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27" w:type="dxa"/>
                  <w:tcBorders>
                    <w:top w:val="nil"/>
                    <w:left w:val="nil"/>
                    <w:bottom w:val="single" w:sz="4" w:space="0" w:color="auto"/>
                    <w:right w:val="single" w:sz="4" w:space="0" w:color="auto"/>
                  </w:tcBorders>
                  <w:shd w:val="clear" w:color="auto" w:fill="auto"/>
                  <w:hideMark/>
                </w:tcPr>
                <w:p w14:paraId="18DD7F52"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1307" w:type="dxa"/>
                  <w:tcBorders>
                    <w:top w:val="nil"/>
                    <w:left w:val="nil"/>
                    <w:bottom w:val="single" w:sz="4" w:space="0" w:color="auto"/>
                    <w:right w:val="single" w:sz="4" w:space="0" w:color="auto"/>
                  </w:tcBorders>
                  <w:shd w:val="clear" w:color="auto" w:fill="auto"/>
                  <w:hideMark/>
                </w:tcPr>
                <w:p w14:paraId="046A3E3D"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Registra el Vr. Apostado con IVA</w:t>
                  </w:r>
                </w:p>
              </w:tc>
            </w:tr>
            <w:tr w:rsidR="005632A4" w:rsidRPr="004E2CD3" w14:paraId="7C797D01" w14:textId="77777777" w:rsidTr="005632A4">
              <w:trPr>
                <w:trHeight w:val="408"/>
              </w:trPr>
              <w:tc>
                <w:tcPr>
                  <w:tcW w:w="329" w:type="dxa"/>
                  <w:tcBorders>
                    <w:top w:val="nil"/>
                    <w:left w:val="single" w:sz="4" w:space="0" w:color="auto"/>
                    <w:bottom w:val="single" w:sz="4" w:space="0" w:color="auto"/>
                    <w:right w:val="single" w:sz="4" w:space="0" w:color="auto"/>
                  </w:tcBorders>
                  <w:shd w:val="clear" w:color="auto" w:fill="auto"/>
                  <w:noWrap/>
                  <w:vAlign w:val="bottom"/>
                  <w:hideMark/>
                </w:tcPr>
                <w:p w14:paraId="5BBB8A87" w14:textId="77777777" w:rsidR="007D7A95" w:rsidRPr="004E2CD3" w:rsidRDefault="007D7A95" w:rsidP="007D7A95">
                  <w:pPr>
                    <w:jc w:val="center"/>
                    <w:rPr>
                      <w:rFonts w:ascii="Calibri" w:hAnsi="Calibri" w:cs="Calibri"/>
                      <w:color w:val="000000"/>
                      <w:sz w:val="16"/>
                      <w:szCs w:val="16"/>
                      <w:lang w:eastAsia="es-CO"/>
                    </w:rPr>
                  </w:pPr>
                  <w:r w:rsidRPr="004E2CD3">
                    <w:rPr>
                      <w:rFonts w:ascii="Calibri" w:hAnsi="Calibri" w:cs="Calibri"/>
                      <w:color w:val="000000"/>
                      <w:sz w:val="16"/>
                      <w:szCs w:val="16"/>
                      <w:lang w:eastAsia="es-CO"/>
                    </w:rPr>
                    <w:t>2</w:t>
                  </w:r>
                </w:p>
              </w:tc>
              <w:tc>
                <w:tcPr>
                  <w:tcW w:w="980" w:type="dxa"/>
                  <w:tcBorders>
                    <w:top w:val="nil"/>
                    <w:left w:val="nil"/>
                    <w:bottom w:val="single" w:sz="4" w:space="0" w:color="auto"/>
                    <w:right w:val="single" w:sz="4" w:space="0" w:color="auto"/>
                  </w:tcBorders>
                  <w:shd w:val="clear" w:color="auto" w:fill="auto"/>
                  <w:hideMark/>
                </w:tcPr>
                <w:p w14:paraId="44BE4E1C"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S28P0023834</w:t>
                  </w:r>
                </w:p>
              </w:tc>
              <w:tc>
                <w:tcPr>
                  <w:tcW w:w="490" w:type="dxa"/>
                  <w:tcBorders>
                    <w:top w:val="nil"/>
                    <w:left w:val="nil"/>
                    <w:bottom w:val="single" w:sz="4" w:space="0" w:color="auto"/>
                    <w:right w:val="single" w:sz="4" w:space="0" w:color="auto"/>
                  </w:tcBorders>
                  <w:shd w:val="clear" w:color="auto" w:fill="auto"/>
                  <w:hideMark/>
                </w:tcPr>
                <w:p w14:paraId="53C765AE"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Pago</w:t>
                  </w:r>
                </w:p>
              </w:tc>
              <w:tc>
                <w:tcPr>
                  <w:tcW w:w="586" w:type="dxa"/>
                  <w:tcBorders>
                    <w:top w:val="nil"/>
                    <w:left w:val="nil"/>
                    <w:bottom w:val="single" w:sz="4" w:space="0" w:color="auto"/>
                    <w:right w:val="single" w:sz="4" w:space="0" w:color="auto"/>
                  </w:tcBorders>
                  <w:shd w:val="clear" w:color="auto" w:fill="auto"/>
                  <w:hideMark/>
                </w:tcPr>
                <w:p w14:paraId="2394B86D"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54" w:type="dxa"/>
                  <w:tcBorders>
                    <w:top w:val="nil"/>
                    <w:left w:val="nil"/>
                    <w:bottom w:val="single" w:sz="4" w:space="0" w:color="auto"/>
                    <w:right w:val="single" w:sz="4" w:space="0" w:color="auto"/>
                  </w:tcBorders>
                  <w:shd w:val="clear" w:color="auto" w:fill="auto"/>
                  <w:hideMark/>
                </w:tcPr>
                <w:p w14:paraId="1B73FCE0"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61" w:type="dxa"/>
                  <w:tcBorders>
                    <w:top w:val="nil"/>
                    <w:left w:val="nil"/>
                    <w:bottom w:val="single" w:sz="4" w:space="0" w:color="auto"/>
                    <w:right w:val="single" w:sz="4" w:space="0" w:color="auto"/>
                  </w:tcBorders>
                  <w:shd w:val="clear" w:color="auto" w:fill="auto"/>
                  <w:hideMark/>
                </w:tcPr>
                <w:p w14:paraId="4BB8D798"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93" w:type="dxa"/>
                  <w:tcBorders>
                    <w:top w:val="nil"/>
                    <w:left w:val="nil"/>
                    <w:bottom w:val="single" w:sz="4" w:space="0" w:color="auto"/>
                    <w:right w:val="single" w:sz="4" w:space="0" w:color="auto"/>
                  </w:tcBorders>
                  <w:shd w:val="clear" w:color="auto" w:fill="auto"/>
                  <w:hideMark/>
                </w:tcPr>
                <w:p w14:paraId="0D33C13B"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97" w:type="dxa"/>
                  <w:tcBorders>
                    <w:top w:val="nil"/>
                    <w:left w:val="nil"/>
                    <w:bottom w:val="single" w:sz="4" w:space="0" w:color="auto"/>
                    <w:right w:val="single" w:sz="4" w:space="0" w:color="auto"/>
                  </w:tcBorders>
                  <w:shd w:val="clear" w:color="000000" w:fill="FCE4D6"/>
                  <w:hideMark/>
                </w:tcPr>
                <w:p w14:paraId="1588B433"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No</w:t>
                  </w:r>
                </w:p>
              </w:tc>
              <w:tc>
                <w:tcPr>
                  <w:tcW w:w="621" w:type="dxa"/>
                  <w:tcBorders>
                    <w:top w:val="nil"/>
                    <w:left w:val="nil"/>
                    <w:bottom w:val="single" w:sz="4" w:space="0" w:color="auto"/>
                    <w:right w:val="single" w:sz="4" w:space="0" w:color="auto"/>
                  </w:tcBorders>
                  <w:shd w:val="clear" w:color="auto" w:fill="auto"/>
                  <w:hideMark/>
                </w:tcPr>
                <w:p w14:paraId="3875D21C"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94" w:type="dxa"/>
                  <w:tcBorders>
                    <w:top w:val="nil"/>
                    <w:left w:val="nil"/>
                    <w:bottom w:val="single" w:sz="4" w:space="0" w:color="auto"/>
                    <w:right w:val="single" w:sz="4" w:space="0" w:color="auto"/>
                  </w:tcBorders>
                  <w:shd w:val="clear" w:color="auto" w:fill="auto"/>
                  <w:hideMark/>
                </w:tcPr>
                <w:p w14:paraId="1B0A3DE3"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82" w:type="dxa"/>
                  <w:tcBorders>
                    <w:top w:val="nil"/>
                    <w:left w:val="nil"/>
                    <w:bottom w:val="single" w:sz="4" w:space="0" w:color="auto"/>
                    <w:right w:val="single" w:sz="4" w:space="0" w:color="auto"/>
                  </w:tcBorders>
                  <w:shd w:val="clear" w:color="auto" w:fill="auto"/>
                  <w:hideMark/>
                </w:tcPr>
                <w:p w14:paraId="72F4EC67"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850" w:type="dxa"/>
                  <w:tcBorders>
                    <w:top w:val="nil"/>
                    <w:left w:val="nil"/>
                    <w:bottom w:val="single" w:sz="4" w:space="0" w:color="auto"/>
                    <w:right w:val="single" w:sz="4" w:space="0" w:color="auto"/>
                  </w:tcBorders>
                  <w:shd w:val="clear" w:color="auto" w:fill="auto"/>
                  <w:hideMark/>
                </w:tcPr>
                <w:p w14:paraId="391E1B70"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35" w:type="dxa"/>
                  <w:tcBorders>
                    <w:top w:val="nil"/>
                    <w:left w:val="nil"/>
                    <w:bottom w:val="single" w:sz="4" w:space="0" w:color="auto"/>
                    <w:right w:val="single" w:sz="4" w:space="0" w:color="auto"/>
                  </w:tcBorders>
                  <w:shd w:val="clear" w:color="auto" w:fill="auto"/>
                  <w:hideMark/>
                </w:tcPr>
                <w:p w14:paraId="530F6071"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27" w:type="dxa"/>
                  <w:tcBorders>
                    <w:top w:val="nil"/>
                    <w:left w:val="nil"/>
                    <w:bottom w:val="single" w:sz="4" w:space="0" w:color="auto"/>
                    <w:right w:val="single" w:sz="4" w:space="0" w:color="auto"/>
                  </w:tcBorders>
                  <w:shd w:val="clear" w:color="auto" w:fill="auto"/>
                  <w:hideMark/>
                </w:tcPr>
                <w:p w14:paraId="0FF3B734"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1307" w:type="dxa"/>
                  <w:tcBorders>
                    <w:top w:val="nil"/>
                    <w:left w:val="nil"/>
                    <w:bottom w:val="single" w:sz="4" w:space="0" w:color="auto"/>
                    <w:right w:val="single" w:sz="4" w:space="0" w:color="auto"/>
                  </w:tcBorders>
                  <w:shd w:val="clear" w:color="auto" w:fill="auto"/>
                  <w:hideMark/>
                </w:tcPr>
                <w:p w14:paraId="13C80BCD"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Registra el Vr. Apostado sin IVA</w:t>
                  </w:r>
                </w:p>
              </w:tc>
            </w:tr>
            <w:tr w:rsidR="005632A4" w:rsidRPr="004E2CD3" w14:paraId="0BB83FB5" w14:textId="77777777" w:rsidTr="005632A4">
              <w:trPr>
                <w:trHeight w:val="408"/>
              </w:trPr>
              <w:tc>
                <w:tcPr>
                  <w:tcW w:w="329" w:type="dxa"/>
                  <w:tcBorders>
                    <w:top w:val="nil"/>
                    <w:left w:val="single" w:sz="4" w:space="0" w:color="auto"/>
                    <w:bottom w:val="single" w:sz="4" w:space="0" w:color="auto"/>
                    <w:right w:val="single" w:sz="4" w:space="0" w:color="auto"/>
                  </w:tcBorders>
                  <w:shd w:val="clear" w:color="auto" w:fill="auto"/>
                  <w:noWrap/>
                  <w:vAlign w:val="bottom"/>
                  <w:hideMark/>
                </w:tcPr>
                <w:p w14:paraId="5BBD7EC8" w14:textId="77777777" w:rsidR="007D7A95" w:rsidRPr="004E2CD3" w:rsidRDefault="007D7A95" w:rsidP="007D7A95">
                  <w:pPr>
                    <w:jc w:val="center"/>
                    <w:rPr>
                      <w:rFonts w:ascii="Calibri" w:hAnsi="Calibri" w:cs="Calibri"/>
                      <w:color w:val="000000"/>
                      <w:sz w:val="16"/>
                      <w:szCs w:val="16"/>
                      <w:lang w:eastAsia="es-CO"/>
                    </w:rPr>
                  </w:pPr>
                  <w:r w:rsidRPr="004E2CD3">
                    <w:rPr>
                      <w:rFonts w:ascii="Calibri" w:hAnsi="Calibri" w:cs="Calibri"/>
                      <w:color w:val="000000"/>
                      <w:sz w:val="16"/>
                      <w:szCs w:val="16"/>
                      <w:lang w:eastAsia="es-CO"/>
                    </w:rPr>
                    <w:t>3</w:t>
                  </w:r>
                </w:p>
              </w:tc>
              <w:tc>
                <w:tcPr>
                  <w:tcW w:w="980" w:type="dxa"/>
                  <w:tcBorders>
                    <w:top w:val="nil"/>
                    <w:left w:val="nil"/>
                    <w:bottom w:val="single" w:sz="4" w:space="0" w:color="auto"/>
                    <w:right w:val="single" w:sz="4" w:space="0" w:color="auto"/>
                  </w:tcBorders>
                  <w:shd w:val="clear" w:color="auto" w:fill="auto"/>
                  <w:hideMark/>
                </w:tcPr>
                <w:p w14:paraId="0FB59C65"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T28U0082557</w:t>
                  </w:r>
                </w:p>
              </w:tc>
              <w:tc>
                <w:tcPr>
                  <w:tcW w:w="490" w:type="dxa"/>
                  <w:tcBorders>
                    <w:top w:val="nil"/>
                    <w:left w:val="nil"/>
                    <w:bottom w:val="single" w:sz="4" w:space="0" w:color="auto"/>
                    <w:right w:val="single" w:sz="4" w:space="0" w:color="auto"/>
                  </w:tcBorders>
                  <w:shd w:val="clear" w:color="auto" w:fill="auto"/>
                  <w:hideMark/>
                </w:tcPr>
                <w:p w14:paraId="453D8B15"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Pago</w:t>
                  </w:r>
                </w:p>
              </w:tc>
              <w:tc>
                <w:tcPr>
                  <w:tcW w:w="586" w:type="dxa"/>
                  <w:tcBorders>
                    <w:top w:val="nil"/>
                    <w:left w:val="nil"/>
                    <w:bottom w:val="single" w:sz="4" w:space="0" w:color="auto"/>
                    <w:right w:val="single" w:sz="4" w:space="0" w:color="auto"/>
                  </w:tcBorders>
                  <w:shd w:val="clear" w:color="auto" w:fill="auto"/>
                  <w:hideMark/>
                </w:tcPr>
                <w:p w14:paraId="650D8DE7"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54" w:type="dxa"/>
                  <w:tcBorders>
                    <w:top w:val="nil"/>
                    <w:left w:val="nil"/>
                    <w:bottom w:val="single" w:sz="4" w:space="0" w:color="auto"/>
                    <w:right w:val="single" w:sz="4" w:space="0" w:color="auto"/>
                  </w:tcBorders>
                  <w:shd w:val="clear" w:color="auto" w:fill="auto"/>
                  <w:hideMark/>
                </w:tcPr>
                <w:p w14:paraId="5409B8A0"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61" w:type="dxa"/>
                  <w:tcBorders>
                    <w:top w:val="nil"/>
                    <w:left w:val="nil"/>
                    <w:bottom w:val="single" w:sz="4" w:space="0" w:color="auto"/>
                    <w:right w:val="single" w:sz="4" w:space="0" w:color="auto"/>
                  </w:tcBorders>
                  <w:shd w:val="clear" w:color="auto" w:fill="auto"/>
                  <w:hideMark/>
                </w:tcPr>
                <w:p w14:paraId="13FCA692"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93" w:type="dxa"/>
                  <w:tcBorders>
                    <w:top w:val="nil"/>
                    <w:left w:val="nil"/>
                    <w:bottom w:val="single" w:sz="4" w:space="0" w:color="auto"/>
                    <w:right w:val="single" w:sz="4" w:space="0" w:color="auto"/>
                  </w:tcBorders>
                  <w:shd w:val="clear" w:color="auto" w:fill="auto"/>
                  <w:hideMark/>
                </w:tcPr>
                <w:p w14:paraId="5E8EFDB6"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97" w:type="dxa"/>
                  <w:tcBorders>
                    <w:top w:val="nil"/>
                    <w:left w:val="nil"/>
                    <w:bottom w:val="single" w:sz="4" w:space="0" w:color="auto"/>
                    <w:right w:val="single" w:sz="4" w:space="0" w:color="auto"/>
                  </w:tcBorders>
                  <w:shd w:val="clear" w:color="000000" w:fill="FCE4D6"/>
                  <w:hideMark/>
                </w:tcPr>
                <w:p w14:paraId="2EA824AE"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No</w:t>
                  </w:r>
                </w:p>
              </w:tc>
              <w:tc>
                <w:tcPr>
                  <w:tcW w:w="621" w:type="dxa"/>
                  <w:tcBorders>
                    <w:top w:val="nil"/>
                    <w:left w:val="nil"/>
                    <w:bottom w:val="single" w:sz="4" w:space="0" w:color="auto"/>
                    <w:right w:val="single" w:sz="4" w:space="0" w:color="auto"/>
                  </w:tcBorders>
                  <w:shd w:val="clear" w:color="auto" w:fill="auto"/>
                  <w:hideMark/>
                </w:tcPr>
                <w:p w14:paraId="039400D4"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94" w:type="dxa"/>
                  <w:tcBorders>
                    <w:top w:val="nil"/>
                    <w:left w:val="nil"/>
                    <w:bottom w:val="single" w:sz="4" w:space="0" w:color="auto"/>
                    <w:right w:val="single" w:sz="4" w:space="0" w:color="auto"/>
                  </w:tcBorders>
                  <w:shd w:val="clear" w:color="auto" w:fill="auto"/>
                  <w:hideMark/>
                </w:tcPr>
                <w:p w14:paraId="5FF081C8"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82" w:type="dxa"/>
                  <w:tcBorders>
                    <w:top w:val="nil"/>
                    <w:left w:val="nil"/>
                    <w:bottom w:val="single" w:sz="4" w:space="0" w:color="auto"/>
                    <w:right w:val="single" w:sz="4" w:space="0" w:color="auto"/>
                  </w:tcBorders>
                  <w:shd w:val="clear" w:color="auto" w:fill="auto"/>
                  <w:hideMark/>
                </w:tcPr>
                <w:p w14:paraId="28AFBB69"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850" w:type="dxa"/>
                  <w:tcBorders>
                    <w:top w:val="nil"/>
                    <w:left w:val="nil"/>
                    <w:bottom w:val="single" w:sz="4" w:space="0" w:color="auto"/>
                    <w:right w:val="single" w:sz="4" w:space="0" w:color="auto"/>
                  </w:tcBorders>
                  <w:shd w:val="clear" w:color="auto" w:fill="auto"/>
                  <w:hideMark/>
                </w:tcPr>
                <w:p w14:paraId="78B5783E"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35" w:type="dxa"/>
                  <w:tcBorders>
                    <w:top w:val="nil"/>
                    <w:left w:val="nil"/>
                    <w:bottom w:val="single" w:sz="4" w:space="0" w:color="auto"/>
                    <w:right w:val="single" w:sz="4" w:space="0" w:color="auto"/>
                  </w:tcBorders>
                  <w:shd w:val="clear" w:color="auto" w:fill="auto"/>
                  <w:hideMark/>
                </w:tcPr>
                <w:p w14:paraId="64D2DF34"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27" w:type="dxa"/>
                  <w:tcBorders>
                    <w:top w:val="nil"/>
                    <w:left w:val="nil"/>
                    <w:bottom w:val="single" w:sz="4" w:space="0" w:color="auto"/>
                    <w:right w:val="single" w:sz="4" w:space="0" w:color="auto"/>
                  </w:tcBorders>
                  <w:shd w:val="clear" w:color="auto" w:fill="auto"/>
                  <w:hideMark/>
                </w:tcPr>
                <w:p w14:paraId="08C9B153"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1307" w:type="dxa"/>
                  <w:tcBorders>
                    <w:top w:val="nil"/>
                    <w:left w:val="nil"/>
                    <w:bottom w:val="single" w:sz="4" w:space="0" w:color="auto"/>
                    <w:right w:val="single" w:sz="4" w:space="0" w:color="auto"/>
                  </w:tcBorders>
                  <w:shd w:val="clear" w:color="auto" w:fill="auto"/>
                  <w:hideMark/>
                </w:tcPr>
                <w:p w14:paraId="3CA4720D"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Registra el Vr. Apostado con IVA</w:t>
                  </w:r>
                </w:p>
              </w:tc>
            </w:tr>
            <w:tr w:rsidR="005632A4" w:rsidRPr="004E2CD3" w14:paraId="236BAA21" w14:textId="77777777" w:rsidTr="005632A4">
              <w:trPr>
                <w:trHeight w:val="408"/>
              </w:trPr>
              <w:tc>
                <w:tcPr>
                  <w:tcW w:w="329" w:type="dxa"/>
                  <w:tcBorders>
                    <w:top w:val="nil"/>
                    <w:left w:val="single" w:sz="4" w:space="0" w:color="auto"/>
                    <w:bottom w:val="single" w:sz="4" w:space="0" w:color="auto"/>
                    <w:right w:val="single" w:sz="4" w:space="0" w:color="auto"/>
                  </w:tcBorders>
                  <w:shd w:val="clear" w:color="auto" w:fill="auto"/>
                  <w:noWrap/>
                  <w:vAlign w:val="bottom"/>
                  <w:hideMark/>
                </w:tcPr>
                <w:p w14:paraId="3670B435" w14:textId="77777777" w:rsidR="007D7A95" w:rsidRPr="004E2CD3" w:rsidRDefault="007D7A95" w:rsidP="007D7A95">
                  <w:pPr>
                    <w:jc w:val="center"/>
                    <w:rPr>
                      <w:rFonts w:ascii="Calibri" w:hAnsi="Calibri" w:cs="Calibri"/>
                      <w:color w:val="000000"/>
                      <w:sz w:val="16"/>
                      <w:szCs w:val="16"/>
                      <w:lang w:eastAsia="es-CO"/>
                    </w:rPr>
                  </w:pPr>
                  <w:r w:rsidRPr="004E2CD3">
                    <w:rPr>
                      <w:rFonts w:ascii="Calibri" w:hAnsi="Calibri" w:cs="Calibri"/>
                      <w:color w:val="000000"/>
                      <w:sz w:val="16"/>
                      <w:szCs w:val="16"/>
                      <w:lang w:eastAsia="es-CO"/>
                    </w:rPr>
                    <w:t>4</w:t>
                  </w:r>
                </w:p>
              </w:tc>
              <w:tc>
                <w:tcPr>
                  <w:tcW w:w="980" w:type="dxa"/>
                  <w:tcBorders>
                    <w:top w:val="nil"/>
                    <w:left w:val="nil"/>
                    <w:bottom w:val="single" w:sz="4" w:space="0" w:color="auto"/>
                    <w:right w:val="single" w:sz="4" w:space="0" w:color="auto"/>
                  </w:tcBorders>
                  <w:shd w:val="clear" w:color="auto" w:fill="auto"/>
                  <w:hideMark/>
                </w:tcPr>
                <w:p w14:paraId="1CBE2A9A"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T28W0022756</w:t>
                  </w:r>
                </w:p>
              </w:tc>
              <w:tc>
                <w:tcPr>
                  <w:tcW w:w="490" w:type="dxa"/>
                  <w:tcBorders>
                    <w:top w:val="nil"/>
                    <w:left w:val="nil"/>
                    <w:bottom w:val="single" w:sz="4" w:space="0" w:color="auto"/>
                    <w:right w:val="single" w:sz="4" w:space="0" w:color="auto"/>
                  </w:tcBorders>
                  <w:shd w:val="clear" w:color="auto" w:fill="auto"/>
                  <w:hideMark/>
                </w:tcPr>
                <w:p w14:paraId="46750526"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Pago</w:t>
                  </w:r>
                </w:p>
              </w:tc>
              <w:tc>
                <w:tcPr>
                  <w:tcW w:w="586" w:type="dxa"/>
                  <w:tcBorders>
                    <w:top w:val="nil"/>
                    <w:left w:val="nil"/>
                    <w:bottom w:val="single" w:sz="4" w:space="0" w:color="auto"/>
                    <w:right w:val="single" w:sz="4" w:space="0" w:color="auto"/>
                  </w:tcBorders>
                  <w:shd w:val="clear" w:color="auto" w:fill="auto"/>
                  <w:hideMark/>
                </w:tcPr>
                <w:p w14:paraId="12536D48"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54" w:type="dxa"/>
                  <w:tcBorders>
                    <w:top w:val="nil"/>
                    <w:left w:val="nil"/>
                    <w:bottom w:val="single" w:sz="4" w:space="0" w:color="auto"/>
                    <w:right w:val="single" w:sz="4" w:space="0" w:color="auto"/>
                  </w:tcBorders>
                  <w:shd w:val="clear" w:color="auto" w:fill="auto"/>
                  <w:hideMark/>
                </w:tcPr>
                <w:p w14:paraId="25941AE8"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61" w:type="dxa"/>
                  <w:tcBorders>
                    <w:top w:val="nil"/>
                    <w:left w:val="nil"/>
                    <w:bottom w:val="single" w:sz="4" w:space="0" w:color="auto"/>
                    <w:right w:val="single" w:sz="4" w:space="0" w:color="auto"/>
                  </w:tcBorders>
                  <w:shd w:val="clear" w:color="auto" w:fill="auto"/>
                  <w:hideMark/>
                </w:tcPr>
                <w:p w14:paraId="3DD8EF27"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93" w:type="dxa"/>
                  <w:tcBorders>
                    <w:top w:val="nil"/>
                    <w:left w:val="nil"/>
                    <w:bottom w:val="single" w:sz="4" w:space="0" w:color="auto"/>
                    <w:right w:val="single" w:sz="4" w:space="0" w:color="auto"/>
                  </w:tcBorders>
                  <w:shd w:val="clear" w:color="auto" w:fill="auto"/>
                  <w:hideMark/>
                </w:tcPr>
                <w:p w14:paraId="465B7FD6"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97" w:type="dxa"/>
                  <w:tcBorders>
                    <w:top w:val="nil"/>
                    <w:left w:val="nil"/>
                    <w:bottom w:val="single" w:sz="4" w:space="0" w:color="auto"/>
                    <w:right w:val="single" w:sz="4" w:space="0" w:color="auto"/>
                  </w:tcBorders>
                  <w:shd w:val="clear" w:color="000000" w:fill="FCE4D6"/>
                  <w:hideMark/>
                </w:tcPr>
                <w:p w14:paraId="3F441852"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No</w:t>
                  </w:r>
                </w:p>
              </w:tc>
              <w:tc>
                <w:tcPr>
                  <w:tcW w:w="621" w:type="dxa"/>
                  <w:tcBorders>
                    <w:top w:val="nil"/>
                    <w:left w:val="nil"/>
                    <w:bottom w:val="single" w:sz="4" w:space="0" w:color="auto"/>
                    <w:right w:val="single" w:sz="4" w:space="0" w:color="auto"/>
                  </w:tcBorders>
                  <w:shd w:val="clear" w:color="auto" w:fill="auto"/>
                  <w:hideMark/>
                </w:tcPr>
                <w:p w14:paraId="3265EAFD"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94" w:type="dxa"/>
                  <w:tcBorders>
                    <w:top w:val="nil"/>
                    <w:left w:val="nil"/>
                    <w:bottom w:val="single" w:sz="4" w:space="0" w:color="auto"/>
                    <w:right w:val="single" w:sz="4" w:space="0" w:color="auto"/>
                  </w:tcBorders>
                  <w:shd w:val="clear" w:color="auto" w:fill="auto"/>
                  <w:hideMark/>
                </w:tcPr>
                <w:p w14:paraId="0AF4C6A7"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82" w:type="dxa"/>
                  <w:tcBorders>
                    <w:top w:val="nil"/>
                    <w:left w:val="nil"/>
                    <w:bottom w:val="single" w:sz="4" w:space="0" w:color="auto"/>
                    <w:right w:val="single" w:sz="4" w:space="0" w:color="auto"/>
                  </w:tcBorders>
                  <w:shd w:val="clear" w:color="auto" w:fill="auto"/>
                  <w:hideMark/>
                </w:tcPr>
                <w:p w14:paraId="6B75A6DE"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850" w:type="dxa"/>
                  <w:tcBorders>
                    <w:top w:val="nil"/>
                    <w:left w:val="nil"/>
                    <w:bottom w:val="single" w:sz="4" w:space="0" w:color="auto"/>
                    <w:right w:val="single" w:sz="4" w:space="0" w:color="auto"/>
                  </w:tcBorders>
                  <w:shd w:val="clear" w:color="auto" w:fill="auto"/>
                  <w:hideMark/>
                </w:tcPr>
                <w:p w14:paraId="1B8F8750"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35" w:type="dxa"/>
                  <w:tcBorders>
                    <w:top w:val="nil"/>
                    <w:left w:val="nil"/>
                    <w:bottom w:val="single" w:sz="4" w:space="0" w:color="auto"/>
                    <w:right w:val="single" w:sz="4" w:space="0" w:color="auto"/>
                  </w:tcBorders>
                  <w:shd w:val="clear" w:color="auto" w:fill="auto"/>
                  <w:hideMark/>
                </w:tcPr>
                <w:p w14:paraId="6C46DADB"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27" w:type="dxa"/>
                  <w:tcBorders>
                    <w:top w:val="nil"/>
                    <w:left w:val="nil"/>
                    <w:bottom w:val="single" w:sz="4" w:space="0" w:color="auto"/>
                    <w:right w:val="single" w:sz="4" w:space="0" w:color="auto"/>
                  </w:tcBorders>
                  <w:shd w:val="clear" w:color="auto" w:fill="auto"/>
                  <w:hideMark/>
                </w:tcPr>
                <w:p w14:paraId="7546F8BE"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1307" w:type="dxa"/>
                  <w:tcBorders>
                    <w:top w:val="nil"/>
                    <w:left w:val="nil"/>
                    <w:bottom w:val="single" w:sz="4" w:space="0" w:color="auto"/>
                    <w:right w:val="single" w:sz="4" w:space="0" w:color="auto"/>
                  </w:tcBorders>
                  <w:shd w:val="clear" w:color="auto" w:fill="auto"/>
                  <w:hideMark/>
                </w:tcPr>
                <w:p w14:paraId="3EC19486"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Registra el Vr. Apostado con IVA</w:t>
                  </w:r>
                </w:p>
              </w:tc>
            </w:tr>
            <w:tr w:rsidR="005632A4" w:rsidRPr="004E2CD3" w14:paraId="277FBACD" w14:textId="77777777" w:rsidTr="005632A4">
              <w:trPr>
                <w:trHeight w:val="408"/>
              </w:trPr>
              <w:tc>
                <w:tcPr>
                  <w:tcW w:w="329" w:type="dxa"/>
                  <w:tcBorders>
                    <w:top w:val="nil"/>
                    <w:left w:val="single" w:sz="4" w:space="0" w:color="auto"/>
                    <w:bottom w:val="single" w:sz="4" w:space="0" w:color="auto"/>
                    <w:right w:val="single" w:sz="4" w:space="0" w:color="auto"/>
                  </w:tcBorders>
                  <w:shd w:val="clear" w:color="auto" w:fill="auto"/>
                  <w:noWrap/>
                  <w:vAlign w:val="bottom"/>
                  <w:hideMark/>
                </w:tcPr>
                <w:p w14:paraId="746A7878" w14:textId="77777777" w:rsidR="007D7A95" w:rsidRPr="004E2CD3" w:rsidRDefault="007D7A95" w:rsidP="007D7A95">
                  <w:pPr>
                    <w:jc w:val="center"/>
                    <w:rPr>
                      <w:rFonts w:ascii="Calibri" w:hAnsi="Calibri" w:cs="Calibri"/>
                      <w:color w:val="000000"/>
                      <w:sz w:val="16"/>
                      <w:szCs w:val="16"/>
                      <w:lang w:eastAsia="es-CO"/>
                    </w:rPr>
                  </w:pPr>
                  <w:r w:rsidRPr="004E2CD3">
                    <w:rPr>
                      <w:rFonts w:ascii="Calibri" w:hAnsi="Calibri" w:cs="Calibri"/>
                      <w:color w:val="000000"/>
                      <w:sz w:val="16"/>
                      <w:szCs w:val="16"/>
                      <w:lang w:eastAsia="es-CO"/>
                    </w:rPr>
                    <w:t>5</w:t>
                  </w:r>
                </w:p>
              </w:tc>
              <w:tc>
                <w:tcPr>
                  <w:tcW w:w="980" w:type="dxa"/>
                  <w:tcBorders>
                    <w:top w:val="nil"/>
                    <w:left w:val="nil"/>
                    <w:bottom w:val="single" w:sz="4" w:space="0" w:color="auto"/>
                    <w:right w:val="single" w:sz="4" w:space="0" w:color="auto"/>
                  </w:tcBorders>
                  <w:shd w:val="clear" w:color="auto" w:fill="auto"/>
                  <w:hideMark/>
                </w:tcPr>
                <w:p w14:paraId="339C948C"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V28E0020847</w:t>
                  </w:r>
                </w:p>
              </w:tc>
              <w:tc>
                <w:tcPr>
                  <w:tcW w:w="490" w:type="dxa"/>
                  <w:tcBorders>
                    <w:top w:val="nil"/>
                    <w:left w:val="nil"/>
                    <w:bottom w:val="single" w:sz="4" w:space="0" w:color="auto"/>
                    <w:right w:val="single" w:sz="4" w:space="0" w:color="auto"/>
                  </w:tcBorders>
                  <w:shd w:val="clear" w:color="auto" w:fill="auto"/>
                  <w:hideMark/>
                </w:tcPr>
                <w:p w14:paraId="18FB8991"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Pago</w:t>
                  </w:r>
                </w:p>
              </w:tc>
              <w:tc>
                <w:tcPr>
                  <w:tcW w:w="586" w:type="dxa"/>
                  <w:tcBorders>
                    <w:top w:val="nil"/>
                    <w:left w:val="nil"/>
                    <w:bottom w:val="single" w:sz="4" w:space="0" w:color="auto"/>
                    <w:right w:val="single" w:sz="4" w:space="0" w:color="auto"/>
                  </w:tcBorders>
                  <w:shd w:val="clear" w:color="auto" w:fill="auto"/>
                  <w:hideMark/>
                </w:tcPr>
                <w:p w14:paraId="04D936D4"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54" w:type="dxa"/>
                  <w:tcBorders>
                    <w:top w:val="nil"/>
                    <w:left w:val="nil"/>
                    <w:bottom w:val="single" w:sz="4" w:space="0" w:color="auto"/>
                    <w:right w:val="single" w:sz="4" w:space="0" w:color="auto"/>
                  </w:tcBorders>
                  <w:shd w:val="clear" w:color="auto" w:fill="auto"/>
                  <w:hideMark/>
                </w:tcPr>
                <w:p w14:paraId="1C190A81"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61" w:type="dxa"/>
                  <w:tcBorders>
                    <w:top w:val="nil"/>
                    <w:left w:val="nil"/>
                    <w:bottom w:val="single" w:sz="4" w:space="0" w:color="auto"/>
                    <w:right w:val="single" w:sz="4" w:space="0" w:color="auto"/>
                  </w:tcBorders>
                  <w:shd w:val="clear" w:color="auto" w:fill="auto"/>
                  <w:hideMark/>
                </w:tcPr>
                <w:p w14:paraId="07B4C624"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93" w:type="dxa"/>
                  <w:tcBorders>
                    <w:top w:val="nil"/>
                    <w:left w:val="nil"/>
                    <w:bottom w:val="single" w:sz="4" w:space="0" w:color="auto"/>
                    <w:right w:val="single" w:sz="4" w:space="0" w:color="auto"/>
                  </w:tcBorders>
                  <w:shd w:val="clear" w:color="auto" w:fill="auto"/>
                  <w:hideMark/>
                </w:tcPr>
                <w:p w14:paraId="3D220D4C"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97" w:type="dxa"/>
                  <w:tcBorders>
                    <w:top w:val="nil"/>
                    <w:left w:val="nil"/>
                    <w:bottom w:val="single" w:sz="4" w:space="0" w:color="auto"/>
                    <w:right w:val="single" w:sz="4" w:space="0" w:color="auto"/>
                  </w:tcBorders>
                  <w:shd w:val="clear" w:color="000000" w:fill="FCE4D6"/>
                  <w:hideMark/>
                </w:tcPr>
                <w:p w14:paraId="5E64FB9E"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No</w:t>
                  </w:r>
                </w:p>
              </w:tc>
              <w:tc>
                <w:tcPr>
                  <w:tcW w:w="621" w:type="dxa"/>
                  <w:tcBorders>
                    <w:top w:val="nil"/>
                    <w:left w:val="nil"/>
                    <w:bottom w:val="single" w:sz="4" w:space="0" w:color="auto"/>
                    <w:right w:val="single" w:sz="4" w:space="0" w:color="auto"/>
                  </w:tcBorders>
                  <w:shd w:val="clear" w:color="auto" w:fill="auto"/>
                  <w:hideMark/>
                </w:tcPr>
                <w:p w14:paraId="6315C286"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94" w:type="dxa"/>
                  <w:tcBorders>
                    <w:top w:val="nil"/>
                    <w:left w:val="nil"/>
                    <w:bottom w:val="single" w:sz="4" w:space="0" w:color="auto"/>
                    <w:right w:val="single" w:sz="4" w:space="0" w:color="auto"/>
                  </w:tcBorders>
                  <w:shd w:val="clear" w:color="auto" w:fill="auto"/>
                  <w:hideMark/>
                </w:tcPr>
                <w:p w14:paraId="54D47E9F"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82" w:type="dxa"/>
                  <w:tcBorders>
                    <w:top w:val="nil"/>
                    <w:left w:val="nil"/>
                    <w:bottom w:val="single" w:sz="4" w:space="0" w:color="auto"/>
                    <w:right w:val="single" w:sz="4" w:space="0" w:color="auto"/>
                  </w:tcBorders>
                  <w:shd w:val="clear" w:color="auto" w:fill="auto"/>
                  <w:hideMark/>
                </w:tcPr>
                <w:p w14:paraId="770A81D6"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850" w:type="dxa"/>
                  <w:tcBorders>
                    <w:top w:val="nil"/>
                    <w:left w:val="nil"/>
                    <w:bottom w:val="single" w:sz="4" w:space="0" w:color="auto"/>
                    <w:right w:val="single" w:sz="4" w:space="0" w:color="auto"/>
                  </w:tcBorders>
                  <w:shd w:val="clear" w:color="auto" w:fill="auto"/>
                  <w:hideMark/>
                </w:tcPr>
                <w:p w14:paraId="6923D40B"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35" w:type="dxa"/>
                  <w:tcBorders>
                    <w:top w:val="nil"/>
                    <w:left w:val="nil"/>
                    <w:bottom w:val="single" w:sz="4" w:space="0" w:color="auto"/>
                    <w:right w:val="single" w:sz="4" w:space="0" w:color="auto"/>
                  </w:tcBorders>
                  <w:shd w:val="clear" w:color="auto" w:fill="auto"/>
                  <w:hideMark/>
                </w:tcPr>
                <w:p w14:paraId="1E8A9A04"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27" w:type="dxa"/>
                  <w:tcBorders>
                    <w:top w:val="nil"/>
                    <w:left w:val="nil"/>
                    <w:bottom w:val="single" w:sz="4" w:space="0" w:color="auto"/>
                    <w:right w:val="single" w:sz="4" w:space="0" w:color="auto"/>
                  </w:tcBorders>
                  <w:shd w:val="clear" w:color="auto" w:fill="auto"/>
                  <w:hideMark/>
                </w:tcPr>
                <w:p w14:paraId="46435422"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1307" w:type="dxa"/>
                  <w:tcBorders>
                    <w:top w:val="nil"/>
                    <w:left w:val="nil"/>
                    <w:bottom w:val="single" w:sz="4" w:space="0" w:color="auto"/>
                    <w:right w:val="single" w:sz="4" w:space="0" w:color="auto"/>
                  </w:tcBorders>
                  <w:shd w:val="clear" w:color="auto" w:fill="auto"/>
                  <w:hideMark/>
                </w:tcPr>
                <w:p w14:paraId="1FFF7D89"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Registra el Vr. Apostado con IVA</w:t>
                  </w:r>
                </w:p>
              </w:tc>
            </w:tr>
            <w:tr w:rsidR="005632A4" w:rsidRPr="004E2CD3" w14:paraId="5AC49A6C" w14:textId="77777777" w:rsidTr="005632A4">
              <w:trPr>
                <w:trHeight w:val="408"/>
              </w:trPr>
              <w:tc>
                <w:tcPr>
                  <w:tcW w:w="329" w:type="dxa"/>
                  <w:tcBorders>
                    <w:top w:val="nil"/>
                    <w:left w:val="single" w:sz="4" w:space="0" w:color="auto"/>
                    <w:bottom w:val="single" w:sz="4" w:space="0" w:color="auto"/>
                    <w:right w:val="single" w:sz="4" w:space="0" w:color="auto"/>
                  </w:tcBorders>
                  <w:shd w:val="clear" w:color="auto" w:fill="auto"/>
                  <w:noWrap/>
                  <w:vAlign w:val="bottom"/>
                  <w:hideMark/>
                </w:tcPr>
                <w:p w14:paraId="6A2E0FA1" w14:textId="77777777" w:rsidR="007D7A95" w:rsidRPr="004E2CD3" w:rsidRDefault="007D7A95" w:rsidP="007D7A95">
                  <w:pPr>
                    <w:jc w:val="center"/>
                    <w:rPr>
                      <w:rFonts w:ascii="Calibri" w:hAnsi="Calibri" w:cs="Calibri"/>
                      <w:color w:val="000000"/>
                      <w:sz w:val="16"/>
                      <w:szCs w:val="16"/>
                      <w:lang w:eastAsia="es-CO"/>
                    </w:rPr>
                  </w:pPr>
                  <w:r w:rsidRPr="004E2CD3">
                    <w:rPr>
                      <w:rFonts w:ascii="Calibri" w:hAnsi="Calibri" w:cs="Calibri"/>
                      <w:color w:val="000000"/>
                      <w:sz w:val="16"/>
                      <w:szCs w:val="16"/>
                      <w:lang w:eastAsia="es-CO"/>
                    </w:rPr>
                    <w:t>6</w:t>
                  </w:r>
                </w:p>
              </w:tc>
              <w:tc>
                <w:tcPr>
                  <w:tcW w:w="980" w:type="dxa"/>
                  <w:tcBorders>
                    <w:top w:val="nil"/>
                    <w:left w:val="nil"/>
                    <w:bottom w:val="single" w:sz="4" w:space="0" w:color="auto"/>
                    <w:right w:val="single" w:sz="4" w:space="0" w:color="auto"/>
                  </w:tcBorders>
                  <w:shd w:val="clear" w:color="auto" w:fill="auto"/>
                  <w:hideMark/>
                </w:tcPr>
                <w:p w14:paraId="041A866F"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L29Z0071325</w:t>
                  </w:r>
                </w:p>
              </w:tc>
              <w:tc>
                <w:tcPr>
                  <w:tcW w:w="490" w:type="dxa"/>
                  <w:tcBorders>
                    <w:top w:val="nil"/>
                    <w:left w:val="nil"/>
                    <w:bottom w:val="single" w:sz="4" w:space="0" w:color="auto"/>
                    <w:right w:val="single" w:sz="4" w:space="0" w:color="auto"/>
                  </w:tcBorders>
                  <w:shd w:val="clear" w:color="auto" w:fill="auto"/>
                  <w:hideMark/>
                </w:tcPr>
                <w:p w14:paraId="08A3F5DE"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Pago</w:t>
                  </w:r>
                </w:p>
              </w:tc>
              <w:tc>
                <w:tcPr>
                  <w:tcW w:w="586" w:type="dxa"/>
                  <w:tcBorders>
                    <w:top w:val="nil"/>
                    <w:left w:val="nil"/>
                    <w:bottom w:val="single" w:sz="4" w:space="0" w:color="auto"/>
                    <w:right w:val="single" w:sz="4" w:space="0" w:color="auto"/>
                  </w:tcBorders>
                  <w:shd w:val="clear" w:color="auto" w:fill="auto"/>
                  <w:hideMark/>
                </w:tcPr>
                <w:p w14:paraId="151BF934"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54" w:type="dxa"/>
                  <w:tcBorders>
                    <w:top w:val="nil"/>
                    <w:left w:val="nil"/>
                    <w:bottom w:val="single" w:sz="4" w:space="0" w:color="auto"/>
                    <w:right w:val="single" w:sz="4" w:space="0" w:color="auto"/>
                  </w:tcBorders>
                  <w:shd w:val="clear" w:color="auto" w:fill="auto"/>
                  <w:hideMark/>
                </w:tcPr>
                <w:p w14:paraId="6D33F22A"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61" w:type="dxa"/>
                  <w:tcBorders>
                    <w:top w:val="nil"/>
                    <w:left w:val="nil"/>
                    <w:bottom w:val="single" w:sz="4" w:space="0" w:color="auto"/>
                    <w:right w:val="single" w:sz="4" w:space="0" w:color="auto"/>
                  </w:tcBorders>
                  <w:shd w:val="clear" w:color="auto" w:fill="auto"/>
                  <w:hideMark/>
                </w:tcPr>
                <w:p w14:paraId="7CDE30E3"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93" w:type="dxa"/>
                  <w:tcBorders>
                    <w:top w:val="nil"/>
                    <w:left w:val="nil"/>
                    <w:bottom w:val="single" w:sz="4" w:space="0" w:color="auto"/>
                    <w:right w:val="single" w:sz="4" w:space="0" w:color="auto"/>
                  </w:tcBorders>
                  <w:shd w:val="clear" w:color="auto" w:fill="auto"/>
                  <w:hideMark/>
                </w:tcPr>
                <w:p w14:paraId="73066993"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97" w:type="dxa"/>
                  <w:tcBorders>
                    <w:top w:val="nil"/>
                    <w:left w:val="nil"/>
                    <w:bottom w:val="single" w:sz="4" w:space="0" w:color="auto"/>
                    <w:right w:val="single" w:sz="4" w:space="0" w:color="auto"/>
                  </w:tcBorders>
                  <w:shd w:val="clear" w:color="000000" w:fill="FCE4D6"/>
                  <w:hideMark/>
                </w:tcPr>
                <w:p w14:paraId="580D2902"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No</w:t>
                  </w:r>
                </w:p>
              </w:tc>
              <w:tc>
                <w:tcPr>
                  <w:tcW w:w="621" w:type="dxa"/>
                  <w:tcBorders>
                    <w:top w:val="nil"/>
                    <w:left w:val="nil"/>
                    <w:bottom w:val="single" w:sz="4" w:space="0" w:color="auto"/>
                    <w:right w:val="single" w:sz="4" w:space="0" w:color="auto"/>
                  </w:tcBorders>
                  <w:shd w:val="clear" w:color="auto" w:fill="auto"/>
                  <w:hideMark/>
                </w:tcPr>
                <w:p w14:paraId="0BEB0E44"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94" w:type="dxa"/>
                  <w:tcBorders>
                    <w:top w:val="nil"/>
                    <w:left w:val="nil"/>
                    <w:bottom w:val="single" w:sz="4" w:space="0" w:color="auto"/>
                    <w:right w:val="single" w:sz="4" w:space="0" w:color="auto"/>
                  </w:tcBorders>
                  <w:shd w:val="clear" w:color="auto" w:fill="auto"/>
                  <w:hideMark/>
                </w:tcPr>
                <w:p w14:paraId="538F06B1"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82" w:type="dxa"/>
                  <w:tcBorders>
                    <w:top w:val="nil"/>
                    <w:left w:val="nil"/>
                    <w:bottom w:val="single" w:sz="4" w:space="0" w:color="auto"/>
                    <w:right w:val="single" w:sz="4" w:space="0" w:color="auto"/>
                  </w:tcBorders>
                  <w:shd w:val="clear" w:color="auto" w:fill="auto"/>
                  <w:hideMark/>
                </w:tcPr>
                <w:p w14:paraId="310092C9"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850" w:type="dxa"/>
                  <w:tcBorders>
                    <w:top w:val="nil"/>
                    <w:left w:val="nil"/>
                    <w:bottom w:val="single" w:sz="4" w:space="0" w:color="auto"/>
                    <w:right w:val="single" w:sz="4" w:space="0" w:color="auto"/>
                  </w:tcBorders>
                  <w:shd w:val="clear" w:color="auto" w:fill="auto"/>
                  <w:hideMark/>
                </w:tcPr>
                <w:p w14:paraId="7E0C04BA"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35" w:type="dxa"/>
                  <w:tcBorders>
                    <w:top w:val="nil"/>
                    <w:left w:val="nil"/>
                    <w:bottom w:val="single" w:sz="4" w:space="0" w:color="auto"/>
                    <w:right w:val="single" w:sz="4" w:space="0" w:color="auto"/>
                  </w:tcBorders>
                  <w:shd w:val="clear" w:color="auto" w:fill="auto"/>
                  <w:hideMark/>
                </w:tcPr>
                <w:p w14:paraId="2E1E605D"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27" w:type="dxa"/>
                  <w:tcBorders>
                    <w:top w:val="nil"/>
                    <w:left w:val="nil"/>
                    <w:bottom w:val="single" w:sz="4" w:space="0" w:color="auto"/>
                    <w:right w:val="single" w:sz="4" w:space="0" w:color="auto"/>
                  </w:tcBorders>
                  <w:shd w:val="clear" w:color="auto" w:fill="auto"/>
                  <w:hideMark/>
                </w:tcPr>
                <w:p w14:paraId="5E638EF3"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1307" w:type="dxa"/>
                  <w:tcBorders>
                    <w:top w:val="nil"/>
                    <w:left w:val="nil"/>
                    <w:bottom w:val="single" w:sz="4" w:space="0" w:color="auto"/>
                    <w:right w:val="single" w:sz="4" w:space="0" w:color="auto"/>
                  </w:tcBorders>
                  <w:shd w:val="clear" w:color="auto" w:fill="auto"/>
                  <w:hideMark/>
                </w:tcPr>
                <w:p w14:paraId="2C6FDED7"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Registra el Vr. Apostado sin IVA</w:t>
                  </w:r>
                </w:p>
              </w:tc>
            </w:tr>
            <w:tr w:rsidR="005632A4" w:rsidRPr="004E2CD3" w14:paraId="0A738C62" w14:textId="77777777" w:rsidTr="005632A4">
              <w:trPr>
                <w:trHeight w:val="408"/>
              </w:trPr>
              <w:tc>
                <w:tcPr>
                  <w:tcW w:w="329" w:type="dxa"/>
                  <w:tcBorders>
                    <w:top w:val="nil"/>
                    <w:left w:val="single" w:sz="4" w:space="0" w:color="auto"/>
                    <w:bottom w:val="single" w:sz="4" w:space="0" w:color="auto"/>
                    <w:right w:val="single" w:sz="4" w:space="0" w:color="auto"/>
                  </w:tcBorders>
                  <w:shd w:val="clear" w:color="auto" w:fill="auto"/>
                  <w:noWrap/>
                  <w:vAlign w:val="bottom"/>
                  <w:hideMark/>
                </w:tcPr>
                <w:p w14:paraId="4365038A" w14:textId="77777777" w:rsidR="007D7A95" w:rsidRPr="004E2CD3" w:rsidRDefault="007D7A95" w:rsidP="007D7A95">
                  <w:pPr>
                    <w:jc w:val="center"/>
                    <w:rPr>
                      <w:rFonts w:ascii="Calibri" w:hAnsi="Calibri" w:cs="Calibri"/>
                      <w:color w:val="000000"/>
                      <w:sz w:val="16"/>
                      <w:szCs w:val="16"/>
                      <w:lang w:eastAsia="es-CO"/>
                    </w:rPr>
                  </w:pPr>
                  <w:r w:rsidRPr="004E2CD3">
                    <w:rPr>
                      <w:rFonts w:ascii="Calibri" w:hAnsi="Calibri" w:cs="Calibri"/>
                      <w:color w:val="000000"/>
                      <w:sz w:val="16"/>
                      <w:szCs w:val="16"/>
                      <w:lang w:eastAsia="es-CO"/>
                    </w:rPr>
                    <w:t>7</w:t>
                  </w:r>
                </w:p>
              </w:tc>
              <w:tc>
                <w:tcPr>
                  <w:tcW w:w="980" w:type="dxa"/>
                  <w:tcBorders>
                    <w:top w:val="nil"/>
                    <w:left w:val="nil"/>
                    <w:bottom w:val="single" w:sz="4" w:space="0" w:color="auto"/>
                    <w:right w:val="single" w:sz="4" w:space="0" w:color="auto"/>
                  </w:tcBorders>
                  <w:shd w:val="clear" w:color="auto" w:fill="auto"/>
                  <w:hideMark/>
                </w:tcPr>
                <w:p w14:paraId="1545AAF7"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M29A0007744</w:t>
                  </w:r>
                </w:p>
              </w:tc>
              <w:tc>
                <w:tcPr>
                  <w:tcW w:w="490" w:type="dxa"/>
                  <w:tcBorders>
                    <w:top w:val="nil"/>
                    <w:left w:val="nil"/>
                    <w:bottom w:val="single" w:sz="4" w:space="0" w:color="auto"/>
                    <w:right w:val="single" w:sz="4" w:space="0" w:color="auto"/>
                  </w:tcBorders>
                  <w:shd w:val="clear" w:color="auto" w:fill="auto"/>
                  <w:hideMark/>
                </w:tcPr>
                <w:p w14:paraId="2CBC7370"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Pago</w:t>
                  </w:r>
                </w:p>
              </w:tc>
              <w:tc>
                <w:tcPr>
                  <w:tcW w:w="586" w:type="dxa"/>
                  <w:tcBorders>
                    <w:top w:val="nil"/>
                    <w:left w:val="nil"/>
                    <w:bottom w:val="single" w:sz="4" w:space="0" w:color="auto"/>
                    <w:right w:val="single" w:sz="4" w:space="0" w:color="auto"/>
                  </w:tcBorders>
                  <w:shd w:val="clear" w:color="auto" w:fill="auto"/>
                  <w:hideMark/>
                </w:tcPr>
                <w:p w14:paraId="54A561E2"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54" w:type="dxa"/>
                  <w:tcBorders>
                    <w:top w:val="nil"/>
                    <w:left w:val="nil"/>
                    <w:bottom w:val="single" w:sz="4" w:space="0" w:color="auto"/>
                    <w:right w:val="single" w:sz="4" w:space="0" w:color="auto"/>
                  </w:tcBorders>
                  <w:shd w:val="clear" w:color="auto" w:fill="auto"/>
                  <w:hideMark/>
                </w:tcPr>
                <w:p w14:paraId="67A8FEE7"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61" w:type="dxa"/>
                  <w:tcBorders>
                    <w:top w:val="nil"/>
                    <w:left w:val="nil"/>
                    <w:bottom w:val="single" w:sz="4" w:space="0" w:color="auto"/>
                    <w:right w:val="single" w:sz="4" w:space="0" w:color="auto"/>
                  </w:tcBorders>
                  <w:shd w:val="clear" w:color="auto" w:fill="auto"/>
                  <w:hideMark/>
                </w:tcPr>
                <w:p w14:paraId="5947E205"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93" w:type="dxa"/>
                  <w:tcBorders>
                    <w:top w:val="nil"/>
                    <w:left w:val="nil"/>
                    <w:bottom w:val="single" w:sz="4" w:space="0" w:color="auto"/>
                    <w:right w:val="single" w:sz="4" w:space="0" w:color="auto"/>
                  </w:tcBorders>
                  <w:shd w:val="clear" w:color="auto" w:fill="auto"/>
                  <w:hideMark/>
                </w:tcPr>
                <w:p w14:paraId="35B6CE8E"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97" w:type="dxa"/>
                  <w:tcBorders>
                    <w:top w:val="nil"/>
                    <w:left w:val="nil"/>
                    <w:bottom w:val="single" w:sz="4" w:space="0" w:color="auto"/>
                    <w:right w:val="single" w:sz="4" w:space="0" w:color="auto"/>
                  </w:tcBorders>
                  <w:shd w:val="clear" w:color="000000" w:fill="FCE4D6"/>
                  <w:hideMark/>
                </w:tcPr>
                <w:p w14:paraId="411EF746"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No</w:t>
                  </w:r>
                </w:p>
              </w:tc>
              <w:tc>
                <w:tcPr>
                  <w:tcW w:w="621" w:type="dxa"/>
                  <w:tcBorders>
                    <w:top w:val="nil"/>
                    <w:left w:val="nil"/>
                    <w:bottom w:val="single" w:sz="4" w:space="0" w:color="auto"/>
                    <w:right w:val="single" w:sz="4" w:space="0" w:color="auto"/>
                  </w:tcBorders>
                  <w:shd w:val="clear" w:color="auto" w:fill="auto"/>
                  <w:hideMark/>
                </w:tcPr>
                <w:p w14:paraId="5C012287"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94" w:type="dxa"/>
                  <w:tcBorders>
                    <w:top w:val="nil"/>
                    <w:left w:val="nil"/>
                    <w:bottom w:val="single" w:sz="4" w:space="0" w:color="auto"/>
                    <w:right w:val="single" w:sz="4" w:space="0" w:color="auto"/>
                  </w:tcBorders>
                  <w:shd w:val="clear" w:color="auto" w:fill="auto"/>
                  <w:hideMark/>
                </w:tcPr>
                <w:p w14:paraId="329676AD"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82" w:type="dxa"/>
                  <w:tcBorders>
                    <w:top w:val="nil"/>
                    <w:left w:val="nil"/>
                    <w:bottom w:val="single" w:sz="4" w:space="0" w:color="auto"/>
                    <w:right w:val="single" w:sz="4" w:space="0" w:color="auto"/>
                  </w:tcBorders>
                  <w:shd w:val="clear" w:color="auto" w:fill="auto"/>
                  <w:hideMark/>
                </w:tcPr>
                <w:p w14:paraId="51539853"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850" w:type="dxa"/>
                  <w:tcBorders>
                    <w:top w:val="nil"/>
                    <w:left w:val="nil"/>
                    <w:bottom w:val="single" w:sz="4" w:space="0" w:color="auto"/>
                    <w:right w:val="single" w:sz="4" w:space="0" w:color="auto"/>
                  </w:tcBorders>
                  <w:shd w:val="clear" w:color="auto" w:fill="auto"/>
                  <w:hideMark/>
                </w:tcPr>
                <w:p w14:paraId="0F077AF4"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35" w:type="dxa"/>
                  <w:tcBorders>
                    <w:top w:val="nil"/>
                    <w:left w:val="nil"/>
                    <w:bottom w:val="single" w:sz="4" w:space="0" w:color="auto"/>
                    <w:right w:val="single" w:sz="4" w:space="0" w:color="auto"/>
                  </w:tcBorders>
                  <w:shd w:val="clear" w:color="auto" w:fill="auto"/>
                  <w:hideMark/>
                </w:tcPr>
                <w:p w14:paraId="2D048B1A"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27" w:type="dxa"/>
                  <w:tcBorders>
                    <w:top w:val="nil"/>
                    <w:left w:val="nil"/>
                    <w:bottom w:val="single" w:sz="4" w:space="0" w:color="auto"/>
                    <w:right w:val="single" w:sz="4" w:space="0" w:color="auto"/>
                  </w:tcBorders>
                  <w:shd w:val="clear" w:color="auto" w:fill="auto"/>
                  <w:hideMark/>
                </w:tcPr>
                <w:p w14:paraId="22594195"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1307" w:type="dxa"/>
                  <w:tcBorders>
                    <w:top w:val="nil"/>
                    <w:left w:val="nil"/>
                    <w:bottom w:val="single" w:sz="4" w:space="0" w:color="auto"/>
                    <w:right w:val="single" w:sz="4" w:space="0" w:color="auto"/>
                  </w:tcBorders>
                  <w:shd w:val="clear" w:color="auto" w:fill="auto"/>
                  <w:hideMark/>
                </w:tcPr>
                <w:p w14:paraId="5535C280"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No diligencia campo Vr. Apostado</w:t>
                  </w:r>
                </w:p>
              </w:tc>
            </w:tr>
            <w:tr w:rsidR="005632A4" w:rsidRPr="004E2CD3" w14:paraId="7C25CABE" w14:textId="77777777" w:rsidTr="005632A4">
              <w:trPr>
                <w:trHeight w:val="408"/>
              </w:trPr>
              <w:tc>
                <w:tcPr>
                  <w:tcW w:w="329" w:type="dxa"/>
                  <w:tcBorders>
                    <w:top w:val="nil"/>
                    <w:left w:val="single" w:sz="4" w:space="0" w:color="auto"/>
                    <w:bottom w:val="single" w:sz="4" w:space="0" w:color="auto"/>
                    <w:right w:val="single" w:sz="4" w:space="0" w:color="auto"/>
                  </w:tcBorders>
                  <w:shd w:val="clear" w:color="auto" w:fill="auto"/>
                  <w:noWrap/>
                  <w:vAlign w:val="bottom"/>
                  <w:hideMark/>
                </w:tcPr>
                <w:p w14:paraId="0DDD43F3" w14:textId="77777777" w:rsidR="007D7A95" w:rsidRPr="004E2CD3" w:rsidRDefault="007D7A95" w:rsidP="007D7A95">
                  <w:pPr>
                    <w:jc w:val="center"/>
                    <w:rPr>
                      <w:rFonts w:ascii="Calibri" w:hAnsi="Calibri" w:cs="Calibri"/>
                      <w:color w:val="000000"/>
                      <w:sz w:val="16"/>
                      <w:szCs w:val="16"/>
                      <w:lang w:eastAsia="es-CO"/>
                    </w:rPr>
                  </w:pPr>
                  <w:r w:rsidRPr="004E2CD3">
                    <w:rPr>
                      <w:rFonts w:ascii="Calibri" w:hAnsi="Calibri" w:cs="Calibri"/>
                      <w:color w:val="000000"/>
                      <w:sz w:val="16"/>
                      <w:szCs w:val="16"/>
                      <w:lang w:eastAsia="es-CO"/>
                    </w:rPr>
                    <w:t>8</w:t>
                  </w:r>
                </w:p>
              </w:tc>
              <w:tc>
                <w:tcPr>
                  <w:tcW w:w="980" w:type="dxa"/>
                  <w:tcBorders>
                    <w:top w:val="nil"/>
                    <w:left w:val="nil"/>
                    <w:bottom w:val="single" w:sz="4" w:space="0" w:color="auto"/>
                    <w:right w:val="single" w:sz="4" w:space="0" w:color="auto"/>
                  </w:tcBorders>
                  <w:shd w:val="clear" w:color="auto" w:fill="auto"/>
                  <w:hideMark/>
                </w:tcPr>
                <w:p w14:paraId="7C848B87"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U28S0028581</w:t>
                  </w:r>
                </w:p>
              </w:tc>
              <w:tc>
                <w:tcPr>
                  <w:tcW w:w="490" w:type="dxa"/>
                  <w:tcBorders>
                    <w:top w:val="nil"/>
                    <w:left w:val="nil"/>
                    <w:bottom w:val="single" w:sz="4" w:space="0" w:color="auto"/>
                    <w:right w:val="single" w:sz="4" w:space="0" w:color="auto"/>
                  </w:tcBorders>
                  <w:shd w:val="clear" w:color="auto" w:fill="auto"/>
                  <w:hideMark/>
                </w:tcPr>
                <w:p w14:paraId="03E9BA79"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Pago</w:t>
                  </w:r>
                </w:p>
              </w:tc>
              <w:tc>
                <w:tcPr>
                  <w:tcW w:w="586" w:type="dxa"/>
                  <w:tcBorders>
                    <w:top w:val="nil"/>
                    <w:left w:val="nil"/>
                    <w:bottom w:val="single" w:sz="4" w:space="0" w:color="auto"/>
                    <w:right w:val="single" w:sz="4" w:space="0" w:color="auto"/>
                  </w:tcBorders>
                  <w:shd w:val="clear" w:color="auto" w:fill="auto"/>
                  <w:hideMark/>
                </w:tcPr>
                <w:p w14:paraId="38A37452"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54" w:type="dxa"/>
                  <w:tcBorders>
                    <w:top w:val="nil"/>
                    <w:left w:val="nil"/>
                    <w:bottom w:val="single" w:sz="4" w:space="0" w:color="auto"/>
                    <w:right w:val="single" w:sz="4" w:space="0" w:color="auto"/>
                  </w:tcBorders>
                  <w:shd w:val="clear" w:color="auto" w:fill="auto"/>
                  <w:hideMark/>
                </w:tcPr>
                <w:p w14:paraId="71B248C0"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61" w:type="dxa"/>
                  <w:tcBorders>
                    <w:top w:val="nil"/>
                    <w:left w:val="nil"/>
                    <w:bottom w:val="single" w:sz="4" w:space="0" w:color="auto"/>
                    <w:right w:val="single" w:sz="4" w:space="0" w:color="auto"/>
                  </w:tcBorders>
                  <w:shd w:val="clear" w:color="auto" w:fill="auto"/>
                  <w:hideMark/>
                </w:tcPr>
                <w:p w14:paraId="5F9DDB38"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93" w:type="dxa"/>
                  <w:tcBorders>
                    <w:top w:val="nil"/>
                    <w:left w:val="nil"/>
                    <w:bottom w:val="single" w:sz="4" w:space="0" w:color="auto"/>
                    <w:right w:val="single" w:sz="4" w:space="0" w:color="auto"/>
                  </w:tcBorders>
                  <w:shd w:val="clear" w:color="auto" w:fill="auto"/>
                  <w:hideMark/>
                </w:tcPr>
                <w:p w14:paraId="45EFDBB8"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97" w:type="dxa"/>
                  <w:tcBorders>
                    <w:top w:val="nil"/>
                    <w:left w:val="nil"/>
                    <w:bottom w:val="single" w:sz="4" w:space="0" w:color="auto"/>
                    <w:right w:val="single" w:sz="4" w:space="0" w:color="auto"/>
                  </w:tcBorders>
                  <w:shd w:val="clear" w:color="000000" w:fill="FCE4D6"/>
                  <w:hideMark/>
                </w:tcPr>
                <w:p w14:paraId="1DCCFCA9"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No</w:t>
                  </w:r>
                </w:p>
              </w:tc>
              <w:tc>
                <w:tcPr>
                  <w:tcW w:w="621" w:type="dxa"/>
                  <w:tcBorders>
                    <w:top w:val="nil"/>
                    <w:left w:val="nil"/>
                    <w:bottom w:val="single" w:sz="4" w:space="0" w:color="auto"/>
                    <w:right w:val="single" w:sz="4" w:space="0" w:color="auto"/>
                  </w:tcBorders>
                  <w:shd w:val="clear" w:color="auto" w:fill="auto"/>
                  <w:hideMark/>
                </w:tcPr>
                <w:p w14:paraId="5C059890"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94" w:type="dxa"/>
                  <w:tcBorders>
                    <w:top w:val="nil"/>
                    <w:left w:val="nil"/>
                    <w:bottom w:val="single" w:sz="4" w:space="0" w:color="auto"/>
                    <w:right w:val="single" w:sz="4" w:space="0" w:color="auto"/>
                  </w:tcBorders>
                  <w:shd w:val="clear" w:color="auto" w:fill="auto"/>
                  <w:hideMark/>
                </w:tcPr>
                <w:p w14:paraId="5DBABCDA"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82" w:type="dxa"/>
                  <w:tcBorders>
                    <w:top w:val="nil"/>
                    <w:left w:val="nil"/>
                    <w:bottom w:val="single" w:sz="4" w:space="0" w:color="auto"/>
                    <w:right w:val="single" w:sz="4" w:space="0" w:color="auto"/>
                  </w:tcBorders>
                  <w:shd w:val="clear" w:color="auto" w:fill="auto"/>
                  <w:hideMark/>
                </w:tcPr>
                <w:p w14:paraId="5FEBF0A7"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850" w:type="dxa"/>
                  <w:tcBorders>
                    <w:top w:val="nil"/>
                    <w:left w:val="nil"/>
                    <w:bottom w:val="single" w:sz="4" w:space="0" w:color="auto"/>
                    <w:right w:val="single" w:sz="4" w:space="0" w:color="auto"/>
                  </w:tcBorders>
                  <w:shd w:val="clear" w:color="auto" w:fill="auto"/>
                  <w:hideMark/>
                </w:tcPr>
                <w:p w14:paraId="797C215D"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35" w:type="dxa"/>
                  <w:tcBorders>
                    <w:top w:val="nil"/>
                    <w:left w:val="nil"/>
                    <w:bottom w:val="single" w:sz="4" w:space="0" w:color="auto"/>
                    <w:right w:val="single" w:sz="4" w:space="0" w:color="auto"/>
                  </w:tcBorders>
                  <w:shd w:val="clear" w:color="auto" w:fill="auto"/>
                  <w:hideMark/>
                </w:tcPr>
                <w:p w14:paraId="2A18DFCD"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27" w:type="dxa"/>
                  <w:tcBorders>
                    <w:top w:val="nil"/>
                    <w:left w:val="nil"/>
                    <w:bottom w:val="single" w:sz="4" w:space="0" w:color="auto"/>
                    <w:right w:val="single" w:sz="4" w:space="0" w:color="auto"/>
                  </w:tcBorders>
                  <w:shd w:val="clear" w:color="auto" w:fill="auto"/>
                  <w:hideMark/>
                </w:tcPr>
                <w:p w14:paraId="174E8E6C"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1307" w:type="dxa"/>
                  <w:tcBorders>
                    <w:top w:val="nil"/>
                    <w:left w:val="nil"/>
                    <w:bottom w:val="single" w:sz="4" w:space="0" w:color="auto"/>
                    <w:right w:val="single" w:sz="4" w:space="0" w:color="auto"/>
                  </w:tcBorders>
                  <w:shd w:val="clear" w:color="auto" w:fill="auto"/>
                  <w:hideMark/>
                </w:tcPr>
                <w:p w14:paraId="3BBA7BA2"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Registra el Vr. Apostado con IVA</w:t>
                  </w:r>
                </w:p>
              </w:tc>
            </w:tr>
            <w:tr w:rsidR="005632A4" w:rsidRPr="004E2CD3" w14:paraId="1F7B6908" w14:textId="77777777" w:rsidTr="005632A4">
              <w:trPr>
                <w:trHeight w:val="408"/>
              </w:trPr>
              <w:tc>
                <w:tcPr>
                  <w:tcW w:w="329" w:type="dxa"/>
                  <w:tcBorders>
                    <w:top w:val="nil"/>
                    <w:left w:val="single" w:sz="4" w:space="0" w:color="auto"/>
                    <w:bottom w:val="single" w:sz="4" w:space="0" w:color="auto"/>
                    <w:right w:val="single" w:sz="4" w:space="0" w:color="auto"/>
                  </w:tcBorders>
                  <w:shd w:val="clear" w:color="auto" w:fill="auto"/>
                  <w:noWrap/>
                  <w:vAlign w:val="bottom"/>
                  <w:hideMark/>
                </w:tcPr>
                <w:p w14:paraId="50DFD382" w14:textId="77777777" w:rsidR="007D7A95" w:rsidRPr="004E2CD3" w:rsidRDefault="007D7A95" w:rsidP="007D7A95">
                  <w:pPr>
                    <w:jc w:val="center"/>
                    <w:rPr>
                      <w:rFonts w:ascii="Calibri" w:hAnsi="Calibri" w:cs="Calibri"/>
                      <w:color w:val="000000"/>
                      <w:sz w:val="16"/>
                      <w:szCs w:val="16"/>
                      <w:lang w:eastAsia="es-CO"/>
                    </w:rPr>
                  </w:pPr>
                  <w:r w:rsidRPr="004E2CD3">
                    <w:rPr>
                      <w:rFonts w:ascii="Calibri" w:hAnsi="Calibri" w:cs="Calibri"/>
                      <w:color w:val="000000"/>
                      <w:sz w:val="16"/>
                      <w:szCs w:val="16"/>
                      <w:lang w:eastAsia="es-CO"/>
                    </w:rPr>
                    <w:t>9</w:t>
                  </w:r>
                </w:p>
              </w:tc>
              <w:tc>
                <w:tcPr>
                  <w:tcW w:w="980" w:type="dxa"/>
                  <w:tcBorders>
                    <w:top w:val="nil"/>
                    <w:left w:val="nil"/>
                    <w:bottom w:val="single" w:sz="4" w:space="0" w:color="auto"/>
                    <w:right w:val="single" w:sz="4" w:space="0" w:color="auto"/>
                  </w:tcBorders>
                  <w:shd w:val="clear" w:color="auto" w:fill="auto"/>
                  <w:hideMark/>
                </w:tcPr>
                <w:p w14:paraId="35C1FF10"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X28V0025553</w:t>
                  </w:r>
                </w:p>
              </w:tc>
              <w:tc>
                <w:tcPr>
                  <w:tcW w:w="490" w:type="dxa"/>
                  <w:tcBorders>
                    <w:top w:val="nil"/>
                    <w:left w:val="nil"/>
                    <w:bottom w:val="single" w:sz="4" w:space="0" w:color="auto"/>
                    <w:right w:val="single" w:sz="4" w:space="0" w:color="auto"/>
                  </w:tcBorders>
                  <w:shd w:val="clear" w:color="auto" w:fill="auto"/>
                  <w:hideMark/>
                </w:tcPr>
                <w:p w14:paraId="6E62E4AC"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Pago</w:t>
                  </w:r>
                </w:p>
              </w:tc>
              <w:tc>
                <w:tcPr>
                  <w:tcW w:w="586" w:type="dxa"/>
                  <w:tcBorders>
                    <w:top w:val="nil"/>
                    <w:left w:val="nil"/>
                    <w:bottom w:val="single" w:sz="4" w:space="0" w:color="auto"/>
                    <w:right w:val="single" w:sz="4" w:space="0" w:color="auto"/>
                  </w:tcBorders>
                  <w:shd w:val="clear" w:color="auto" w:fill="auto"/>
                  <w:hideMark/>
                </w:tcPr>
                <w:p w14:paraId="62EB8ED9"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54" w:type="dxa"/>
                  <w:tcBorders>
                    <w:top w:val="nil"/>
                    <w:left w:val="nil"/>
                    <w:bottom w:val="single" w:sz="4" w:space="0" w:color="auto"/>
                    <w:right w:val="single" w:sz="4" w:space="0" w:color="auto"/>
                  </w:tcBorders>
                  <w:shd w:val="clear" w:color="auto" w:fill="auto"/>
                  <w:hideMark/>
                </w:tcPr>
                <w:p w14:paraId="01D3F81F"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61" w:type="dxa"/>
                  <w:tcBorders>
                    <w:top w:val="nil"/>
                    <w:left w:val="nil"/>
                    <w:bottom w:val="single" w:sz="4" w:space="0" w:color="auto"/>
                    <w:right w:val="single" w:sz="4" w:space="0" w:color="auto"/>
                  </w:tcBorders>
                  <w:shd w:val="clear" w:color="auto" w:fill="auto"/>
                  <w:hideMark/>
                </w:tcPr>
                <w:p w14:paraId="3BE27635"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93" w:type="dxa"/>
                  <w:tcBorders>
                    <w:top w:val="nil"/>
                    <w:left w:val="nil"/>
                    <w:bottom w:val="single" w:sz="4" w:space="0" w:color="auto"/>
                    <w:right w:val="single" w:sz="4" w:space="0" w:color="auto"/>
                  </w:tcBorders>
                  <w:shd w:val="clear" w:color="auto" w:fill="auto"/>
                  <w:hideMark/>
                </w:tcPr>
                <w:p w14:paraId="79DDAAE4"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97" w:type="dxa"/>
                  <w:tcBorders>
                    <w:top w:val="nil"/>
                    <w:left w:val="nil"/>
                    <w:bottom w:val="single" w:sz="4" w:space="0" w:color="auto"/>
                    <w:right w:val="single" w:sz="4" w:space="0" w:color="auto"/>
                  </w:tcBorders>
                  <w:shd w:val="clear" w:color="000000" w:fill="FCE4D6"/>
                  <w:hideMark/>
                </w:tcPr>
                <w:p w14:paraId="47F1E34A"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No</w:t>
                  </w:r>
                </w:p>
              </w:tc>
              <w:tc>
                <w:tcPr>
                  <w:tcW w:w="621" w:type="dxa"/>
                  <w:tcBorders>
                    <w:top w:val="nil"/>
                    <w:left w:val="nil"/>
                    <w:bottom w:val="single" w:sz="4" w:space="0" w:color="auto"/>
                    <w:right w:val="single" w:sz="4" w:space="0" w:color="auto"/>
                  </w:tcBorders>
                  <w:shd w:val="clear" w:color="auto" w:fill="auto"/>
                  <w:hideMark/>
                </w:tcPr>
                <w:p w14:paraId="25A96E78"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94" w:type="dxa"/>
                  <w:tcBorders>
                    <w:top w:val="nil"/>
                    <w:left w:val="nil"/>
                    <w:bottom w:val="single" w:sz="4" w:space="0" w:color="auto"/>
                    <w:right w:val="single" w:sz="4" w:space="0" w:color="auto"/>
                  </w:tcBorders>
                  <w:shd w:val="clear" w:color="auto" w:fill="auto"/>
                  <w:hideMark/>
                </w:tcPr>
                <w:p w14:paraId="6FFFAA3D"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82" w:type="dxa"/>
                  <w:tcBorders>
                    <w:top w:val="nil"/>
                    <w:left w:val="nil"/>
                    <w:bottom w:val="single" w:sz="4" w:space="0" w:color="auto"/>
                    <w:right w:val="single" w:sz="4" w:space="0" w:color="auto"/>
                  </w:tcBorders>
                  <w:shd w:val="clear" w:color="auto" w:fill="auto"/>
                  <w:hideMark/>
                </w:tcPr>
                <w:p w14:paraId="3E32CC4A"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850" w:type="dxa"/>
                  <w:tcBorders>
                    <w:top w:val="nil"/>
                    <w:left w:val="nil"/>
                    <w:bottom w:val="single" w:sz="4" w:space="0" w:color="auto"/>
                    <w:right w:val="single" w:sz="4" w:space="0" w:color="auto"/>
                  </w:tcBorders>
                  <w:shd w:val="clear" w:color="auto" w:fill="auto"/>
                  <w:hideMark/>
                </w:tcPr>
                <w:p w14:paraId="3DD3FC8A"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35" w:type="dxa"/>
                  <w:tcBorders>
                    <w:top w:val="nil"/>
                    <w:left w:val="nil"/>
                    <w:bottom w:val="single" w:sz="4" w:space="0" w:color="auto"/>
                    <w:right w:val="single" w:sz="4" w:space="0" w:color="auto"/>
                  </w:tcBorders>
                  <w:shd w:val="clear" w:color="auto" w:fill="auto"/>
                  <w:hideMark/>
                </w:tcPr>
                <w:p w14:paraId="088C02D1"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27" w:type="dxa"/>
                  <w:tcBorders>
                    <w:top w:val="nil"/>
                    <w:left w:val="nil"/>
                    <w:bottom w:val="single" w:sz="4" w:space="0" w:color="auto"/>
                    <w:right w:val="single" w:sz="4" w:space="0" w:color="auto"/>
                  </w:tcBorders>
                  <w:shd w:val="clear" w:color="auto" w:fill="auto"/>
                  <w:hideMark/>
                </w:tcPr>
                <w:p w14:paraId="7E54C6BE"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1307" w:type="dxa"/>
                  <w:tcBorders>
                    <w:top w:val="nil"/>
                    <w:left w:val="nil"/>
                    <w:bottom w:val="single" w:sz="4" w:space="0" w:color="auto"/>
                    <w:right w:val="single" w:sz="4" w:space="0" w:color="auto"/>
                  </w:tcBorders>
                  <w:shd w:val="clear" w:color="auto" w:fill="auto"/>
                  <w:hideMark/>
                </w:tcPr>
                <w:p w14:paraId="1559576B"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Registra el Vr. Apostado sin IVA</w:t>
                  </w:r>
                </w:p>
              </w:tc>
            </w:tr>
            <w:tr w:rsidR="005632A4" w:rsidRPr="004E2CD3" w14:paraId="3D72BAE9" w14:textId="77777777" w:rsidTr="005632A4">
              <w:trPr>
                <w:trHeight w:val="408"/>
              </w:trPr>
              <w:tc>
                <w:tcPr>
                  <w:tcW w:w="329" w:type="dxa"/>
                  <w:tcBorders>
                    <w:top w:val="nil"/>
                    <w:left w:val="single" w:sz="4" w:space="0" w:color="auto"/>
                    <w:bottom w:val="single" w:sz="4" w:space="0" w:color="auto"/>
                    <w:right w:val="single" w:sz="4" w:space="0" w:color="auto"/>
                  </w:tcBorders>
                  <w:shd w:val="clear" w:color="auto" w:fill="auto"/>
                  <w:noWrap/>
                  <w:vAlign w:val="bottom"/>
                  <w:hideMark/>
                </w:tcPr>
                <w:p w14:paraId="5C79247B" w14:textId="77777777" w:rsidR="007D7A95" w:rsidRPr="004E2CD3" w:rsidRDefault="007D7A95" w:rsidP="007D7A95">
                  <w:pPr>
                    <w:jc w:val="center"/>
                    <w:rPr>
                      <w:rFonts w:ascii="Calibri" w:hAnsi="Calibri" w:cs="Calibri"/>
                      <w:color w:val="000000"/>
                      <w:sz w:val="16"/>
                      <w:szCs w:val="16"/>
                      <w:lang w:eastAsia="es-CO"/>
                    </w:rPr>
                  </w:pPr>
                  <w:r w:rsidRPr="004E2CD3">
                    <w:rPr>
                      <w:rFonts w:ascii="Calibri" w:hAnsi="Calibri" w:cs="Calibri"/>
                      <w:color w:val="000000"/>
                      <w:sz w:val="16"/>
                      <w:szCs w:val="16"/>
                      <w:lang w:eastAsia="es-CO"/>
                    </w:rPr>
                    <w:t>10</w:t>
                  </w:r>
                </w:p>
              </w:tc>
              <w:tc>
                <w:tcPr>
                  <w:tcW w:w="980" w:type="dxa"/>
                  <w:tcBorders>
                    <w:top w:val="nil"/>
                    <w:left w:val="nil"/>
                    <w:bottom w:val="single" w:sz="4" w:space="0" w:color="auto"/>
                    <w:right w:val="single" w:sz="4" w:space="0" w:color="auto"/>
                  </w:tcBorders>
                  <w:shd w:val="clear" w:color="auto" w:fill="auto"/>
                  <w:hideMark/>
                </w:tcPr>
                <w:p w14:paraId="2E7974F3"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22SS0016664</w:t>
                  </w:r>
                </w:p>
              </w:tc>
              <w:tc>
                <w:tcPr>
                  <w:tcW w:w="490" w:type="dxa"/>
                  <w:tcBorders>
                    <w:top w:val="nil"/>
                    <w:left w:val="nil"/>
                    <w:bottom w:val="single" w:sz="4" w:space="0" w:color="auto"/>
                    <w:right w:val="single" w:sz="4" w:space="0" w:color="auto"/>
                  </w:tcBorders>
                  <w:shd w:val="clear" w:color="auto" w:fill="auto"/>
                  <w:hideMark/>
                </w:tcPr>
                <w:p w14:paraId="04886832"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Pago</w:t>
                  </w:r>
                </w:p>
              </w:tc>
              <w:tc>
                <w:tcPr>
                  <w:tcW w:w="586" w:type="dxa"/>
                  <w:tcBorders>
                    <w:top w:val="nil"/>
                    <w:left w:val="nil"/>
                    <w:bottom w:val="single" w:sz="4" w:space="0" w:color="auto"/>
                    <w:right w:val="single" w:sz="4" w:space="0" w:color="auto"/>
                  </w:tcBorders>
                  <w:shd w:val="clear" w:color="auto" w:fill="auto"/>
                  <w:noWrap/>
                  <w:vAlign w:val="bottom"/>
                  <w:hideMark/>
                </w:tcPr>
                <w:p w14:paraId="0011F872"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 </w:t>
                  </w:r>
                </w:p>
              </w:tc>
              <w:tc>
                <w:tcPr>
                  <w:tcW w:w="554" w:type="dxa"/>
                  <w:tcBorders>
                    <w:top w:val="nil"/>
                    <w:left w:val="nil"/>
                    <w:bottom w:val="single" w:sz="4" w:space="0" w:color="auto"/>
                    <w:right w:val="single" w:sz="4" w:space="0" w:color="auto"/>
                  </w:tcBorders>
                  <w:shd w:val="clear" w:color="auto" w:fill="auto"/>
                  <w:hideMark/>
                </w:tcPr>
                <w:p w14:paraId="4C74DC52"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61" w:type="dxa"/>
                  <w:tcBorders>
                    <w:top w:val="nil"/>
                    <w:left w:val="nil"/>
                    <w:bottom w:val="single" w:sz="4" w:space="0" w:color="auto"/>
                    <w:right w:val="single" w:sz="4" w:space="0" w:color="auto"/>
                  </w:tcBorders>
                  <w:shd w:val="clear" w:color="auto" w:fill="auto"/>
                  <w:hideMark/>
                </w:tcPr>
                <w:p w14:paraId="3A350464"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93" w:type="dxa"/>
                  <w:tcBorders>
                    <w:top w:val="nil"/>
                    <w:left w:val="nil"/>
                    <w:bottom w:val="single" w:sz="4" w:space="0" w:color="auto"/>
                    <w:right w:val="single" w:sz="4" w:space="0" w:color="auto"/>
                  </w:tcBorders>
                  <w:shd w:val="clear" w:color="auto" w:fill="auto"/>
                  <w:hideMark/>
                </w:tcPr>
                <w:p w14:paraId="1EF64633"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97" w:type="dxa"/>
                  <w:tcBorders>
                    <w:top w:val="nil"/>
                    <w:left w:val="nil"/>
                    <w:bottom w:val="single" w:sz="4" w:space="0" w:color="auto"/>
                    <w:right w:val="single" w:sz="4" w:space="0" w:color="auto"/>
                  </w:tcBorders>
                  <w:shd w:val="clear" w:color="000000" w:fill="FCE4D6"/>
                  <w:hideMark/>
                </w:tcPr>
                <w:p w14:paraId="68EFCC25"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No</w:t>
                  </w:r>
                </w:p>
              </w:tc>
              <w:tc>
                <w:tcPr>
                  <w:tcW w:w="621" w:type="dxa"/>
                  <w:tcBorders>
                    <w:top w:val="nil"/>
                    <w:left w:val="nil"/>
                    <w:bottom w:val="single" w:sz="4" w:space="0" w:color="auto"/>
                    <w:right w:val="single" w:sz="4" w:space="0" w:color="auto"/>
                  </w:tcBorders>
                  <w:shd w:val="clear" w:color="auto" w:fill="auto"/>
                  <w:hideMark/>
                </w:tcPr>
                <w:p w14:paraId="52779B6E"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94" w:type="dxa"/>
                  <w:tcBorders>
                    <w:top w:val="nil"/>
                    <w:left w:val="nil"/>
                    <w:bottom w:val="single" w:sz="4" w:space="0" w:color="auto"/>
                    <w:right w:val="single" w:sz="4" w:space="0" w:color="auto"/>
                  </w:tcBorders>
                  <w:shd w:val="clear" w:color="auto" w:fill="auto"/>
                  <w:hideMark/>
                </w:tcPr>
                <w:p w14:paraId="5192ABB1"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82" w:type="dxa"/>
                  <w:tcBorders>
                    <w:top w:val="nil"/>
                    <w:left w:val="nil"/>
                    <w:bottom w:val="single" w:sz="4" w:space="0" w:color="auto"/>
                    <w:right w:val="single" w:sz="4" w:space="0" w:color="auto"/>
                  </w:tcBorders>
                  <w:shd w:val="clear" w:color="auto" w:fill="auto"/>
                  <w:hideMark/>
                </w:tcPr>
                <w:p w14:paraId="02D19240"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850" w:type="dxa"/>
                  <w:tcBorders>
                    <w:top w:val="nil"/>
                    <w:left w:val="nil"/>
                    <w:bottom w:val="single" w:sz="4" w:space="0" w:color="auto"/>
                    <w:right w:val="single" w:sz="4" w:space="0" w:color="auto"/>
                  </w:tcBorders>
                  <w:shd w:val="clear" w:color="auto" w:fill="auto"/>
                  <w:hideMark/>
                </w:tcPr>
                <w:p w14:paraId="3CE458C6"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35" w:type="dxa"/>
                  <w:tcBorders>
                    <w:top w:val="nil"/>
                    <w:left w:val="nil"/>
                    <w:bottom w:val="single" w:sz="4" w:space="0" w:color="auto"/>
                    <w:right w:val="single" w:sz="4" w:space="0" w:color="auto"/>
                  </w:tcBorders>
                  <w:shd w:val="clear" w:color="auto" w:fill="auto"/>
                  <w:hideMark/>
                </w:tcPr>
                <w:p w14:paraId="1F2E6E43"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27" w:type="dxa"/>
                  <w:tcBorders>
                    <w:top w:val="nil"/>
                    <w:left w:val="nil"/>
                    <w:bottom w:val="single" w:sz="4" w:space="0" w:color="auto"/>
                    <w:right w:val="single" w:sz="4" w:space="0" w:color="auto"/>
                  </w:tcBorders>
                  <w:shd w:val="clear" w:color="auto" w:fill="auto"/>
                  <w:hideMark/>
                </w:tcPr>
                <w:p w14:paraId="5348D203"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1307" w:type="dxa"/>
                  <w:tcBorders>
                    <w:top w:val="nil"/>
                    <w:left w:val="nil"/>
                    <w:bottom w:val="single" w:sz="4" w:space="0" w:color="auto"/>
                    <w:right w:val="single" w:sz="4" w:space="0" w:color="auto"/>
                  </w:tcBorders>
                  <w:shd w:val="clear" w:color="auto" w:fill="auto"/>
                  <w:hideMark/>
                </w:tcPr>
                <w:p w14:paraId="2BAD967B"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Registra el Vr. Apostado con IVA</w:t>
                  </w:r>
                </w:p>
              </w:tc>
            </w:tr>
            <w:tr w:rsidR="005632A4" w:rsidRPr="004E2CD3" w14:paraId="6077B586" w14:textId="77777777" w:rsidTr="005632A4">
              <w:trPr>
                <w:trHeight w:val="408"/>
              </w:trPr>
              <w:tc>
                <w:tcPr>
                  <w:tcW w:w="329" w:type="dxa"/>
                  <w:tcBorders>
                    <w:top w:val="nil"/>
                    <w:left w:val="single" w:sz="4" w:space="0" w:color="auto"/>
                    <w:bottom w:val="single" w:sz="4" w:space="0" w:color="auto"/>
                    <w:right w:val="single" w:sz="4" w:space="0" w:color="auto"/>
                  </w:tcBorders>
                  <w:shd w:val="clear" w:color="auto" w:fill="auto"/>
                  <w:noWrap/>
                  <w:vAlign w:val="bottom"/>
                  <w:hideMark/>
                </w:tcPr>
                <w:p w14:paraId="75794865" w14:textId="77777777" w:rsidR="007D7A95" w:rsidRPr="004E2CD3" w:rsidRDefault="007D7A95" w:rsidP="007D7A95">
                  <w:pPr>
                    <w:jc w:val="center"/>
                    <w:rPr>
                      <w:rFonts w:ascii="Calibri" w:hAnsi="Calibri" w:cs="Calibri"/>
                      <w:color w:val="000000"/>
                      <w:sz w:val="16"/>
                      <w:szCs w:val="16"/>
                      <w:lang w:eastAsia="es-CO"/>
                    </w:rPr>
                  </w:pPr>
                  <w:r w:rsidRPr="004E2CD3">
                    <w:rPr>
                      <w:rFonts w:ascii="Calibri" w:hAnsi="Calibri" w:cs="Calibri"/>
                      <w:color w:val="000000"/>
                      <w:sz w:val="16"/>
                      <w:szCs w:val="16"/>
                      <w:lang w:eastAsia="es-CO"/>
                    </w:rPr>
                    <w:lastRenderedPageBreak/>
                    <w:t>11</w:t>
                  </w:r>
                </w:p>
              </w:tc>
              <w:tc>
                <w:tcPr>
                  <w:tcW w:w="980" w:type="dxa"/>
                  <w:tcBorders>
                    <w:top w:val="nil"/>
                    <w:left w:val="nil"/>
                    <w:bottom w:val="single" w:sz="4" w:space="0" w:color="auto"/>
                    <w:right w:val="single" w:sz="4" w:space="0" w:color="auto"/>
                  </w:tcBorders>
                  <w:shd w:val="clear" w:color="auto" w:fill="auto"/>
                  <w:hideMark/>
                </w:tcPr>
                <w:p w14:paraId="48DB3D08"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A29K0044742</w:t>
                  </w:r>
                </w:p>
              </w:tc>
              <w:tc>
                <w:tcPr>
                  <w:tcW w:w="490" w:type="dxa"/>
                  <w:tcBorders>
                    <w:top w:val="nil"/>
                    <w:left w:val="nil"/>
                    <w:bottom w:val="single" w:sz="4" w:space="0" w:color="auto"/>
                    <w:right w:val="single" w:sz="4" w:space="0" w:color="auto"/>
                  </w:tcBorders>
                  <w:shd w:val="clear" w:color="auto" w:fill="auto"/>
                  <w:hideMark/>
                </w:tcPr>
                <w:p w14:paraId="1DC13CF1"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Pago</w:t>
                  </w:r>
                </w:p>
              </w:tc>
              <w:tc>
                <w:tcPr>
                  <w:tcW w:w="586" w:type="dxa"/>
                  <w:tcBorders>
                    <w:top w:val="nil"/>
                    <w:left w:val="nil"/>
                    <w:bottom w:val="single" w:sz="4" w:space="0" w:color="auto"/>
                    <w:right w:val="single" w:sz="4" w:space="0" w:color="auto"/>
                  </w:tcBorders>
                  <w:shd w:val="clear" w:color="auto" w:fill="auto"/>
                  <w:noWrap/>
                  <w:vAlign w:val="bottom"/>
                  <w:hideMark/>
                </w:tcPr>
                <w:p w14:paraId="194BA5A5"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 </w:t>
                  </w:r>
                </w:p>
              </w:tc>
              <w:tc>
                <w:tcPr>
                  <w:tcW w:w="554" w:type="dxa"/>
                  <w:tcBorders>
                    <w:top w:val="nil"/>
                    <w:left w:val="nil"/>
                    <w:bottom w:val="single" w:sz="4" w:space="0" w:color="auto"/>
                    <w:right w:val="single" w:sz="4" w:space="0" w:color="auto"/>
                  </w:tcBorders>
                  <w:shd w:val="clear" w:color="auto" w:fill="auto"/>
                  <w:hideMark/>
                </w:tcPr>
                <w:p w14:paraId="061E7859"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61" w:type="dxa"/>
                  <w:tcBorders>
                    <w:top w:val="nil"/>
                    <w:left w:val="nil"/>
                    <w:bottom w:val="single" w:sz="4" w:space="0" w:color="auto"/>
                    <w:right w:val="single" w:sz="4" w:space="0" w:color="auto"/>
                  </w:tcBorders>
                  <w:shd w:val="clear" w:color="auto" w:fill="auto"/>
                  <w:hideMark/>
                </w:tcPr>
                <w:p w14:paraId="59FB93CC"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93" w:type="dxa"/>
                  <w:tcBorders>
                    <w:top w:val="nil"/>
                    <w:left w:val="nil"/>
                    <w:bottom w:val="single" w:sz="4" w:space="0" w:color="auto"/>
                    <w:right w:val="single" w:sz="4" w:space="0" w:color="auto"/>
                  </w:tcBorders>
                  <w:shd w:val="clear" w:color="auto" w:fill="auto"/>
                  <w:hideMark/>
                </w:tcPr>
                <w:p w14:paraId="2361CC0F"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97" w:type="dxa"/>
                  <w:tcBorders>
                    <w:top w:val="nil"/>
                    <w:left w:val="nil"/>
                    <w:bottom w:val="single" w:sz="4" w:space="0" w:color="auto"/>
                    <w:right w:val="single" w:sz="4" w:space="0" w:color="auto"/>
                  </w:tcBorders>
                  <w:shd w:val="clear" w:color="000000" w:fill="FCE4D6"/>
                  <w:hideMark/>
                </w:tcPr>
                <w:p w14:paraId="79DE11D8"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No</w:t>
                  </w:r>
                </w:p>
              </w:tc>
              <w:tc>
                <w:tcPr>
                  <w:tcW w:w="621" w:type="dxa"/>
                  <w:tcBorders>
                    <w:top w:val="nil"/>
                    <w:left w:val="nil"/>
                    <w:bottom w:val="single" w:sz="4" w:space="0" w:color="auto"/>
                    <w:right w:val="single" w:sz="4" w:space="0" w:color="auto"/>
                  </w:tcBorders>
                  <w:shd w:val="clear" w:color="auto" w:fill="auto"/>
                  <w:hideMark/>
                </w:tcPr>
                <w:p w14:paraId="575F86BA"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94" w:type="dxa"/>
                  <w:tcBorders>
                    <w:top w:val="nil"/>
                    <w:left w:val="nil"/>
                    <w:bottom w:val="single" w:sz="4" w:space="0" w:color="auto"/>
                    <w:right w:val="single" w:sz="4" w:space="0" w:color="auto"/>
                  </w:tcBorders>
                  <w:shd w:val="clear" w:color="auto" w:fill="auto"/>
                  <w:hideMark/>
                </w:tcPr>
                <w:p w14:paraId="06C05FC5"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82" w:type="dxa"/>
                  <w:tcBorders>
                    <w:top w:val="nil"/>
                    <w:left w:val="nil"/>
                    <w:bottom w:val="single" w:sz="4" w:space="0" w:color="auto"/>
                    <w:right w:val="single" w:sz="4" w:space="0" w:color="auto"/>
                  </w:tcBorders>
                  <w:shd w:val="clear" w:color="auto" w:fill="auto"/>
                  <w:hideMark/>
                </w:tcPr>
                <w:p w14:paraId="1D26C603"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850" w:type="dxa"/>
                  <w:tcBorders>
                    <w:top w:val="nil"/>
                    <w:left w:val="nil"/>
                    <w:bottom w:val="single" w:sz="4" w:space="0" w:color="auto"/>
                    <w:right w:val="single" w:sz="4" w:space="0" w:color="auto"/>
                  </w:tcBorders>
                  <w:shd w:val="clear" w:color="auto" w:fill="auto"/>
                  <w:hideMark/>
                </w:tcPr>
                <w:p w14:paraId="73871277"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35" w:type="dxa"/>
                  <w:tcBorders>
                    <w:top w:val="nil"/>
                    <w:left w:val="nil"/>
                    <w:bottom w:val="single" w:sz="4" w:space="0" w:color="auto"/>
                    <w:right w:val="single" w:sz="4" w:space="0" w:color="auto"/>
                  </w:tcBorders>
                  <w:shd w:val="clear" w:color="auto" w:fill="auto"/>
                  <w:hideMark/>
                </w:tcPr>
                <w:p w14:paraId="1FDC53F9"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27" w:type="dxa"/>
                  <w:tcBorders>
                    <w:top w:val="nil"/>
                    <w:left w:val="nil"/>
                    <w:bottom w:val="single" w:sz="4" w:space="0" w:color="auto"/>
                    <w:right w:val="single" w:sz="4" w:space="0" w:color="auto"/>
                  </w:tcBorders>
                  <w:shd w:val="clear" w:color="auto" w:fill="auto"/>
                  <w:hideMark/>
                </w:tcPr>
                <w:p w14:paraId="628E2AEE"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1307" w:type="dxa"/>
                  <w:tcBorders>
                    <w:top w:val="nil"/>
                    <w:left w:val="nil"/>
                    <w:bottom w:val="single" w:sz="4" w:space="0" w:color="auto"/>
                    <w:right w:val="single" w:sz="4" w:space="0" w:color="auto"/>
                  </w:tcBorders>
                  <w:shd w:val="clear" w:color="auto" w:fill="auto"/>
                  <w:hideMark/>
                </w:tcPr>
                <w:p w14:paraId="0311E480"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Registra el Vr. Apostado sin IVA</w:t>
                  </w:r>
                </w:p>
              </w:tc>
            </w:tr>
            <w:tr w:rsidR="005632A4" w:rsidRPr="004E2CD3" w14:paraId="487A3629" w14:textId="77777777" w:rsidTr="005632A4">
              <w:trPr>
                <w:trHeight w:val="408"/>
              </w:trPr>
              <w:tc>
                <w:tcPr>
                  <w:tcW w:w="329" w:type="dxa"/>
                  <w:tcBorders>
                    <w:top w:val="nil"/>
                    <w:left w:val="single" w:sz="4" w:space="0" w:color="auto"/>
                    <w:bottom w:val="single" w:sz="4" w:space="0" w:color="auto"/>
                    <w:right w:val="single" w:sz="4" w:space="0" w:color="auto"/>
                  </w:tcBorders>
                  <w:shd w:val="clear" w:color="auto" w:fill="auto"/>
                  <w:noWrap/>
                  <w:vAlign w:val="bottom"/>
                  <w:hideMark/>
                </w:tcPr>
                <w:p w14:paraId="6B7BCA45" w14:textId="77777777" w:rsidR="007D7A95" w:rsidRPr="004E2CD3" w:rsidRDefault="007D7A95" w:rsidP="007D7A95">
                  <w:pPr>
                    <w:jc w:val="center"/>
                    <w:rPr>
                      <w:rFonts w:ascii="Calibri" w:hAnsi="Calibri" w:cs="Calibri"/>
                      <w:color w:val="000000"/>
                      <w:sz w:val="16"/>
                      <w:szCs w:val="16"/>
                      <w:lang w:eastAsia="es-CO"/>
                    </w:rPr>
                  </w:pPr>
                  <w:r w:rsidRPr="004E2CD3">
                    <w:rPr>
                      <w:rFonts w:ascii="Calibri" w:hAnsi="Calibri" w:cs="Calibri"/>
                      <w:color w:val="000000"/>
                      <w:sz w:val="16"/>
                      <w:szCs w:val="16"/>
                      <w:lang w:eastAsia="es-CO"/>
                    </w:rPr>
                    <w:t>12</w:t>
                  </w:r>
                </w:p>
              </w:tc>
              <w:tc>
                <w:tcPr>
                  <w:tcW w:w="980" w:type="dxa"/>
                  <w:tcBorders>
                    <w:top w:val="nil"/>
                    <w:left w:val="nil"/>
                    <w:bottom w:val="single" w:sz="4" w:space="0" w:color="auto"/>
                    <w:right w:val="single" w:sz="4" w:space="0" w:color="auto"/>
                  </w:tcBorders>
                  <w:shd w:val="clear" w:color="auto" w:fill="auto"/>
                  <w:hideMark/>
                </w:tcPr>
                <w:p w14:paraId="070B9BD3"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I29D0052931</w:t>
                  </w:r>
                </w:p>
              </w:tc>
              <w:tc>
                <w:tcPr>
                  <w:tcW w:w="490" w:type="dxa"/>
                  <w:tcBorders>
                    <w:top w:val="nil"/>
                    <w:left w:val="nil"/>
                    <w:bottom w:val="single" w:sz="4" w:space="0" w:color="auto"/>
                    <w:right w:val="single" w:sz="4" w:space="0" w:color="auto"/>
                  </w:tcBorders>
                  <w:shd w:val="clear" w:color="auto" w:fill="auto"/>
                  <w:hideMark/>
                </w:tcPr>
                <w:p w14:paraId="6365B0B6"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Pago</w:t>
                  </w:r>
                </w:p>
              </w:tc>
              <w:tc>
                <w:tcPr>
                  <w:tcW w:w="586" w:type="dxa"/>
                  <w:tcBorders>
                    <w:top w:val="nil"/>
                    <w:left w:val="nil"/>
                    <w:bottom w:val="single" w:sz="4" w:space="0" w:color="auto"/>
                    <w:right w:val="single" w:sz="4" w:space="0" w:color="auto"/>
                  </w:tcBorders>
                  <w:shd w:val="clear" w:color="auto" w:fill="auto"/>
                  <w:noWrap/>
                  <w:vAlign w:val="bottom"/>
                  <w:hideMark/>
                </w:tcPr>
                <w:p w14:paraId="4F3925C2"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 </w:t>
                  </w:r>
                </w:p>
              </w:tc>
              <w:tc>
                <w:tcPr>
                  <w:tcW w:w="554" w:type="dxa"/>
                  <w:tcBorders>
                    <w:top w:val="nil"/>
                    <w:left w:val="nil"/>
                    <w:bottom w:val="single" w:sz="4" w:space="0" w:color="auto"/>
                    <w:right w:val="single" w:sz="4" w:space="0" w:color="auto"/>
                  </w:tcBorders>
                  <w:shd w:val="clear" w:color="auto" w:fill="auto"/>
                  <w:hideMark/>
                </w:tcPr>
                <w:p w14:paraId="5E6A760A"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61" w:type="dxa"/>
                  <w:tcBorders>
                    <w:top w:val="nil"/>
                    <w:left w:val="nil"/>
                    <w:bottom w:val="single" w:sz="4" w:space="0" w:color="auto"/>
                    <w:right w:val="single" w:sz="4" w:space="0" w:color="auto"/>
                  </w:tcBorders>
                  <w:shd w:val="clear" w:color="auto" w:fill="auto"/>
                  <w:hideMark/>
                </w:tcPr>
                <w:p w14:paraId="353F536C"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93" w:type="dxa"/>
                  <w:tcBorders>
                    <w:top w:val="nil"/>
                    <w:left w:val="nil"/>
                    <w:bottom w:val="single" w:sz="4" w:space="0" w:color="auto"/>
                    <w:right w:val="single" w:sz="4" w:space="0" w:color="auto"/>
                  </w:tcBorders>
                  <w:shd w:val="clear" w:color="auto" w:fill="auto"/>
                  <w:hideMark/>
                </w:tcPr>
                <w:p w14:paraId="59701E64"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97" w:type="dxa"/>
                  <w:tcBorders>
                    <w:top w:val="nil"/>
                    <w:left w:val="nil"/>
                    <w:bottom w:val="single" w:sz="4" w:space="0" w:color="auto"/>
                    <w:right w:val="single" w:sz="4" w:space="0" w:color="auto"/>
                  </w:tcBorders>
                  <w:shd w:val="clear" w:color="000000" w:fill="FCE4D6"/>
                  <w:hideMark/>
                </w:tcPr>
                <w:p w14:paraId="3D4AB918"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No</w:t>
                  </w:r>
                </w:p>
              </w:tc>
              <w:tc>
                <w:tcPr>
                  <w:tcW w:w="621" w:type="dxa"/>
                  <w:tcBorders>
                    <w:top w:val="nil"/>
                    <w:left w:val="nil"/>
                    <w:bottom w:val="single" w:sz="4" w:space="0" w:color="auto"/>
                    <w:right w:val="single" w:sz="4" w:space="0" w:color="auto"/>
                  </w:tcBorders>
                  <w:shd w:val="clear" w:color="auto" w:fill="auto"/>
                  <w:hideMark/>
                </w:tcPr>
                <w:p w14:paraId="76ABB498"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94" w:type="dxa"/>
                  <w:tcBorders>
                    <w:top w:val="nil"/>
                    <w:left w:val="nil"/>
                    <w:bottom w:val="single" w:sz="4" w:space="0" w:color="auto"/>
                    <w:right w:val="single" w:sz="4" w:space="0" w:color="auto"/>
                  </w:tcBorders>
                  <w:shd w:val="clear" w:color="auto" w:fill="auto"/>
                  <w:hideMark/>
                </w:tcPr>
                <w:p w14:paraId="343C141F"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82" w:type="dxa"/>
                  <w:tcBorders>
                    <w:top w:val="nil"/>
                    <w:left w:val="nil"/>
                    <w:bottom w:val="single" w:sz="4" w:space="0" w:color="auto"/>
                    <w:right w:val="single" w:sz="4" w:space="0" w:color="auto"/>
                  </w:tcBorders>
                  <w:shd w:val="clear" w:color="auto" w:fill="auto"/>
                  <w:hideMark/>
                </w:tcPr>
                <w:p w14:paraId="7FDCA81F"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850" w:type="dxa"/>
                  <w:tcBorders>
                    <w:top w:val="nil"/>
                    <w:left w:val="nil"/>
                    <w:bottom w:val="single" w:sz="4" w:space="0" w:color="auto"/>
                    <w:right w:val="single" w:sz="4" w:space="0" w:color="auto"/>
                  </w:tcBorders>
                  <w:shd w:val="clear" w:color="auto" w:fill="auto"/>
                  <w:hideMark/>
                </w:tcPr>
                <w:p w14:paraId="4F2ABCAD"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35" w:type="dxa"/>
                  <w:tcBorders>
                    <w:top w:val="nil"/>
                    <w:left w:val="nil"/>
                    <w:bottom w:val="single" w:sz="4" w:space="0" w:color="auto"/>
                    <w:right w:val="single" w:sz="4" w:space="0" w:color="auto"/>
                  </w:tcBorders>
                  <w:shd w:val="clear" w:color="auto" w:fill="auto"/>
                  <w:hideMark/>
                </w:tcPr>
                <w:p w14:paraId="359505CD"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27" w:type="dxa"/>
                  <w:tcBorders>
                    <w:top w:val="nil"/>
                    <w:left w:val="nil"/>
                    <w:bottom w:val="single" w:sz="4" w:space="0" w:color="auto"/>
                    <w:right w:val="single" w:sz="4" w:space="0" w:color="auto"/>
                  </w:tcBorders>
                  <w:shd w:val="clear" w:color="auto" w:fill="auto"/>
                  <w:hideMark/>
                </w:tcPr>
                <w:p w14:paraId="310C51DB"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1307" w:type="dxa"/>
                  <w:tcBorders>
                    <w:top w:val="nil"/>
                    <w:left w:val="nil"/>
                    <w:bottom w:val="single" w:sz="4" w:space="0" w:color="auto"/>
                    <w:right w:val="single" w:sz="4" w:space="0" w:color="auto"/>
                  </w:tcBorders>
                  <w:shd w:val="clear" w:color="auto" w:fill="auto"/>
                  <w:hideMark/>
                </w:tcPr>
                <w:p w14:paraId="40AD03DE"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Registra el Vr. Apostado sin IVA</w:t>
                  </w:r>
                </w:p>
              </w:tc>
            </w:tr>
            <w:tr w:rsidR="005632A4" w:rsidRPr="004E2CD3" w14:paraId="2AB763B8" w14:textId="77777777" w:rsidTr="005632A4">
              <w:trPr>
                <w:trHeight w:val="408"/>
              </w:trPr>
              <w:tc>
                <w:tcPr>
                  <w:tcW w:w="329" w:type="dxa"/>
                  <w:tcBorders>
                    <w:top w:val="nil"/>
                    <w:left w:val="single" w:sz="4" w:space="0" w:color="auto"/>
                    <w:bottom w:val="single" w:sz="4" w:space="0" w:color="auto"/>
                    <w:right w:val="single" w:sz="4" w:space="0" w:color="auto"/>
                  </w:tcBorders>
                  <w:shd w:val="clear" w:color="auto" w:fill="auto"/>
                  <w:noWrap/>
                  <w:vAlign w:val="bottom"/>
                  <w:hideMark/>
                </w:tcPr>
                <w:p w14:paraId="137CACEC" w14:textId="77777777" w:rsidR="007D7A95" w:rsidRPr="004E2CD3" w:rsidRDefault="007D7A95" w:rsidP="007D7A95">
                  <w:pPr>
                    <w:jc w:val="center"/>
                    <w:rPr>
                      <w:rFonts w:ascii="Calibri" w:hAnsi="Calibri" w:cs="Calibri"/>
                      <w:color w:val="000000"/>
                      <w:sz w:val="16"/>
                      <w:szCs w:val="16"/>
                      <w:lang w:eastAsia="es-CO"/>
                    </w:rPr>
                  </w:pPr>
                  <w:r w:rsidRPr="004E2CD3">
                    <w:rPr>
                      <w:rFonts w:ascii="Calibri" w:hAnsi="Calibri" w:cs="Calibri"/>
                      <w:color w:val="000000"/>
                      <w:sz w:val="16"/>
                      <w:szCs w:val="16"/>
                      <w:lang w:eastAsia="es-CO"/>
                    </w:rPr>
                    <w:t>13</w:t>
                  </w:r>
                </w:p>
              </w:tc>
              <w:tc>
                <w:tcPr>
                  <w:tcW w:w="980" w:type="dxa"/>
                  <w:tcBorders>
                    <w:top w:val="nil"/>
                    <w:left w:val="nil"/>
                    <w:bottom w:val="single" w:sz="4" w:space="0" w:color="auto"/>
                    <w:right w:val="single" w:sz="4" w:space="0" w:color="auto"/>
                  </w:tcBorders>
                  <w:shd w:val="clear" w:color="auto" w:fill="auto"/>
                  <w:hideMark/>
                </w:tcPr>
                <w:p w14:paraId="31028E09"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22VB0008912</w:t>
                  </w:r>
                </w:p>
              </w:tc>
              <w:tc>
                <w:tcPr>
                  <w:tcW w:w="490" w:type="dxa"/>
                  <w:tcBorders>
                    <w:top w:val="nil"/>
                    <w:left w:val="nil"/>
                    <w:bottom w:val="single" w:sz="4" w:space="0" w:color="auto"/>
                    <w:right w:val="single" w:sz="4" w:space="0" w:color="auto"/>
                  </w:tcBorders>
                  <w:shd w:val="clear" w:color="auto" w:fill="auto"/>
                  <w:hideMark/>
                </w:tcPr>
                <w:p w14:paraId="4A0FC0DE"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Pago</w:t>
                  </w:r>
                </w:p>
              </w:tc>
              <w:tc>
                <w:tcPr>
                  <w:tcW w:w="586" w:type="dxa"/>
                  <w:tcBorders>
                    <w:top w:val="nil"/>
                    <w:left w:val="nil"/>
                    <w:bottom w:val="single" w:sz="4" w:space="0" w:color="auto"/>
                    <w:right w:val="single" w:sz="4" w:space="0" w:color="auto"/>
                  </w:tcBorders>
                  <w:shd w:val="clear" w:color="auto" w:fill="auto"/>
                  <w:noWrap/>
                  <w:vAlign w:val="bottom"/>
                  <w:hideMark/>
                </w:tcPr>
                <w:p w14:paraId="5966D711"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 </w:t>
                  </w:r>
                </w:p>
              </w:tc>
              <w:tc>
                <w:tcPr>
                  <w:tcW w:w="554" w:type="dxa"/>
                  <w:tcBorders>
                    <w:top w:val="nil"/>
                    <w:left w:val="nil"/>
                    <w:bottom w:val="single" w:sz="4" w:space="0" w:color="auto"/>
                    <w:right w:val="single" w:sz="4" w:space="0" w:color="auto"/>
                  </w:tcBorders>
                  <w:shd w:val="clear" w:color="auto" w:fill="auto"/>
                  <w:hideMark/>
                </w:tcPr>
                <w:p w14:paraId="59559FE2"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61" w:type="dxa"/>
                  <w:tcBorders>
                    <w:top w:val="nil"/>
                    <w:left w:val="nil"/>
                    <w:bottom w:val="single" w:sz="4" w:space="0" w:color="auto"/>
                    <w:right w:val="single" w:sz="4" w:space="0" w:color="auto"/>
                  </w:tcBorders>
                  <w:shd w:val="clear" w:color="auto" w:fill="auto"/>
                  <w:hideMark/>
                </w:tcPr>
                <w:p w14:paraId="44E392D8"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93" w:type="dxa"/>
                  <w:tcBorders>
                    <w:top w:val="nil"/>
                    <w:left w:val="nil"/>
                    <w:bottom w:val="single" w:sz="4" w:space="0" w:color="auto"/>
                    <w:right w:val="single" w:sz="4" w:space="0" w:color="auto"/>
                  </w:tcBorders>
                  <w:shd w:val="clear" w:color="auto" w:fill="auto"/>
                  <w:hideMark/>
                </w:tcPr>
                <w:p w14:paraId="698537F7"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97" w:type="dxa"/>
                  <w:tcBorders>
                    <w:top w:val="nil"/>
                    <w:left w:val="nil"/>
                    <w:bottom w:val="single" w:sz="4" w:space="0" w:color="auto"/>
                    <w:right w:val="single" w:sz="4" w:space="0" w:color="auto"/>
                  </w:tcBorders>
                  <w:shd w:val="clear" w:color="000000" w:fill="FCE4D6"/>
                  <w:hideMark/>
                </w:tcPr>
                <w:p w14:paraId="36C0F438"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No</w:t>
                  </w:r>
                </w:p>
              </w:tc>
              <w:tc>
                <w:tcPr>
                  <w:tcW w:w="621" w:type="dxa"/>
                  <w:tcBorders>
                    <w:top w:val="nil"/>
                    <w:left w:val="nil"/>
                    <w:bottom w:val="single" w:sz="4" w:space="0" w:color="auto"/>
                    <w:right w:val="single" w:sz="4" w:space="0" w:color="auto"/>
                  </w:tcBorders>
                  <w:shd w:val="clear" w:color="auto" w:fill="auto"/>
                  <w:hideMark/>
                </w:tcPr>
                <w:p w14:paraId="2365DAFE"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94" w:type="dxa"/>
                  <w:tcBorders>
                    <w:top w:val="nil"/>
                    <w:left w:val="nil"/>
                    <w:bottom w:val="single" w:sz="4" w:space="0" w:color="auto"/>
                    <w:right w:val="single" w:sz="4" w:space="0" w:color="auto"/>
                  </w:tcBorders>
                  <w:shd w:val="clear" w:color="auto" w:fill="auto"/>
                  <w:hideMark/>
                </w:tcPr>
                <w:p w14:paraId="158F032A"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82" w:type="dxa"/>
                  <w:tcBorders>
                    <w:top w:val="nil"/>
                    <w:left w:val="nil"/>
                    <w:bottom w:val="single" w:sz="4" w:space="0" w:color="auto"/>
                    <w:right w:val="single" w:sz="4" w:space="0" w:color="auto"/>
                  </w:tcBorders>
                  <w:shd w:val="clear" w:color="auto" w:fill="auto"/>
                  <w:hideMark/>
                </w:tcPr>
                <w:p w14:paraId="2A792146"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850" w:type="dxa"/>
                  <w:tcBorders>
                    <w:top w:val="nil"/>
                    <w:left w:val="nil"/>
                    <w:bottom w:val="single" w:sz="4" w:space="0" w:color="auto"/>
                    <w:right w:val="single" w:sz="4" w:space="0" w:color="auto"/>
                  </w:tcBorders>
                  <w:shd w:val="clear" w:color="auto" w:fill="auto"/>
                  <w:hideMark/>
                </w:tcPr>
                <w:p w14:paraId="03FE4B0E"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35" w:type="dxa"/>
                  <w:tcBorders>
                    <w:top w:val="nil"/>
                    <w:left w:val="nil"/>
                    <w:bottom w:val="single" w:sz="4" w:space="0" w:color="auto"/>
                    <w:right w:val="single" w:sz="4" w:space="0" w:color="auto"/>
                  </w:tcBorders>
                  <w:shd w:val="clear" w:color="auto" w:fill="auto"/>
                  <w:hideMark/>
                </w:tcPr>
                <w:p w14:paraId="4D921CA5"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27" w:type="dxa"/>
                  <w:tcBorders>
                    <w:top w:val="nil"/>
                    <w:left w:val="nil"/>
                    <w:bottom w:val="single" w:sz="4" w:space="0" w:color="auto"/>
                    <w:right w:val="single" w:sz="4" w:space="0" w:color="auto"/>
                  </w:tcBorders>
                  <w:shd w:val="clear" w:color="auto" w:fill="auto"/>
                  <w:hideMark/>
                </w:tcPr>
                <w:p w14:paraId="7961C77F"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1307" w:type="dxa"/>
                  <w:tcBorders>
                    <w:top w:val="nil"/>
                    <w:left w:val="nil"/>
                    <w:bottom w:val="single" w:sz="4" w:space="0" w:color="auto"/>
                    <w:right w:val="single" w:sz="4" w:space="0" w:color="auto"/>
                  </w:tcBorders>
                  <w:shd w:val="clear" w:color="auto" w:fill="auto"/>
                  <w:hideMark/>
                </w:tcPr>
                <w:p w14:paraId="372F4002"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Registra el Vr. Apostado con IVA</w:t>
                  </w:r>
                </w:p>
              </w:tc>
            </w:tr>
            <w:tr w:rsidR="005632A4" w:rsidRPr="004E2CD3" w14:paraId="5B49CC12" w14:textId="77777777" w:rsidTr="005632A4">
              <w:trPr>
                <w:trHeight w:val="408"/>
              </w:trPr>
              <w:tc>
                <w:tcPr>
                  <w:tcW w:w="329" w:type="dxa"/>
                  <w:tcBorders>
                    <w:top w:val="nil"/>
                    <w:left w:val="single" w:sz="4" w:space="0" w:color="auto"/>
                    <w:bottom w:val="single" w:sz="4" w:space="0" w:color="auto"/>
                    <w:right w:val="single" w:sz="4" w:space="0" w:color="auto"/>
                  </w:tcBorders>
                  <w:shd w:val="clear" w:color="auto" w:fill="auto"/>
                  <w:noWrap/>
                  <w:vAlign w:val="bottom"/>
                  <w:hideMark/>
                </w:tcPr>
                <w:p w14:paraId="58795F43" w14:textId="77777777" w:rsidR="007D7A95" w:rsidRPr="004E2CD3" w:rsidRDefault="007D7A95" w:rsidP="007D7A95">
                  <w:pPr>
                    <w:jc w:val="center"/>
                    <w:rPr>
                      <w:rFonts w:ascii="Calibri" w:hAnsi="Calibri" w:cs="Calibri"/>
                      <w:color w:val="000000"/>
                      <w:sz w:val="16"/>
                      <w:szCs w:val="16"/>
                      <w:lang w:eastAsia="es-CO"/>
                    </w:rPr>
                  </w:pPr>
                  <w:r w:rsidRPr="004E2CD3">
                    <w:rPr>
                      <w:rFonts w:ascii="Calibri" w:hAnsi="Calibri" w:cs="Calibri"/>
                      <w:color w:val="000000"/>
                      <w:sz w:val="16"/>
                      <w:szCs w:val="16"/>
                      <w:lang w:eastAsia="es-CO"/>
                    </w:rPr>
                    <w:t>14</w:t>
                  </w:r>
                </w:p>
              </w:tc>
              <w:tc>
                <w:tcPr>
                  <w:tcW w:w="980" w:type="dxa"/>
                  <w:tcBorders>
                    <w:top w:val="nil"/>
                    <w:left w:val="nil"/>
                    <w:bottom w:val="single" w:sz="4" w:space="0" w:color="auto"/>
                    <w:right w:val="single" w:sz="4" w:space="0" w:color="auto"/>
                  </w:tcBorders>
                  <w:shd w:val="clear" w:color="auto" w:fill="auto"/>
                  <w:hideMark/>
                </w:tcPr>
                <w:p w14:paraId="434869E0"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U29L0025289</w:t>
                  </w:r>
                </w:p>
              </w:tc>
              <w:tc>
                <w:tcPr>
                  <w:tcW w:w="490" w:type="dxa"/>
                  <w:tcBorders>
                    <w:top w:val="nil"/>
                    <w:left w:val="nil"/>
                    <w:bottom w:val="single" w:sz="4" w:space="0" w:color="auto"/>
                    <w:right w:val="single" w:sz="4" w:space="0" w:color="auto"/>
                  </w:tcBorders>
                  <w:shd w:val="clear" w:color="auto" w:fill="auto"/>
                  <w:hideMark/>
                </w:tcPr>
                <w:p w14:paraId="4C129CBA"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Pago</w:t>
                  </w:r>
                </w:p>
              </w:tc>
              <w:tc>
                <w:tcPr>
                  <w:tcW w:w="586" w:type="dxa"/>
                  <w:tcBorders>
                    <w:top w:val="nil"/>
                    <w:left w:val="nil"/>
                    <w:bottom w:val="single" w:sz="4" w:space="0" w:color="auto"/>
                    <w:right w:val="single" w:sz="4" w:space="0" w:color="auto"/>
                  </w:tcBorders>
                  <w:shd w:val="clear" w:color="auto" w:fill="auto"/>
                  <w:noWrap/>
                  <w:vAlign w:val="bottom"/>
                  <w:hideMark/>
                </w:tcPr>
                <w:p w14:paraId="01136A0F"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 </w:t>
                  </w:r>
                </w:p>
              </w:tc>
              <w:tc>
                <w:tcPr>
                  <w:tcW w:w="554" w:type="dxa"/>
                  <w:tcBorders>
                    <w:top w:val="nil"/>
                    <w:left w:val="nil"/>
                    <w:bottom w:val="single" w:sz="4" w:space="0" w:color="auto"/>
                    <w:right w:val="single" w:sz="4" w:space="0" w:color="auto"/>
                  </w:tcBorders>
                  <w:shd w:val="clear" w:color="auto" w:fill="auto"/>
                  <w:hideMark/>
                </w:tcPr>
                <w:p w14:paraId="60D876CC"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61" w:type="dxa"/>
                  <w:tcBorders>
                    <w:top w:val="nil"/>
                    <w:left w:val="nil"/>
                    <w:bottom w:val="single" w:sz="4" w:space="0" w:color="auto"/>
                    <w:right w:val="single" w:sz="4" w:space="0" w:color="auto"/>
                  </w:tcBorders>
                  <w:shd w:val="clear" w:color="auto" w:fill="auto"/>
                  <w:hideMark/>
                </w:tcPr>
                <w:p w14:paraId="6B525689"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93" w:type="dxa"/>
                  <w:tcBorders>
                    <w:top w:val="nil"/>
                    <w:left w:val="nil"/>
                    <w:bottom w:val="single" w:sz="4" w:space="0" w:color="auto"/>
                    <w:right w:val="single" w:sz="4" w:space="0" w:color="auto"/>
                  </w:tcBorders>
                  <w:shd w:val="clear" w:color="auto" w:fill="auto"/>
                  <w:hideMark/>
                </w:tcPr>
                <w:p w14:paraId="50CEB6B0"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97" w:type="dxa"/>
                  <w:tcBorders>
                    <w:top w:val="nil"/>
                    <w:left w:val="nil"/>
                    <w:bottom w:val="single" w:sz="4" w:space="0" w:color="auto"/>
                    <w:right w:val="single" w:sz="4" w:space="0" w:color="auto"/>
                  </w:tcBorders>
                  <w:shd w:val="clear" w:color="000000" w:fill="FCE4D6"/>
                  <w:hideMark/>
                </w:tcPr>
                <w:p w14:paraId="25434D97"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No</w:t>
                  </w:r>
                </w:p>
              </w:tc>
              <w:tc>
                <w:tcPr>
                  <w:tcW w:w="621" w:type="dxa"/>
                  <w:tcBorders>
                    <w:top w:val="nil"/>
                    <w:left w:val="nil"/>
                    <w:bottom w:val="single" w:sz="4" w:space="0" w:color="auto"/>
                    <w:right w:val="single" w:sz="4" w:space="0" w:color="auto"/>
                  </w:tcBorders>
                  <w:shd w:val="clear" w:color="auto" w:fill="auto"/>
                  <w:hideMark/>
                </w:tcPr>
                <w:p w14:paraId="2204508E"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94" w:type="dxa"/>
                  <w:tcBorders>
                    <w:top w:val="nil"/>
                    <w:left w:val="nil"/>
                    <w:bottom w:val="single" w:sz="4" w:space="0" w:color="auto"/>
                    <w:right w:val="single" w:sz="4" w:space="0" w:color="auto"/>
                  </w:tcBorders>
                  <w:shd w:val="clear" w:color="auto" w:fill="auto"/>
                  <w:hideMark/>
                </w:tcPr>
                <w:p w14:paraId="1A9321FE"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82" w:type="dxa"/>
                  <w:tcBorders>
                    <w:top w:val="nil"/>
                    <w:left w:val="nil"/>
                    <w:bottom w:val="single" w:sz="4" w:space="0" w:color="auto"/>
                    <w:right w:val="single" w:sz="4" w:space="0" w:color="auto"/>
                  </w:tcBorders>
                  <w:shd w:val="clear" w:color="auto" w:fill="auto"/>
                  <w:hideMark/>
                </w:tcPr>
                <w:p w14:paraId="198BCEEA"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850" w:type="dxa"/>
                  <w:tcBorders>
                    <w:top w:val="nil"/>
                    <w:left w:val="nil"/>
                    <w:bottom w:val="single" w:sz="4" w:space="0" w:color="auto"/>
                    <w:right w:val="single" w:sz="4" w:space="0" w:color="auto"/>
                  </w:tcBorders>
                  <w:shd w:val="clear" w:color="auto" w:fill="auto"/>
                  <w:hideMark/>
                </w:tcPr>
                <w:p w14:paraId="238D9EFB"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35" w:type="dxa"/>
                  <w:tcBorders>
                    <w:top w:val="nil"/>
                    <w:left w:val="nil"/>
                    <w:bottom w:val="single" w:sz="4" w:space="0" w:color="auto"/>
                    <w:right w:val="single" w:sz="4" w:space="0" w:color="auto"/>
                  </w:tcBorders>
                  <w:shd w:val="clear" w:color="auto" w:fill="auto"/>
                  <w:hideMark/>
                </w:tcPr>
                <w:p w14:paraId="0B18D0F6"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27" w:type="dxa"/>
                  <w:tcBorders>
                    <w:top w:val="nil"/>
                    <w:left w:val="nil"/>
                    <w:bottom w:val="single" w:sz="4" w:space="0" w:color="auto"/>
                    <w:right w:val="single" w:sz="4" w:space="0" w:color="auto"/>
                  </w:tcBorders>
                  <w:shd w:val="clear" w:color="auto" w:fill="auto"/>
                  <w:hideMark/>
                </w:tcPr>
                <w:p w14:paraId="521535AC"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1307" w:type="dxa"/>
                  <w:tcBorders>
                    <w:top w:val="nil"/>
                    <w:left w:val="nil"/>
                    <w:bottom w:val="single" w:sz="4" w:space="0" w:color="auto"/>
                    <w:right w:val="single" w:sz="4" w:space="0" w:color="auto"/>
                  </w:tcBorders>
                  <w:shd w:val="clear" w:color="auto" w:fill="auto"/>
                  <w:hideMark/>
                </w:tcPr>
                <w:p w14:paraId="12B8EC31"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Registra el Vr. Apostado sin IVA</w:t>
                  </w:r>
                </w:p>
              </w:tc>
            </w:tr>
            <w:tr w:rsidR="005632A4" w:rsidRPr="004E2CD3" w14:paraId="2C051F53" w14:textId="77777777" w:rsidTr="005632A4">
              <w:trPr>
                <w:trHeight w:val="408"/>
              </w:trPr>
              <w:tc>
                <w:tcPr>
                  <w:tcW w:w="329" w:type="dxa"/>
                  <w:tcBorders>
                    <w:top w:val="nil"/>
                    <w:left w:val="single" w:sz="4" w:space="0" w:color="auto"/>
                    <w:bottom w:val="single" w:sz="4" w:space="0" w:color="auto"/>
                    <w:right w:val="single" w:sz="4" w:space="0" w:color="auto"/>
                  </w:tcBorders>
                  <w:shd w:val="clear" w:color="auto" w:fill="auto"/>
                  <w:noWrap/>
                  <w:vAlign w:val="bottom"/>
                  <w:hideMark/>
                </w:tcPr>
                <w:p w14:paraId="3926B830" w14:textId="77777777" w:rsidR="007D7A95" w:rsidRPr="004E2CD3" w:rsidRDefault="007D7A95" w:rsidP="007D7A95">
                  <w:pPr>
                    <w:jc w:val="center"/>
                    <w:rPr>
                      <w:rFonts w:ascii="Calibri" w:hAnsi="Calibri" w:cs="Calibri"/>
                      <w:color w:val="000000"/>
                      <w:sz w:val="16"/>
                      <w:szCs w:val="16"/>
                      <w:lang w:eastAsia="es-CO"/>
                    </w:rPr>
                  </w:pPr>
                  <w:r w:rsidRPr="004E2CD3">
                    <w:rPr>
                      <w:rFonts w:ascii="Calibri" w:hAnsi="Calibri" w:cs="Calibri"/>
                      <w:color w:val="000000"/>
                      <w:sz w:val="16"/>
                      <w:szCs w:val="16"/>
                      <w:lang w:eastAsia="es-CO"/>
                    </w:rPr>
                    <w:t>15</w:t>
                  </w:r>
                </w:p>
              </w:tc>
              <w:tc>
                <w:tcPr>
                  <w:tcW w:w="980" w:type="dxa"/>
                  <w:tcBorders>
                    <w:top w:val="nil"/>
                    <w:left w:val="nil"/>
                    <w:bottom w:val="single" w:sz="4" w:space="0" w:color="auto"/>
                    <w:right w:val="single" w:sz="4" w:space="0" w:color="auto"/>
                  </w:tcBorders>
                  <w:shd w:val="clear" w:color="auto" w:fill="auto"/>
                  <w:hideMark/>
                </w:tcPr>
                <w:p w14:paraId="1D74E7A0"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V27S0030498</w:t>
                  </w:r>
                </w:p>
              </w:tc>
              <w:tc>
                <w:tcPr>
                  <w:tcW w:w="490" w:type="dxa"/>
                  <w:tcBorders>
                    <w:top w:val="nil"/>
                    <w:left w:val="nil"/>
                    <w:bottom w:val="single" w:sz="4" w:space="0" w:color="auto"/>
                    <w:right w:val="single" w:sz="4" w:space="0" w:color="auto"/>
                  </w:tcBorders>
                  <w:shd w:val="clear" w:color="auto" w:fill="auto"/>
                  <w:hideMark/>
                </w:tcPr>
                <w:p w14:paraId="28E6A4F7"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Pago</w:t>
                  </w:r>
                </w:p>
              </w:tc>
              <w:tc>
                <w:tcPr>
                  <w:tcW w:w="586" w:type="dxa"/>
                  <w:tcBorders>
                    <w:top w:val="nil"/>
                    <w:left w:val="nil"/>
                    <w:bottom w:val="single" w:sz="4" w:space="0" w:color="auto"/>
                    <w:right w:val="single" w:sz="4" w:space="0" w:color="auto"/>
                  </w:tcBorders>
                  <w:shd w:val="clear" w:color="auto" w:fill="auto"/>
                  <w:noWrap/>
                  <w:vAlign w:val="bottom"/>
                  <w:hideMark/>
                </w:tcPr>
                <w:p w14:paraId="33536848"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 </w:t>
                  </w:r>
                </w:p>
              </w:tc>
              <w:tc>
                <w:tcPr>
                  <w:tcW w:w="554" w:type="dxa"/>
                  <w:tcBorders>
                    <w:top w:val="nil"/>
                    <w:left w:val="nil"/>
                    <w:bottom w:val="single" w:sz="4" w:space="0" w:color="auto"/>
                    <w:right w:val="single" w:sz="4" w:space="0" w:color="auto"/>
                  </w:tcBorders>
                  <w:shd w:val="clear" w:color="auto" w:fill="auto"/>
                  <w:hideMark/>
                </w:tcPr>
                <w:p w14:paraId="21D44FC0"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61" w:type="dxa"/>
                  <w:tcBorders>
                    <w:top w:val="nil"/>
                    <w:left w:val="nil"/>
                    <w:bottom w:val="single" w:sz="4" w:space="0" w:color="auto"/>
                    <w:right w:val="single" w:sz="4" w:space="0" w:color="auto"/>
                  </w:tcBorders>
                  <w:shd w:val="clear" w:color="auto" w:fill="auto"/>
                  <w:hideMark/>
                </w:tcPr>
                <w:p w14:paraId="69043810"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93" w:type="dxa"/>
                  <w:tcBorders>
                    <w:top w:val="nil"/>
                    <w:left w:val="nil"/>
                    <w:bottom w:val="single" w:sz="4" w:space="0" w:color="auto"/>
                    <w:right w:val="single" w:sz="4" w:space="0" w:color="auto"/>
                  </w:tcBorders>
                  <w:shd w:val="clear" w:color="auto" w:fill="auto"/>
                  <w:hideMark/>
                </w:tcPr>
                <w:p w14:paraId="61E7AA4F"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97" w:type="dxa"/>
                  <w:tcBorders>
                    <w:top w:val="nil"/>
                    <w:left w:val="nil"/>
                    <w:bottom w:val="single" w:sz="4" w:space="0" w:color="auto"/>
                    <w:right w:val="single" w:sz="4" w:space="0" w:color="auto"/>
                  </w:tcBorders>
                  <w:shd w:val="clear" w:color="000000" w:fill="FCE4D6"/>
                  <w:hideMark/>
                </w:tcPr>
                <w:p w14:paraId="0F7D7324"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No</w:t>
                  </w:r>
                </w:p>
              </w:tc>
              <w:tc>
                <w:tcPr>
                  <w:tcW w:w="621" w:type="dxa"/>
                  <w:tcBorders>
                    <w:top w:val="nil"/>
                    <w:left w:val="nil"/>
                    <w:bottom w:val="single" w:sz="4" w:space="0" w:color="auto"/>
                    <w:right w:val="single" w:sz="4" w:space="0" w:color="auto"/>
                  </w:tcBorders>
                  <w:shd w:val="clear" w:color="auto" w:fill="auto"/>
                  <w:hideMark/>
                </w:tcPr>
                <w:p w14:paraId="5AB6E8C5"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94" w:type="dxa"/>
                  <w:tcBorders>
                    <w:top w:val="nil"/>
                    <w:left w:val="nil"/>
                    <w:bottom w:val="single" w:sz="4" w:space="0" w:color="auto"/>
                    <w:right w:val="single" w:sz="4" w:space="0" w:color="auto"/>
                  </w:tcBorders>
                  <w:shd w:val="clear" w:color="auto" w:fill="auto"/>
                  <w:hideMark/>
                </w:tcPr>
                <w:p w14:paraId="360CAC5A"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82" w:type="dxa"/>
                  <w:tcBorders>
                    <w:top w:val="nil"/>
                    <w:left w:val="nil"/>
                    <w:bottom w:val="single" w:sz="4" w:space="0" w:color="auto"/>
                    <w:right w:val="single" w:sz="4" w:space="0" w:color="auto"/>
                  </w:tcBorders>
                  <w:shd w:val="clear" w:color="auto" w:fill="auto"/>
                  <w:hideMark/>
                </w:tcPr>
                <w:p w14:paraId="1F3CC9EB"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850" w:type="dxa"/>
                  <w:tcBorders>
                    <w:top w:val="nil"/>
                    <w:left w:val="nil"/>
                    <w:bottom w:val="single" w:sz="4" w:space="0" w:color="auto"/>
                    <w:right w:val="single" w:sz="4" w:space="0" w:color="auto"/>
                  </w:tcBorders>
                  <w:shd w:val="clear" w:color="auto" w:fill="auto"/>
                  <w:hideMark/>
                </w:tcPr>
                <w:p w14:paraId="7A1B1250"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35" w:type="dxa"/>
                  <w:tcBorders>
                    <w:top w:val="nil"/>
                    <w:left w:val="nil"/>
                    <w:bottom w:val="single" w:sz="4" w:space="0" w:color="auto"/>
                    <w:right w:val="single" w:sz="4" w:space="0" w:color="auto"/>
                  </w:tcBorders>
                  <w:shd w:val="clear" w:color="auto" w:fill="auto"/>
                  <w:hideMark/>
                </w:tcPr>
                <w:p w14:paraId="7B9A6E03"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27" w:type="dxa"/>
                  <w:tcBorders>
                    <w:top w:val="nil"/>
                    <w:left w:val="nil"/>
                    <w:bottom w:val="single" w:sz="4" w:space="0" w:color="auto"/>
                    <w:right w:val="single" w:sz="4" w:space="0" w:color="auto"/>
                  </w:tcBorders>
                  <w:shd w:val="clear" w:color="auto" w:fill="auto"/>
                  <w:hideMark/>
                </w:tcPr>
                <w:p w14:paraId="6E7B591B"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1307" w:type="dxa"/>
                  <w:tcBorders>
                    <w:top w:val="nil"/>
                    <w:left w:val="nil"/>
                    <w:bottom w:val="single" w:sz="4" w:space="0" w:color="auto"/>
                    <w:right w:val="single" w:sz="4" w:space="0" w:color="auto"/>
                  </w:tcBorders>
                  <w:shd w:val="clear" w:color="auto" w:fill="auto"/>
                  <w:hideMark/>
                </w:tcPr>
                <w:p w14:paraId="0D164FEE"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Registra el Vr. Apostado sin IVA</w:t>
                  </w:r>
                </w:p>
              </w:tc>
            </w:tr>
            <w:tr w:rsidR="005632A4" w:rsidRPr="004E2CD3" w14:paraId="011656D0" w14:textId="77777777" w:rsidTr="005632A4">
              <w:trPr>
                <w:trHeight w:val="408"/>
              </w:trPr>
              <w:tc>
                <w:tcPr>
                  <w:tcW w:w="329" w:type="dxa"/>
                  <w:tcBorders>
                    <w:top w:val="nil"/>
                    <w:left w:val="single" w:sz="4" w:space="0" w:color="auto"/>
                    <w:bottom w:val="single" w:sz="4" w:space="0" w:color="auto"/>
                    <w:right w:val="single" w:sz="4" w:space="0" w:color="auto"/>
                  </w:tcBorders>
                  <w:shd w:val="clear" w:color="auto" w:fill="auto"/>
                  <w:noWrap/>
                  <w:vAlign w:val="bottom"/>
                  <w:hideMark/>
                </w:tcPr>
                <w:p w14:paraId="5B8F8007" w14:textId="77777777" w:rsidR="007D7A95" w:rsidRPr="004E2CD3" w:rsidRDefault="007D7A95" w:rsidP="007D7A95">
                  <w:pPr>
                    <w:jc w:val="center"/>
                    <w:rPr>
                      <w:rFonts w:ascii="Calibri" w:hAnsi="Calibri" w:cs="Calibri"/>
                      <w:color w:val="000000"/>
                      <w:sz w:val="16"/>
                      <w:szCs w:val="16"/>
                      <w:lang w:eastAsia="es-CO"/>
                    </w:rPr>
                  </w:pPr>
                  <w:r w:rsidRPr="004E2CD3">
                    <w:rPr>
                      <w:rFonts w:ascii="Calibri" w:hAnsi="Calibri" w:cs="Calibri"/>
                      <w:color w:val="000000"/>
                      <w:sz w:val="16"/>
                      <w:szCs w:val="16"/>
                      <w:lang w:eastAsia="es-CO"/>
                    </w:rPr>
                    <w:t>16</w:t>
                  </w:r>
                </w:p>
              </w:tc>
              <w:tc>
                <w:tcPr>
                  <w:tcW w:w="980" w:type="dxa"/>
                  <w:tcBorders>
                    <w:top w:val="nil"/>
                    <w:left w:val="nil"/>
                    <w:bottom w:val="single" w:sz="4" w:space="0" w:color="auto"/>
                    <w:right w:val="single" w:sz="4" w:space="0" w:color="auto"/>
                  </w:tcBorders>
                  <w:shd w:val="clear" w:color="auto" w:fill="auto"/>
                  <w:hideMark/>
                </w:tcPr>
                <w:p w14:paraId="2B2F7452"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22OJ0037380</w:t>
                  </w:r>
                </w:p>
              </w:tc>
              <w:tc>
                <w:tcPr>
                  <w:tcW w:w="490" w:type="dxa"/>
                  <w:tcBorders>
                    <w:top w:val="nil"/>
                    <w:left w:val="nil"/>
                    <w:bottom w:val="single" w:sz="4" w:space="0" w:color="auto"/>
                    <w:right w:val="single" w:sz="4" w:space="0" w:color="auto"/>
                  </w:tcBorders>
                  <w:shd w:val="clear" w:color="auto" w:fill="auto"/>
                  <w:hideMark/>
                </w:tcPr>
                <w:p w14:paraId="568E3738"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Pago</w:t>
                  </w:r>
                </w:p>
              </w:tc>
              <w:tc>
                <w:tcPr>
                  <w:tcW w:w="586" w:type="dxa"/>
                  <w:tcBorders>
                    <w:top w:val="nil"/>
                    <w:left w:val="nil"/>
                    <w:bottom w:val="single" w:sz="4" w:space="0" w:color="auto"/>
                    <w:right w:val="single" w:sz="4" w:space="0" w:color="auto"/>
                  </w:tcBorders>
                  <w:shd w:val="clear" w:color="auto" w:fill="auto"/>
                  <w:noWrap/>
                  <w:vAlign w:val="bottom"/>
                  <w:hideMark/>
                </w:tcPr>
                <w:p w14:paraId="28E9397C"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 </w:t>
                  </w:r>
                </w:p>
              </w:tc>
              <w:tc>
                <w:tcPr>
                  <w:tcW w:w="554" w:type="dxa"/>
                  <w:tcBorders>
                    <w:top w:val="nil"/>
                    <w:left w:val="nil"/>
                    <w:bottom w:val="single" w:sz="4" w:space="0" w:color="auto"/>
                    <w:right w:val="single" w:sz="4" w:space="0" w:color="auto"/>
                  </w:tcBorders>
                  <w:shd w:val="clear" w:color="auto" w:fill="auto"/>
                  <w:hideMark/>
                </w:tcPr>
                <w:p w14:paraId="164F113B"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61" w:type="dxa"/>
                  <w:tcBorders>
                    <w:top w:val="nil"/>
                    <w:left w:val="nil"/>
                    <w:bottom w:val="single" w:sz="4" w:space="0" w:color="auto"/>
                    <w:right w:val="single" w:sz="4" w:space="0" w:color="auto"/>
                  </w:tcBorders>
                  <w:shd w:val="clear" w:color="auto" w:fill="auto"/>
                  <w:hideMark/>
                </w:tcPr>
                <w:p w14:paraId="7254CD56"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93" w:type="dxa"/>
                  <w:tcBorders>
                    <w:top w:val="nil"/>
                    <w:left w:val="nil"/>
                    <w:bottom w:val="single" w:sz="4" w:space="0" w:color="auto"/>
                    <w:right w:val="single" w:sz="4" w:space="0" w:color="auto"/>
                  </w:tcBorders>
                  <w:shd w:val="clear" w:color="auto" w:fill="auto"/>
                  <w:hideMark/>
                </w:tcPr>
                <w:p w14:paraId="3A565254"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97" w:type="dxa"/>
                  <w:tcBorders>
                    <w:top w:val="nil"/>
                    <w:left w:val="nil"/>
                    <w:bottom w:val="single" w:sz="4" w:space="0" w:color="auto"/>
                    <w:right w:val="single" w:sz="4" w:space="0" w:color="auto"/>
                  </w:tcBorders>
                  <w:shd w:val="clear" w:color="000000" w:fill="FCE4D6"/>
                  <w:hideMark/>
                </w:tcPr>
                <w:p w14:paraId="1CA1448C"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No</w:t>
                  </w:r>
                </w:p>
              </w:tc>
              <w:tc>
                <w:tcPr>
                  <w:tcW w:w="621" w:type="dxa"/>
                  <w:tcBorders>
                    <w:top w:val="nil"/>
                    <w:left w:val="nil"/>
                    <w:bottom w:val="single" w:sz="4" w:space="0" w:color="auto"/>
                    <w:right w:val="single" w:sz="4" w:space="0" w:color="auto"/>
                  </w:tcBorders>
                  <w:shd w:val="clear" w:color="auto" w:fill="auto"/>
                  <w:hideMark/>
                </w:tcPr>
                <w:p w14:paraId="71CF7524"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94" w:type="dxa"/>
                  <w:tcBorders>
                    <w:top w:val="nil"/>
                    <w:left w:val="nil"/>
                    <w:bottom w:val="single" w:sz="4" w:space="0" w:color="auto"/>
                    <w:right w:val="single" w:sz="4" w:space="0" w:color="auto"/>
                  </w:tcBorders>
                  <w:shd w:val="clear" w:color="auto" w:fill="auto"/>
                  <w:hideMark/>
                </w:tcPr>
                <w:p w14:paraId="3ECDCE74"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82" w:type="dxa"/>
                  <w:tcBorders>
                    <w:top w:val="nil"/>
                    <w:left w:val="nil"/>
                    <w:bottom w:val="single" w:sz="4" w:space="0" w:color="auto"/>
                    <w:right w:val="single" w:sz="4" w:space="0" w:color="auto"/>
                  </w:tcBorders>
                  <w:shd w:val="clear" w:color="auto" w:fill="auto"/>
                  <w:hideMark/>
                </w:tcPr>
                <w:p w14:paraId="78761307"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850" w:type="dxa"/>
                  <w:tcBorders>
                    <w:top w:val="nil"/>
                    <w:left w:val="nil"/>
                    <w:bottom w:val="single" w:sz="4" w:space="0" w:color="auto"/>
                    <w:right w:val="single" w:sz="4" w:space="0" w:color="auto"/>
                  </w:tcBorders>
                  <w:shd w:val="clear" w:color="auto" w:fill="auto"/>
                  <w:hideMark/>
                </w:tcPr>
                <w:p w14:paraId="64C4DA0B"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35" w:type="dxa"/>
                  <w:tcBorders>
                    <w:top w:val="nil"/>
                    <w:left w:val="nil"/>
                    <w:bottom w:val="single" w:sz="4" w:space="0" w:color="auto"/>
                    <w:right w:val="single" w:sz="4" w:space="0" w:color="auto"/>
                  </w:tcBorders>
                  <w:shd w:val="clear" w:color="auto" w:fill="auto"/>
                  <w:hideMark/>
                </w:tcPr>
                <w:p w14:paraId="6EEDC46A"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27" w:type="dxa"/>
                  <w:tcBorders>
                    <w:top w:val="nil"/>
                    <w:left w:val="nil"/>
                    <w:bottom w:val="single" w:sz="4" w:space="0" w:color="auto"/>
                    <w:right w:val="single" w:sz="4" w:space="0" w:color="auto"/>
                  </w:tcBorders>
                  <w:shd w:val="clear" w:color="auto" w:fill="auto"/>
                  <w:hideMark/>
                </w:tcPr>
                <w:p w14:paraId="32951058"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1307" w:type="dxa"/>
                  <w:tcBorders>
                    <w:top w:val="nil"/>
                    <w:left w:val="nil"/>
                    <w:bottom w:val="single" w:sz="4" w:space="0" w:color="auto"/>
                    <w:right w:val="single" w:sz="4" w:space="0" w:color="auto"/>
                  </w:tcBorders>
                  <w:shd w:val="clear" w:color="auto" w:fill="auto"/>
                  <w:hideMark/>
                </w:tcPr>
                <w:p w14:paraId="1BA0C0EF"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Registra el Vr. Apostado con IVA</w:t>
                  </w:r>
                </w:p>
              </w:tc>
            </w:tr>
            <w:tr w:rsidR="005632A4" w:rsidRPr="004E2CD3" w14:paraId="3E1A803D" w14:textId="77777777" w:rsidTr="005632A4">
              <w:trPr>
                <w:trHeight w:val="408"/>
              </w:trPr>
              <w:tc>
                <w:tcPr>
                  <w:tcW w:w="329" w:type="dxa"/>
                  <w:tcBorders>
                    <w:top w:val="nil"/>
                    <w:left w:val="single" w:sz="4" w:space="0" w:color="auto"/>
                    <w:bottom w:val="single" w:sz="4" w:space="0" w:color="auto"/>
                    <w:right w:val="single" w:sz="4" w:space="0" w:color="auto"/>
                  </w:tcBorders>
                  <w:shd w:val="clear" w:color="auto" w:fill="auto"/>
                  <w:noWrap/>
                  <w:vAlign w:val="bottom"/>
                  <w:hideMark/>
                </w:tcPr>
                <w:p w14:paraId="510D0FB3" w14:textId="77777777" w:rsidR="007D7A95" w:rsidRPr="004E2CD3" w:rsidRDefault="007D7A95" w:rsidP="007D7A95">
                  <w:pPr>
                    <w:jc w:val="center"/>
                    <w:rPr>
                      <w:rFonts w:ascii="Calibri" w:hAnsi="Calibri" w:cs="Calibri"/>
                      <w:color w:val="000000"/>
                      <w:sz w:val="16"/>
                      <w:szCs w:val="16"/>
                      <w:lang w:eastAsia="es-CO"/>
                    </w:rPr>
                  </w:pPr>
                  <w:r w:rsidRPr="004E2CD3">
                    <w:rPr>
                      <w:rFonts w:ascii="Calibri" w:hAnsi="Calibri" w:cs="Calibri"/>
                      <w:color w:val="000000"/>
                      <w:sz w:val="16"/>
                      <w:szCs w:val="16"/>
                      <w:lang w:eastAsia="es-CO"/>
                    </w:rPr>
                    <w:t>17</w:t>
                  </w:r>
                </w:p>
              </w:tc>
              <w:tc>
                <w:tcPr>
                  <w:tcW w:w="980" w:type="dxa"/>
                  <w:tcBorders>
                    <w:top w:val="nil"/>
                    <w:left w:val="nil"/>
                    <w:bottom w:val="single" w:sz="4" w:space="0" w:color="auto"/>
                    <w:right w:val="single" w:sz="4" w:space="0" w:color="auto"/>
                  </w:tcBorders>
                  <w:shd w:val="clear" w:color="auto" w:fill="auto"/>
                  <w:hideMark/>
                </w:tcPr>
                <w:p w14:paraId="7D203153"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22UN0073629</w:t>
                  </w:r>
                </w:p>
              </w:tc>
              <w:tc>
                <w:tcPr>
                  <w:tcW w:w="490" w:type="dxa"/>
                  <w:tcBorders>
                    <w:top w:val="nil"/>
                    <w:left w:val="nil"/>
                    <w:bottom w:val="single" w:sz="4" w:space="0" w:color="auto"/>
                    <w:right w:val="single" w:sz="4" w:space="0" w:color="auto"/>
                  </w:tcBorders>
                  <w:shd w:val="clear" w:color="auto" w:fill="auto"/>
                  <w:hideMark/>
                </w:tcPr>
                <w:p w14:paraId="571126A6"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Pago</w:t>
                  </w:r>
                </w:p>
              </w:tc>
              <w:tc>
                <w:tcPr>
                  <w:tcW w:w="586" w:type="dxa"/>
                  <w:tcBorders>
                    <w:top w:val="nil"/>
                    <w:left w:val="nil"/>
                    <w:bottom w:val="single" w:sz="4" w:space="0" w:color="auto"/>
                    <w:right w:val="single" w:sz="4" w:space="0" w:color="auto"/>
                  </w:tcBorders>
                  <w:shd w:val="clear" w:color="auto" w:fill="auto"/>
                  <w:noWrap/>
                  <w:vAlign w:val="bottom"/>
                  <w:hideMark/>
                </w:tcPr>
                <w:p w14:paraId="4804A4EA"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 </w:t>
                  </w:r>
                </w:p>
              </w:tc>
              <w:tc>
                <w:tcPr>
                  <w:tcW w:w="554" w:type="dxa"/>
                  <w:tcBorders>
                    <w:top w:val="nil"/>
                    <w:left w:val="nil"/>
                    <w:bottom w:val="single" w:sz="4" w:space="0" w:color="auto"/>
                    <w:right w:val="single" w:sz="4" w:space="0" w:color="auto"/>
                  </w:tcBorders>
                  <w:shd w:val="clear" w:color="auto" w:fill="auto"/>
                  <w:hideMark/>
                </w:tcPr>
                <w:p w14:paraId="75379373"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61" w:type="dxa"/>
                  <w:tcBorders>
                    <w:top w:val="nil"/>
                    <w:left w:val="nil"/>
                    <w:bottom w:val="single" w:sz="4" w:space="0" w:color="auto"/>
                    <w:right w:val="single" w:sz="4" w:space="0" w:color="auto"/>
                  </w:tcBorders>
                  <w:shd w:val="clear" w:color="auto" w:fill="auto"/>
                  <w:hideMark/>
                </w:tcPr>
                <w:p w14:paraId="702098F0"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93" w:type="dxa"/>
                  <w:tcBorders>
                    <w:top w:val="nil"/>
                    <w:left w:val="nil"/>
                    <w:bottom w:val="single" w:sz="4" w:space="0" w:color="auto"/>
                    <w:right w:val="single" w:sz="4" w:space="0" w:color="auto"/>
                  </w:tcBorders>
                  <w:shd w:val="clear" w:color="auto" w:fill="auto"/>
                  <w:hideMark/>
                </w:tcPr>
                <w:p w14:paraId="2D981A43"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97" w:type="dxa"/>
                  <w:tcBorders>
                    <w:top w:val="nil"/>
                    <w:left w:val="nil"/>
                    <w:bottom w:val="single" w:sz="4" w:space="0" w:color="auto"/>
                    <w:right w:val="single" w:sz="4" w:space="0" w:color="auto"/>
                  </w:tcBorders>
                  <w:shd w:val="clear" w:color="000000" w:fill="FCE4D6"/>
                  <w:hideMark/>
                </w:tcPr>
                <w:p w14:paraId="3F34458C"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No</w:t>
                  </w:r>
                </w:p>
              </w:tc>
              <w:tc>
                <w:tcPr>
                  <w:tcW w:w="621" w:type="dxa"/>
                  <w:tcBorders>
                    <w:top w:val="nil"/>
                    <w:left w:val="nil"/>
                    <w:bottom w:val="single" w:sz="4" w:space="0" w:color="auto"/>
                    <w:right w:val="single" w:sz="4" w:space="0" w:color="auto"/>
                  </w:tcBorders>
                  <w:shd w:val="clear" w:color="auto" w:fill="auto"/>
                  <w:hideMark/>
                </w:tcPr>
                <w:p w14:paraId="535CD118"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94" w:type="dxa"/>
                  <w:tcBorders>
                    <w:top w:val="nil"/>
                    <w:left w:val="nil"/>
                    <w:bottom w:val="single" w:sz="4" w:space="0" w:color="auto"/>
                    <w:right w:val="single" w:sz="4" w:space="0" w:color="auto"/>
                  </w:tcBorders>
                  <w:shd w:val="clear" w:color="auto" w:fill="auto"/>
                  <w:hideMark/>
                </w:tcPr>
                <w:p w14:paraId="2ACE5944"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82" w:type="dxa"/>
                  <w:tcBorders>
                    <w:top w:val="nil"/>
                    <w:left w:val="nil"/>
                    <w:bottom w:val="single" w:sz="4" w:space="0" w:color="auto"/>
                    <w:right w:val="single" w:sz="4" w:space="0" w:color="auto"/>
                  </w:tcBorders>
                  <w:shd w:val="clear" w:color="auto" w:fill="auto"/>
                  <w:hideMark/>
                </w:tcPr>
                <w:p w14:paraId="49434D7C"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850" w:type="dxa"/>
                  <w:tcBorders>
                    <w:top w:val="nil"/>
                    <w:left w:val="nil"/>
                    <w:bottom w:val="single" w:sz="4" w:space="0" w:color="auto"/>
                    <w:right w:val="single" w:sz="4" w:space="0" w:color="auto"/>
                  </w:tcBorders>
                  <w:shd w:val="clear" w:color="auto" w:fill="auto"/>
                  <w:hideMark/>
                </w:tcPr>
                <w:p w14:paraId="36006856"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35" w:type="dxa"/>
                  <w:tcBorders>
                    <w:top w:val="nil"/>
                    <w:left w:val="nil"/>
                    <w:bottom w:val="single" w:sz="4" w:space="0" w:color="auto"/>
                    <w:right w:val="single" w:sz="4" w:space="0" w:color="auto"/>
                  </w:tcBorders>
                  <w:shd w:val="clear" w:color="auto" w:fill="auto"/>
                  <w:hideMark/>
                </w:tcPr>
                <w:p w14:paraId="48AF805C"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27" w:type="dxa"/>
                  <w:tcBorders>
                    <w:top w:val="nil"/>
                    <w:left w:val="nil"/>
                    <w:bottom w:val="single" w:sz="4" w:space="0" w:color="auto"/>
                    <w:right w:val="single" w:sz="4" w:space="0" w:color="auto"/>
                  </w:tcBorders>
                  <w:shd w:val="clear" w:color="auto" w:fill="auto"/>
                  <w:hideMark/>
                </w:tcPr>
                <w:p w14:paraId="0FDC3074"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1307" w:type="dxa"/>
                  <w:tcBorders>
                    <w:top w:val="nil"/>
                    <w:left w:val="nil"/>
                    <w:bottom w:val="single" w:sz="4" w:space="0" w:color="auto"/>
                    <w:right w:val="single" w:sz="4" w:space="0" w:color="auto"/>
                  </w:tcBorders>
                  <w:shd w:val="clear" w:color="auto" w:fill="auto"/>
                  <w:hideMark/>
                </w:tcPr>
                <w:p w14:paraId="0D3B7C41"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No diligencia campo Vr. Apostado</w:t>
                  </w:r>
                </w:p>
              </w:tc>
            </w:tr>
            <w:tr w:rsidR="005632A4" w:rsidRPr="004E2CD3" w14:paraId="72416FBC" w14:textId="77777777" w:rsidTr="005632A4">
              <w:trPr>
                <w:trHeight w:val="408"/>
              </w:trPr>
              <w:tc>
                <w:tcPr>
                  <w:tcW w:w="329" w:type="dxa"/>
                  <w:tcBorders>
                    <w:top w:val="nil"/>
                    <w:left w:val="single" w:sz="4" w:space="0" w:color="auto"/>
                    <w:bottom w:val="single" w:sz="4" w:space="0" w:color="auto"/>
                    <w:right w:val="single" w:sz="4" w:space="0" w:color="auto"/>
                  </w:tcBorders>
                  <w:shd w:val="clear" w:color="auto" w:fill="auto"/>
                  <w:noWrap/>
                  <w:vAlign w:val="bottom"/>
                  <w:hideMark/>
                </w:tcPr>
                <w:p w14:paraId="19B66799" w14:textId="77777777" w:rsidR="007D7A95" w:rsidRPr="004E2CD3" w:rsidRDefault="007D7A95" w:rsidP="007D7A95">
                  <w:pPr>
                    <w:jc w:val="center"/>
                    <w:rPr>
                      <w:rFonts w:ascii="Calibri" w:hAnsi="Calibri" w:cs="Calibri"/>
                      <w:color w:val="000000"/>
                      <w:sz w:val="16"/>
                      <w:szCs w:val="16"/>
                      <w:lang w:eastAsia="es-CO"/>
                    </w:rPr>
                  </w:pPr>
                  <w:r w:rsidRPr="004E2CD3">
                    <w:rPr>
                      <w:rFonts w:ascii="Calibri" w:hAnsi="Calibri" w:cs="Calibri"/>
                      <w:color w:val="000000"/>
                      <w:sz w:val="16"/>
                      <w:szCs w:val="16"/>
                      <w:lang w:eastAsia="es-CO"/>
                    </w:rPr>
                    <w:t>18</w:t>
                  </w:r>
                </w:p>
              </w:tc>
              <w:tc>
                <w:tcPr>
                  <w:tcW w:w="980" w:type="dxa"/>
                  <w:tcBorders>
                    <w:top w:val="nil"/>
                    <w:left w:val="nil"/>
                    <w:bottom w:val="single" w:sz="4" w:space="0" w:color="auto"/>
                    <w:right w:val="single" w:sz="4" w:space="0" w:color="auto"/>
                  </w:tcBorders>
                  <w:shd w:val="clear" w:color="auto" w:fill="auto"/>
                  <w:hideMark/>
                </w:tcPr>
                <w:p w14:paraId="05B11E58"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22WC0063325</w:t>
                  </w:r>
                </w:p>
              </w:tc>
              <w:tc>
                <w:tcPr>
                  <w:tcW w:w="490" w:type="dxa"/>
                  <w:tcBorders>
                    <w:top w:val="nil"/>
                    <w:left w:val="nil"/>
                    <w:bottom w:val="single" w:sz="4" w:space="0" w:color="auto"/>
                    <w:right w:val="single" w:sz="4" w:space="0" w:color="auto"/>
                  </w:tcBorders>
                  <w:shd w:val="clear" w:color="auto" w:fill="auto"/>
                  <w:hideMark/>
                </w:tcPr>
                <w:p w14:paraId="76E5CD90"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Pago</w:t>
                  </w:r>
                </w:p>
              </w:tc>
              <w:tc>
                <w:tcPr>
                  <w:tcW w:w="586" w:type="dxa"/>
                  <w:tcBorders>
                    <w:top w:val="nil"/>
                    <w:left w:val="nil"/>
                    <w:bottom w:val="single" w:sz="4" w:space="0" w:color="auto"/>
                    <w:right w:val="single" w:sz="4" w:space="0" w:color="auto"/>
                  </w:tcBorders>
                  <w:shd w:val="clear" w:color="auto" w:fill="auto"/>
                  <w:noWrap/>
                  <w:vAlign w:val="bottom"/>
                  <w:hideMark/>
                </w:tcPr>
                <w:p w14:paraId="690C04F9"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 </w:t>
                  </w:r>
                </w:p>
              </w:tc>
              <w:tc>
                <w:tcPr>
                  <w:tcW w:w="554" w:type="dxa"/>
                  <w:tcBorders>
                    <w:top w:val="nil"/>
                    <w:left w:val="nil"/>
                    <w:bottom w:val="single" w:sz="4" w:space="0" w:color="auto"/>
                    <w:right w:val="single" w:sz="4" w:space="0" w:color="auto"/>
                  </w:tcBorders>
                  <w:shd w:val="clear" w:color="auto" w:fill="auto"/>
                  <w:hideMark/>
                </w:tcPr>
                <w:p w14:paraId="0D27A172"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61" w:type="dxa"/>
                  <w:tcBorders>
                    <w:top w:val="nil"/>
                    <w:left w:val="nil"/>
                    <w:bottom w:val="single" w:sz="4" w:space="0" w:color="auto"/>
                    <w:right w:val="single" w:sz="4" w:space="0" w:color="auto"/>
                  </w:tcBorders>
                  <w:shd w:val="clear" w:color="auto" w:fill="auto"/>
                  <w:hideMark/>
                </w:tcPr>
                <w:p w14:paraId="446955D9"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93" w:type="dxa"/>
                  <w:tcBorders>
                    <w:top w:val="nil"/>
                    <w:left w:val="nil"/>
                    <w:bottom w:val="single" w:sz="4" w:space="0" w:color="auto"/>
                    <w:right w:val="single" w:sz="4" w:space="0" w:color="auto"/>
                  </w:tcBorders>
                  <w:shd w:val="clear" w:color="auto" w:fill="auto"/>
                  <w:hideMark/>
                </w:tcPr>
                <w:p w14:paraId="180F51F5"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97" w:type="dxa"/>
                  <w:tcBorders>
                    <w:top w:val="nil"/>
                    <w:left w:val="nil"/>
                    <w:bottom w:val="single" w:sz="4" w:space="0" w:color="auto"/>
                    <w:right w:val="single" w:sz="4" w:space="0" w:color="auto"/>
                  </w:tcBorders>
                  <w:shd w:val="clear" w:color="000000" w:fill="FCE4D6"/>
                  <w:hideMark/>
                </w:tcPr>
                <w:p w14:paraId="1EC7DB9A"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No</w:t>
                  </w:r>
                </w:p>
              </w:tc>
              <w:tc>
                <w:tcPr>
                  <w:tcW w:w="621" w:type="dxa"/>
                  <w:tcBorders>
                    <w:top w:val="nil"/>
                    <w:left w:val="nil"/>
                    <w:bottom w:val="single" w:sz="4" w:space="0" w:color="auto"/>
                    <w:right w:val="single" w:sz="4" w:space="0" w:color="auto"/>
                  </w:tcBorders>
                  <w:shd w:val="clear" w:color="auto" w:fill="auto"/>
                  <w:hideMark/>
                </w:tcPr>
                <w:p w14:paraId="7440743D"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94" w:type="dxa"/>
                  <w:tcBorders>
                    <w:top w:val="nil"/>
                    <w:left w:val="nil"/>
                    <w:bottom w:val="single" w:sz="4" w:space="0" w:color="auto"/>
                    <w:right w:val="single" w:sz="4" w:space="0" w:color="auto"/>
                  </w:tcBorders>
                  <w:shd w:val="clear" w:color="auto" w:fill="auto"/>
                  <w:hideMark/>
                </w:tcPr>
                <w:p w14:paraId="67B84B6F"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82" w:type="dxa"/>
                  <w:tcBorders>
                    <w:top w:val="nil"/>
                    <w:left w:val="nil"/>
                    <w:bottom w:val="single" w:sz="4" w:space="0" w:color="auto"/>
                    <w:right w:val="single" w:sz="4" w:space="0" w:color="auto"/>
                  </w:tcBorders>
                  <w:shd w:val="clear" w:color="auto" w:fill="auto"/>
                  <w:hideMark/>
                </w:tcPr>
                <w:p w14:paraId="2432C428"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850" w:type="dxa"/>
                  <w:tcBorders>
                    <w:top w:val="nil"/>
                    <w:left w:val="nil"/>
                    <w:bottom w:val="single" w:sz="4" w:space="0" w:color="auto"/>
                    <w:right w:val="single" w:sz="4" w:space="0" w:color="auto"/>
                  </w:tcBorders>
                  <w:shd w:val="clear" w:color="auto" w:fill="auto"/>
                  <w:hideMark/>
                </w:tcPr>
                <w:p w14:paraId="4A9BFC69"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35" w:type="dxa"/>
                  <w:tcBorders>
                    <w:top w:val="nil"/>
                    <w:left w:val="nil"/>
                    <w:bottom w:val="single" w:sz="4" w:space="0" w:color="auto"/>
                    <w:right w:val="single" w:sz="4" w:space="0" w:color="auto"/>
                  </w:tcBorders>
                  <w:shd w:val="clear" w:color="auto" w:fill="auto"/>
                  <w:hideMark/>
                </w:tcPr>
                <w:p w14:paraId="5D2F25BA"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27" w:type="dxa"/>
                  <w:tcBorders>
                    <w:top w:val="nil"/>
                    <w:left w:val="nil"/>
                    <w:bottom w:val="single" w:sz="4" w:space="0" w:color="auto"/>
                    <w:right w:val="single" w:sz="4" w:space="0" w:color="auto"/>
                  </w:tcBorders>
                  <w:shd w:val="clear" w:color="auto" w:fill="auto"/>
                  <w:hideMark/>
                </w:tcPr>
                <w:p w14:paraId="74C74BC0"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1307" w:type="dxa"/>
                  <w:tcBorders>
                    <w:top w:val="nil"/>
                    <w:left w:val="nil"/>
                    <w:bottom w:val="single" w:sz="4" w:space="0" w:color="auto"/>
                    <w:right w:val="single" w:sz="4" w:space="0" w:color="auto"/>
                  </w:tcBorders>
                  <w:shd w:val="clear" w:color="auto" w:fill="auto"/>
                  <w:hideMark/>
                </w:tcPr>
                <w:p w14:paraId="1CB1F645"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Registra el Vr. Apostado con IVA</w:t>
                  </w:r>
                </w:p>
              </w:tc>
            </w:tr>
            <w:tr w:rsidR="005632A4" w:rsidRPr="004E2CD3" w14:paraId="4D4C906E" w14:textId="77777777" w:rsidTr="005632A4">
              <w:trPr>
                <w:trHeight w:val="408"/>
              </w:trPr>
              <w:tc>
                <w:tcPr>
                  <w:tcW w:w="329" w:type="dxa"/>
                  <w:tcBorders>
                    <w:top w:val="nil"/>
                    <w:left w:val="single" w:sz="4" w:space="0" w:color="auto"/>
                    <w:bottom w:val="single" w:sz="4" w:space="0" w:color="auto"/>
                    <w:right w:val="single" w:sz="4" w:space="0" w:color="auto"/>
                  </w:tcBorders>
                  <w:shd w:val="clear" w:color="auto" w:fill="auto"/>
                  <w:noWrap/>
                  <w:vAlign w:val="bottom"/>
                  <w:hideMark/>
                </w:tcPr>
                <w:p w14:paraId="536861C0" w14:textId="77777777" w:rsidR="007D7A95" w:rsidRPr="004E2CD3" w:rsidRDefault="007D7A95" w:rsidP="007D7A95">
                  <w:pPr>
                    <w:jc w:val="center"/>
                    <w:rPr>
                      <w:rFonts w:ascii="Calibri" w:hAnsi="Calibri" w:cs="Calibri"/>
                      <w:color w:val="000000"/>
                      <w:sz w:val="16"/>
                      <w:szCs w:val="16"/>
                      <w:lang w:eastAsia="es-CO"/>
                    </w:rPr>
                  </w:pPr>
                  <w:r w:rsidRPr="004E2CD3">
                    <w:rPr>
                      <w:rFonts w:ascii="Calibri" w:hAnsi="Calibri" w:cs="Calibri"/>
                      <w:color w:val="000000"/>
                      <w:sz w:val="16"/>
                      <w:szCs w:val="16"/>
                      <w:lang w:eastAsia="es-CO"/>
                    </w:rPr>
                    <w:t>19</w:t>
                  </w:r>
                </w:p>
              </w:tc>
              <w:tc>
                <w:tcPr>
                  <w:tcW w:w="980" w:type="dxa"/>
                  <w:tcBorders>
                    <w:top w:val="nil"/>
                    <w:left w:val="nil"/>
                    <w:bottom w:val="single" w:sz="4" w:space="0" w:color="auto"/>
                    <w:right w:val="single" w:sz="4" w:space="0" w:color="auto"/>
                  </w:tcBorders>
                  <w:shd w:val="clear" w:color="auto" w:fill="auto"/>
                  <w:hideMark/>
                </w:tcPr>
                <w:p w14:paraId="667AF6A9"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O30U0029308</w:t>
                  </w:r>
                </w:p>
              </w:tc>
              <w:tc>
                <w:tcPr>
                  <w:tcW w:w="490" w:type="dxa"/>
                  <w:tcBorders>
                    <w:top w:val="nil"/>
                    <w:left w:val="nil"/>
                    <w:bottom w:val="single" w:sz="4" w:space="0" w:color="auto"/>
                    <w:right w:val="single" w:sz="4" w:space="0" w:color="auto"/>
                  </w:tcBorders>
                  <w:shd w:val="clear" w:color="auto" w:fill="auto"/>
                  <w:hideMark/>
                </w:tcPr>
                <w:p w14:paraId="1655B186"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Pago</w:t>
                  </w:r>
                </w:p>
              </w:tc>
              <w:tc>
                <w:tcPr>
                  <w:tcW w:w="586" w:type="dxa"/>
                  <w:tcBorders>
                    <w:top w:val="nil"/>
                    <w:left w:val="nil"/>
                    <w:bottom w:val="single" w:sz="4" w:space="0" w:color="auto"/>
                    <w:right w:val="single" w:sz="4" w:space="0" w:color="auto"/>
                  </w:tcBorders>
                  <w:shd w:val="clear" w:color="auto" w:fill="auto"/>
                  <w:noWrap/>
                  <w:vAlign w:val="bottom"/>
                  <w:hideMark/>
                </w:tcPr>
                <w:p w14:paraId="70882C61"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 </w:t>
                  </w:r>
                </w:p>
              </w:tc>
              <w:tc>
                <w:tcPr>
                  <w:tcW w:w="554" w:type="dxa"/>
                  <w:tcBorders>
                    <w:top w:val="nil"/>
                    <w:left w:val="nil"/>
                    <w:bottom w:val="single" w:sz="4" w:space="0" w:color="auto"/>
                    <w:right w:val="single" w:sz="4" w:space="0" w:color="auto"/>
                  </w:tcBorders>
                  <w:shd w:val="clear" w:color="auto" w:fill="auto"/>
                  <w:hideMark/>
                </w:tcPr>
                <w:p w14:paraId="331B891D"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61" w:type="dxa"/>
                  <w:tcBorders>
                    <w:top w:val="nil"/>
                    <w:left w:val="nil"/>
                    <w:bottom w:val="single" w:sz="4" w:space="0" w:color="auto"/>
                    <w:right w:val="single" w:sz="4" w:space="0" w:color="auto"/>
                  </w:tcBorders>
                  <w:shd w:val="clear" w:color="auto" w:fill="auto"/>
                  <w:hideMark/>
                </w:tcPr>
                <w:p w14:paraId="4267EB63"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93" w:type="dxa"/>
                  <w:tcBorders>
                    <w:top w:val="nil"/>
                    <w:left w:val="nil"/>
                    <w:bottom w:val="single" w:sz="4" w:space="0" w:color="auto"/>
                    <w:right w:val="single" w:sz="4" w:space="0" w:color="auto"/>
                  </w:tcBorders>
                  <w:shd w:val="clear" w:color="auto" w:fill="auto"/>
                  <w:hideMark/>
                </w:tcPr>
                <w:p w14:paraId="27BE043E"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97" w:type="dxa"/>
                  <w:tcBorders>
                    <w:top w:val="nil"/>
                    <w:left w:val="nil"/>
                    <w:bottom w:val="single" w:sz="4" w:space="0" w:color="auto"/>
                    <w:right w:val="single" w:sz="4" w:space="0" w:color="auto"/>
                  </w:tcBorders>
                  <w:shd w:val="clear" w:color="000000" w:fill="FCE4D6"/>
                  <w:hideMark/>
                </w:tcPr>
                <w:p w14:paraId="3FB578BE"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No</w:t>
                  </w:r>
                </w:p>
              </w:tc>
              <w:tc>
                <w:tcPr>
                  <w:tcW w:w="621" w:type="dxa"/>
                  <w:tcBorders>
                    <w:top w:val="nil"/>
                    <w:left w:val="nil"/>
                    <w:bottom w:val="single" w:sz="4" w:space="0" w:color="auto"/>
                    <w:right w:val="single" w:sz="4" w:space="0" w:color="auto"/>
                  </w:tcBorders>
                  <w:shd w:val="clear" w:color="auto" w:fill="auto"/>
                  <w:hideMark/>
                </w:tcPr>
                <w:p w14:paraId="2FE5F009"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94" w:type="dxa"/>
                  <w:tcBorders>
                    <w:top w:val="nil"/>
                    <w:left w:val="nil"/>
                    <w:bottom w:val="single" w:sz="4" w:space="0" w:color="auto"/>
                    <w:right w:val="single" w:sz="4" w:space="0" w:color="auto"/>
                  </w:tcBorders>
                  <w:shd w:val="clear" w:color="auto" w:fill="auto"/>
                  <w:hideMark/>
                </w:tcPr>
                <w:p w14:paraId="23364909"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82" w:type="dxa"/>
                  <w:tcBorders>
                    <w:top w:val="nil"/>
                    <w:left w:val="nil"/>
                    <w:bottom w:val="single" w:sz="4" w:space="0" w:color="auto"/>
                    <w:right w:val="single" w:sz="4" w:space="0" w:color="auto"/>
                  </w:tcBorders>
                  <w:shd w:val="clear" w:color="auto" w:fill="auto"/>
                  <w:hideMark/>
                </w:tcPr>
                <w:p w14:paraId="749CA7D9"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850" w:type="dxa"/>
                  <w:tcBorders>
                    <w:top w:val="nil"/>
                    <w:left w:val="nil"/>
                    <w:bottom w:val="single" w:sz="4" w:space="0" w:color="auto"/>
                    <w:right w:val="single" w:sz="4" w:space="0" w:color="auto"/>
                  </w:tcBorders>
                  <w:shd w:val="clear" w:color="auto" w:fill="auto"/>
                  <w:hideMark/>
                </w:tcPr>
                <w:p w14:paraId="38E017E8"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35" w:type="dxa"/>
                  <w:tcBorders>
                    <w:top w:val="nil"/>
                    <w:left w:val="nil"/>
                    <w:bottom w:val="single" w:sz="4" w:space="0" w:color="auto"/>
                    <w:right w:val="single" w:sz="4" w:space="0" w:color="auto"/>
                  </w:tcBorders>
                  <w:shd w:val="clear" w:color="auto" w:fill="auto"/>
                  <w:hideMark/>
                </w:tcPr>
                <w:p w14:paraId="080204AA"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27" w:type="dxa"/>
                  <w:tcBorders>
                    <w:top w:val="nil"/>
                    <w:left w:val="nil"/>
                    <w:bottom w:val="single" w:sz="4" w:space="0" w:color="auto"/>
                    <w:right w:val="single" w:sz="4" w:space="0" w:color="auto"/>
                  </w:tcBorders>
                  <w:shd w:val="clear" w:color="auto" w:fill="auto"/>
                  <w:hideMark/>
                </w:tcPr>
                <w:p w14:paraId="50799804"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1307" w:type="dxa"/>
                  <w:tcBorders>
                    <w:top w:val="nil"/>
                    <w:left w:val="nil"/>
                    <w:bottom w:val="single" w:sz="4" w:space="0" w:color="auto"/>
                    <w:right w:val="single" w:sz="4" w:space="0" w:color="auto"/>
                  </w:tcBorders>
                  <w:shd w:val="clear" w:color="auto" w:fill="auto"/>
                  <w:hideMark/>
                </w:tcPr>
                <w:p w14:paraId="63C9BC60"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Registra el Vr. Apostado con IVA</w:t>
                  </w:r>
                </w:p>
              </w:tc>
            </w:tr>
            <w:tr w:rsidR="005632A4" w:rsidRPr="004E2CD3" w14:paraId="2BB5B8A2" w14:textId="77777777" w:rsidTr="005632A4">
              <w:trPr>
                <w:trHeight w:val="408"/>
              </w:trPr>
              <w:tc>
                <w:tcPr>
                  <w:tcW w:w="329" w:type="dxa"/>
                  <w:tcBorders>
                    <w:top w:val="nil"/>
                    <w:left w:val="single" w:sz="4" w:space="0" w:color="auto"/>
                    <w:bottom w:val="single" w:sz="4" w:space="0" w:color="auto"/>
                    <w:right w:val="single" w:sz="4" w:space="0" w:color="auto"/>
                  </w:tcBorders>
                  <w:shd w:val="clear" w:color="auto" w:fill="auto"/>
                  <w:noWrap/>
                  <w:vAlign w:val="bottom"/>
                  <w:hideMark/>
                </w:tcPr>
                <w:p w14:paraId="0D4DB8D6" w14:textId="77777777" w:rsidR="007D7A95" w:rsidRPr="004E2CD3" w:rsidRDefault="007D7A95" w:rsidP="007D7A95">
                  <w:pPr>
                    <w:jc w:val="center"/>
                    <w:rPr>
                      <w:rFonts w:ascii="Calibri" w:hAnsi="Calibri" w:cs="Calibri"/>
                      <w:color w:val="000000"/>
                      <w:sz w:val="16"/>
                      <w:szCs w:val="16"/>
                      <w:lang w:eastAsia="es-CO"/>
                    </w:rPr>
                  </w:pPr>
                  <w:r w:rsidRPr="004E2CD3">
                    <w:rPr>
                      <w:rFonts w:ascii="Calibri" w:hAnsi="Calibri" w:cs="Calibri"/>
                      <w:color w:val="000000"/>
                      <w:sz w:val="16"/>
                      <w:szCs w:val="16"/>
                      <w:lang w:eastAsia="es-CO"/>
                    </w:rPr>
                    <w:t>20</w:t>
                  </w:r>
                </w:p>
              </w:tc>
              <w:tc>
                <w:tcPr>
                  <w:tcW w:w="980" w:type="dxa"/>
                  <w:tcBorders>
                    <w:top w:val="nil"/>
                    <w:left w:val="nil"/>
                    <w:bottom w:val="single" w:sz="4" w:space="0" w:color="auto"/>
                    <w:right w:val="single" w:sz="4" w:space="0" w:color="auto"/>
                  </w:tcBorders>
                  <w:shd w:val="clear" w:color="auto" w:fill="auto"/>
                  <w:hideMark/>
                </w:tcPr>
                <w:p w14:paraId="79B89A4B"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Y30M0021409</w:t>
                  </w:r>
                </w:p>
              </w:tc>
              <w:tc>
                <w:tcPr>
                  <w:tcW w:w="490" w:type="dxa"/>
                  <w:tcBorders>
                    <w:top w:val="nil"/>
                    <w:left w:val="nil"/>
                    <w:bottom w:val="single" w:sz="4" w:space="0" w:color="auto"/>
                    <w:right w:val="single" w:sz="4" w:space="0" w:color="auto"/>
                  </w:tcBorders>
                  <w:shd w:val="clear" w:color="auto" w:fill="auto"/>
                  <w:hideMark/>
                </w:tcPr>
                <w:p w14:paraId="3A04240F"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Pago</w:t>
                  </w:r>
                </w:p>
              </w:tc>
              <w:tc>
                <w:tcPr>
                  <w:tcW w:w="586" w:type="dxa"/>
                  <w:tcBorders>
                    <w:top w:val="nil"/>
                    <w:left w:val="nil"/>
                    <w:bottom w:val="single" w:sz="4" w:space="0" w:color="auto"/>
                    <w:right w:val="single" w:sz="4" w:space="0" w:color="auto"/>
                  </w:tcBorders>
                  <w:shd w:val="clear" w:color="auto" w:fill="auto"/>
                  <w:noWrap/>
                  <w:vAlign w:val="bottom"/>
                  <w:hideMark/>
                </w:tcPr>
                <w:p w14:paraId="4BE8342E"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 </w:t>
                  </w:r>
                </w:p>
              </w:tc>
              <w:tc>
                <w:tcPr>
                  <w:tcW w:w="554" w:type="dxa"/>
                  <w:tcBorders>
                    <w:top w:val="nil"/>
                    <w:left w:val="nil"/>
                    <w:bottom w:val="single" w:sz="4" w:space="0" w:color="auto"/>
                    <w:right w:val="single" w:sz="4" w:space="0" w:color="auto"/>
                  </w:tcBorders>
                  <w:shd w:val="clear" w:color="auto" w:fill="auto"/>
                  <w:hideMark/>
                </w:tcPr>
                <w:p w14:paraId="2626B5A9"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61" w:type="dxa"/>
                  <w:tcBorders>
                    <w:top w:val="nil"/>
                    <w:left w:val="nil"/>
                    <w:bottom w:val="single" w:sz="4" w:space="0" w:color="auto"/>
                    <w:right w:val="single" w:sz="4" w:space="0" w:color="auto"/>
                  </w:tcBorders>
                  <w:shd w:val="clear" w:color="auto" w:fill="auto"/>
                  <w:hideMark/>
                </w:tcPr>
                <w:p w14:paraId="3613CBEB"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93" w:type="dxa"/>
                  <w:tcBorders>
                    <w:top w:val="nil"/>
                    <w:left w:val="nil"/>
                    <w:bottom w:val="single" w:sz="4" w:space="0" w:color="auto"/>
                    <w:right w:val="single" w:sz="4" w:space="0" w:color="auto"/>
                  </w:tcBorders>
                  <w:shd w:val="clear" w:color="auto" w:fill="auto"/>
                  <w:hideMark/>
                </w:tcPr>
                <w:p w14:paraId="3082C0B4"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97" w:type="dxa"/>
                  <w:tcBorders>
                    <w:top w:val="nil"/>
                    <w:left w:val="nil"/>
                    <w:bottom w:val="single" w:sz="4" w:space="0" w:color="auto"/>
                    <w:right w:val="single" w:sz="4" w:space="0" w:color="auto"/>
                  </w:tcBorders>
                  <w:shd w:val="clear" w:color="000000" w:fill="FCE4D6"/>
                  <w:hideMark/>
                </w:tcPr>
                <w:p w14:paraId="23277410"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No</w:t>
                  </w:r>
                </w:p>
              </w:tc>
              <w:tc>
                <w:tcPr>
                  <w:tcW w:w="621" w:type="dxa"/>
                  <w:tcBorders>
                    <w:top w:val="nil"/>
                    <w:left w:val="nil"/>
                    <w:bottom w:val="single" w:sz="4" w:space="0" w:color="auto"/>
                    <w:right w:val="single" w:sz="4" w:space="0" w:color="auto"/>
                  </w:tcBorders>
                  <w:shd w:val="clear" w:color="auto" w:fill="auto"/>
                  <w:hideMark/>
                </w:tcPr>
                <w:p w14:paraId="3B9C45E8"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94" w:type="dxa"/>
                  <w:tcBorders>
                    <w:top w:val="nil"/>
                    <w:left w:val="nil"/>
                    <w:bottom w:val="single" w:sz="4" w:space="0" w:color="auto"/>
                    <w:right w:val="single" w:sz="4" w:space="0" w:color="auto"/>
                  </w:tcBorders>
                  <w:shd w:val="clear" w:color="auto" w:fill="auto"/>
                  <w:hideMark/>
                </w:tcPr>
                <w:p w14:paraId="7532A2AE"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82" w:type="dxa"/>
                  <w:tcBorders>
                    <w:top w:val="nil"/>
                    <w:left w:val="nil"/>
                    <w:bottom w:val="single" w:sz="4" w:space="0" w:color="auto"/>
                    <w:right w:val="single" w:sz="4" w:space="0" w:color="auto"/>
                  </w:tcBorders>
                  <w:shd w:val="clear" w:color="auto" w:fill="auto"/>
                  <w:hideMark/>
                </w:tcPr>
                <w:p w14:paraId="3297DF67"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850" w:type="dxa"/>
                  <w:tcBorders>
                    <w:top w:val="nil"/>
                    <w:left w:val="nil"/>
                    <w:bottom w:val="single" w:sz="4" w:space="0" w:color="auto"/>
                    <w:right w:val="single" w:sz="4" w:space="0" w:color="auto"/>
                  </w:tcBorders>
                  <w:shd w:val="clear" w:color="auto" w:fill="auto"/>
                  <w:hideMark/>
                </w:tcPr>
                <w:p w14:paraId="0762455E"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35" w:type="dxa"/>
                  <w:tcBorders>
                    <w:top w:val="nil"/>
                    <w:left w:val="nil"/>
                    <w:bottom w:val="single" w:sz="4" w:space="0" w:color="auto"/>
                    <w:right w:val="single" w:sz="4" w:space="0" w:color="auto"/>
                  </w:tcBorders>
                  <w:shd w:val="clear" w:color="auto" w:fill="auto"/>
                  <w:hideMark/>
                </w:tcPr>
                <w:p w14:paraId="600BDD8B"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27" w:type="dxa"/>
                  <w:tcBorders>
                    <w:top w:val="nil"/>
                    <w:left w:val="nil"/>
                    <w:bottom w:val="single" w:sz="4" w:space="0" w:color="auto"/>
                    <w:right w:val="single" w:sz="4" w:space="0" w:color="auto"/>
                  </w:tcBorders>
                  <w:shd w:val="clear" w:color="auto" w:fill="auto"/>
                  <w:hideMark/>
                </w:tcPr>
                <w:p w14:paraId="423F18C1"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1307" w:type="dxa"/>
                  <w:tcBorders>
                    <w:top w:val="nil"/>
                    <w:left w:val="nil"/>
                    <w:bottom w:val="single" w:sz="4" w:space="0" w:color="auto"/>
                    <w:right w:val="single" w:sz="4" w:space="0" w:color="auto"/>
                  </w:tcBorders>
                  <w:shd w:val="clear" w:color="auto" w:fill="auto"/>
                  <w:hideMark/>
                </w:tcPr>
                <w:p w14:paraId="09A5763D"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Registra el Vr. Apostado con IVA</w:t>
                  </w:r>
                </w:p>
              </w:tc>
            </w:tr>
            <w:tr w:rsidR="005632A4" w:rsidRPr="004E2CD3" w14:paraId="4FB44381" w14:textId="77777777" w:rsidTr="005632A4">
              <w:trPr>
                <w:trHeight w:val="408"/>
              </w:trPr>
              <w:tc>
                <w:tcPr>
                  <w:tcW w:w="329" w:type="dxa"/>
                  <w:tcBorders>
                    <w:top w:val="nil"/>
                    <w:left w:val="single" w:sz="4" w:space="0" w:color="auto"/>
                    <w:bottom w:val="single" w:sz="4" w:space="0" w:color="auto"/>
                    <w:right w:val="single" w:sz="4" w:space="0" w:color="auto"/>
                  </w:tcBorders>
                  <w:shd w:val="clear" w:color="auto" w:fill="auto"/>
                  <w:noWrap/>
                  <w:vAlign w:val="bottom"/>
                  <w:hideMark/>
                </w:tcPr>
                <w:p w14:paraId="7578FAB6" w14:textId="77777777" w:rsidR="007D7A95" w:rsidRPr="004E2CD3" w:rsidRDefault="007D7A95" w:rsidP="007D7A95">
                  <w:pPr>
                    <w:jc w:val="center"/>
                    <w:rPr>
                      <w:rFonts w:ascii="Calibri" w:hAnsi="Calibri" w:cs="Calibri"/>
                      <w:color w:val="000000"/>
                      <w:sz w:val="16"/>
                      <w:szCs w:val="16"/>
                      <w:lang w:eastAsia="es-CO"/>
                    </w:rPr>
                  </w:pPr>
                  <w:r w:rsidRPr="004E2CD3">
                    <w:rPr>
                      <w:rFonts w:ascii="Calibri" w:hAnsi="Calibri" w:cs="Calibri"/>
                      <w:color w:val="000000"/>
                      <w:sz w:val="16"/>
                      <w:szCs w:val="16"/>
                      <w:lang w:eastAsia="es-CO"/>
                    </w:rPr>
                    <w:t>21</w:t>
                  </w:r>
                </w:p>
              </w:tc>
              <w:tc>
                <w:tcPr>
                  <w:tcW w:w="980" w:type="dxa"/>
                  <w:tcBorders>
                    <w:top w:val="nil"/>
                    <w:left w:val="nil"/>
                    <w:bottom w:val="single" w:sz="4" w:space="0" w:color="auto"/>
                    <w:right w:val="single" w:sz="4" w:space="0" w:color="auto"/>
                  </w:tcBorders>
                  <w:shd w:val="clear" w:color="auto" w:fill="auto"/>
                  <w:hideMark/>
                </w:tcPr>
                <w:p w14:paraId="3D370C7B"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23BC0027453</w:t>
                  </w:r>
                </w:p>
              </w:tc>
              <w:tc>
                <w:tcPr>
                  <w:tcW w:w="490" w:type="dxa"/>
                  <w:tcBorders>
                    <w:top w:val="nil"/>
                    <w:left w:val="nil"/>
                    <w:bottom w:val="single" w:sz="4" w:space="0" w:color="auto"/>
                    <w:right w:val="single" w:sz="4" w:space="0" w:color="auto"/>
                  </w:tcBorders>
                  <w:shd w:val="clear" w:color="auto" w:fill="auto"/>
                  <w:hideMark/>
                </w:tcPr>
                <w:p w14:paraId="03E6A7F9"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Pago</w:t>
                  </w:r>
                </w:p>
              </w:tc>
              <w:tc>
                <w:tcPr>
                  <w:tcW w:w="586" w:type="dxa"/>
                  <w:tcBorders>
                    <w:top w:val="nil"/>
                    <w:left w:val="nil"/>
                    <w:bottom w:val="single" w:sz="4" w:space="0" w:color="auto"/>
                    <w:right w:val="single" w:sz="4" w:space="0" w:color="auto"/>
                  </w:tcBorders>
                  <w:shd w:val="clear" w:color="auto" w:fill="auto"/>
                  <w:noWrap/>
                  <w:vAlign w:val="bottom"/>
                  <w:hideMark/>
                </w:tcPr>
                <w:p w14:paraId="42C6B467"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 </w:t>
                  </w:r>
                </w:p>
              </w:tc>
              <w:tc>
                <w:tcPr>
                  <w:tcW w:w="554" w:type="dxa"/>
                  <w:tcBorders>
                    <w:top w:val="nil"/>
                    <w:left w:val="nil"/>
                    <w:bottom w:val="single" w:sz="4" w:space="0" w:color="auto"/>
                    <w:right w:val="single" w:sz="4" w:space="0" w:color="auto"/>
                  </w:tcBorders>
                  <w:shd w:val="clear" w:color="auto" w:fill="auto"/>
                  <w:hideMark/>
                </w:tcPr>
                <w:p w14:paraId="5C03AF0E"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61" w:type="dxa"/>
                  <w:tcBorders>
                    <w:top w:val="nil"/>
                    <w:left w:val="nil"/>
                    <w:bottom w:val="single" w:sz="4" w:space="0" w:color="auto"/>
                    <w:right w:val="single" w:sz="4" w:space="0" w:color="auto"/>
                  </w:tcBorders>
                  <w:shd w:val="clear" w:color="auto" w:fill="auto"/>
                  <w:hideMark/>
                </w:tcPr>
                <w:p w14:paraId="145F8B8C"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93" w:type="dxa"/>
                  <w:tcBorders>
                    <w:top w:val="nil"/>
                    <w:left w:val="nil"/>
                    <w:bottom w:val="single" w:sz="4" w:space="0" w:color="auto"/>
                    <w:right w:val="single" w:sz="4" w:space="0" w:color="auto"/>
                  </w:tcBorders>
                  <w:shd w:val="clear" w:color="auto" w:fill="auto"/>
                  <w:hideMark/>
                </w:tcPr>
                <w:p w14:paraId="30793D12"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97" w:type="dxa"/>
                  <w:tcBorders>
                    <w:top w:val="nil"/>
                    <w:left w:val="nil"/>
                    <w:bottom w:val="single" w:sz="4" w:space="0" w:color="auto"/>
                    <w:right w:val="single" w:sz="4" w:space="0" w:color="auto"/>
                  </w:tcBorders>
                  <w:shd w:val="clear" w:color="000000" w:fill="FCE4D6"/>
                  <w:hideMark/>
                </w:tcPr>
                <w:p w14:paraId="3628B2C2"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No</w:t>
                  </w:r>
                </w:p>
              </w:tc>
              <w:tc>
                <w:tcPr>
                  <w:tcW w:w="621" w:type="dxa"/>
                  <w:tcBorders>
                    <w:top w:val="nil"/>
                    <w:left w:val="nil"/>
                    <w:bottom w:val="single" w:sz="4" w:space="0" w:color="auto"/>
                    <w:right w:val="single" w:sz="4" w:space="0" w:color="auto"/>
                  </w:tcBorders>
                  <w:shd w:val="clear" w:color="auto" w:fill="auto"/>
                  <w:hideMark/>
                </w:tcPr>
                <w:p w14:paraId="525E8070"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94" w:type="dxa"/>
                  <w:tcBorders>
                    <w:top w:val="nil"/>
                    <w:left w:val="nil"/>
                    <w:bottom w:val="single" w:sz="4" w:space="0" w:color="auto"/>
                    <w:right w:val="single" w:sz="4" w:space="0" w:color="auto"/>
                  </w:tcBorders>
                  <w:shd w:val="clear" w:color="auto" w:fill="auto"/>
                  <w:hideMark/>
                </w:tcPr>
                <w:p w14:paraId="0E7218DD"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82" w:type="dxa"/>
                  <w:tcBorders>
                    <w:top w:val="nil"/>
                    <w:left w:val="nil"/>
                    <w:bottom w:val="single" w:sz="4" w:space="0" w:color="auto"/>
                    <w:right w:val="single" w:sz="4" w:space="0" w:color="auto"/>
                  </w:tcBorders>
                  <w:shd w:val="clear" w:color="auto" w:fill="auto"/>
                  <w:hideMark/>
                </w:tcPr>
                <w:p w14:paraId="4A309766"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850" w:type="dxa"/>
                  <w:tcBorders>
                    <w:top w:val="nil"/>
                    <w:left w:val="nil"/>
                    <w:bottom w:val="single" w:sz="4" w:space="0" w:color="auto"/>
                    <w:right w:val="single" w:sz="4" w:space="0" w:color="auto"/>
                  </w:tcBorders>
                  <w:shd w:val="clear" w:color="auto" w:fill="auto"/>
                  <w:hideMark/>
                </w:tcPr>
                <w:p w14:paraId="452CF7F9"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35" w:type="dxa"/>
                  <w:tcBorders>
                    <w:top w:val="nil"/>
                    <w:left w:val="nil"/>
                    <w:bottom w:val="single" w:sz="4" w:space="0" w:color="auto"/>
                    <w:right w:val="single" w:sz="4" w:space="0" w:color="auto"/>
                  </w:tcBorders>
                  <w:shd w:val="clear" w:color="auto" w:fill="auto"/>
                  <w:hideMark/>
                </w:tcPr>
                <w:p w14:paraId="6931F614"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27" w:type="dxa"/>
                  <w:tcBorders>
                    <w:top w:val="nil"/>
                    <w:left w:val="nil"/>
                    <w:bottom w:val="single" w:sz="4" w:space="0" w:color="auto"/>
                    <w:right w:val="single" w:sz="4" w:space="0" w:color="auto"/>
                  </w:tcBorders>
                  <w:shd w:val="clear" w:color="auto" w:fill="auto"/>
                  <w:hideMark/>
                </w:tcPr>
                <w:p w14:paraId="3CBA4950"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1307" w:type="dxa"/>
                  <w:tcBorders>
                    <w:top w:val="nil"/>
                    <w:left w:val="nil"/>
                    <w:bottom w:val="single" w:sz="4" w:space="0" w:color="auto"/>
                    <w:right w:val="single" w:sz="4" w:space="0" w:color="auto"/>
                  </w:tcBorders>
                  <w:shd w:val="clear" w:color="auto" w:fill="auto"/>
                  <w:hideMark/>
                </w:tcPr>
                <w:p w14:paraId="519B590E"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No diligencia campo Vr. Apostado</w:t>
                  </w:r>
                </w:p>
              </w:tc>
            </w:tr>
            <w:tr w:rsidR="005632A4" w:rsidRPr="004E2CD3" w14:paraId="77FB5C76" w14:textId="77777777" w:rsidTr="005632A4">
              <w:trPr>
                <w:trHeight w:val="408"/>
              </w:trPr>
              <w:tc>
                <w:tcPr>
                  <w:tcW w:w="329" w:type="dxa"/>
                  <w:tcBorders>
                    <w:top w:val="nil"/>
                    <w:left w:val="single" w:sz="4" w:space="0" w:color="auto"/>
                    <w:bottom w:val="single" w:sz="4" w:space="0" w:color="auto"/>
                    <w:right w:val="single" w:sz="4" w:space="0" w:color="auto"/>
                  </w:tcBorders>
                  <w:shd w:val="clear" w:color="auto" w:fill="auto"/>
                  <w:noWrap/>
                  <w:vAlign w:val="bottom"/>
                  <w:hideMark/>
                </w:tcPr>
                <w:p w14:paraId="518E8866" w14:textId="77777777" w:rsidR="007D7A95" w:rsidRPr="004E2CD3" w:rsidRDefault="007D7A95" w:rsidP="007D7A95">
                  <w:pPr>
                    <w:jc w:val="center"/>
                    <w:rPr>
                      <w:rFonts w:ascii="Calibri" w:hAnsi="Calibri" w:cs="Calibri"/>
                      <w:color w:val="000000"/>
                      <w:sz w:val="16"/>
                      <w:szCs w:val="16"/>
                      <w:lang w:eastAsia="es-CO"/>
                    </w:rPr>
                  </w:pPr>
                  <w:r w:rsidRPr="004E2CD3">
                    <w:rPr>
                      <w:rFonts w:ascii="Calibri" w:hAnsi="Calibri" w:cs="Calibri"/>
                      <w:color w:val="000000"/>
                      <w:sz w:val="16"/>
                      <w:szCs w:val="16"/>
                      <w:lang w:eastAsia="es-CO"/>
                    </w:rPr>
                    <w:t>22</w:t>
                  </w:r>
                </w:p>
              </w:tc>
              <w:tc>
                <w:tcPr>
                  <w:tcW w:w="980" w:type="dxa"/>
                  <w:tcBorders>
                    <w:top w:val="nil"/>
                    <w:left w:val="nil"/>
                    <w:bottom w:val="single" w:sz="4" w:space="0" w:color="auto"/>
                    <w:right w:val="single" w:sz="4" w:space="0" w:color="auto"/>
                  </w:tcBorders>
                  <w:shd w:val="clear" w:color="auto" w:fill="auto"/>
                  <w:hideMark/>
                </w:tcPr>
                <w:p w14:paraId="64139768"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A31C0057970</w:t>
                  </w:r>
                </w:p>
              </w:tc>
              <w:tc>
                <w:tcPr>
                  <w:tcW w:w="490" w:type="dxa"/>
                  <w:tcBorders>
                    <w:top w:val="nil"/>
                    <w:left w:val="nil"/>
                    <w:bottom w:val="single" w:sz="4" w:space="0" w:color="auto"/>
                    <w:right w:val="single" w:sz="4" w:space="0" w:color="auto"/>
                  </w:tcBorders>
                  <w:shd w:val="clear" w:color="auto" w:fill="auto"/>
                  <w:hideMark/>
                </w:tcPr>
                <w:p w14:paraId="5EA44F44"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Pago</w:t>
                  </w:r>
                </w:p>
              </w:tc>
              <w:tc>
                <w:tcPr>
                  <w:tcW w:w="586" w:type="dxa"/>
                  <w:tcBorders>
                    <w:top w:val="nil"/>
                    <w:left w:val="nil"/>
                    <w:bottom w:val="single" w:sz="4" w:space="0" w:color="auto"/>
                    <w:right w:val="single" w:sz="4" w:space="0" w:color="auto"/>
                  </w:tcBorders>
                  <w:shd w:val="clear" w:color="auto" w:fill="auto"/>
                  <w:noWrap/>
                  <w:vAlign w:val="bottom"/>
                  <w:hideMark/>
                </w:tcPr>
                <w:p w14:paraId="6081BF6A"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 </w:t>
                  </w:r>
                </w:p>
              </w:tc>
              <w:tc>
                <w:tcPr>
                  <w:tcW w:w="554" w:type="dxa"/>
                  <w:tcBorders>
                    <w:top w:val="nil"/>
                    <w:left w:val="nil"/>
                    <w:bottom w:val="single" w:sz="4" w:space="0" w:color="auto"/>
                    <w:right w:val="single" w:sz="4" w:space="0" w:color="auto"/>
                  </w:tcBorders>
                  <w:shd w:val="clear" w:color="auto" w:fill="auto"/>
                  <w:hideMark/>
                </w:tcPr>
                <w:p w14:paraId="6C992BEF"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61" w:type="dxa"/>
                  <w:tcBorders>
                    <w:top w:val="nil"/>
                    <w:left w:val="nil"/>
                    <w:bottom w:val="single" w:sz="4" w:space="0" w:color="auto"/>
                    <w:right w:val="single" w:sz="4" w:space="0" w:color="auto"/>
                  </w:tcBorders>
                  <w:shd w:val="clear" w:color="auto" w:fill="auto"/>
                  <w:hideMark/>
                </w:tcPr>
                <w:p w14:paraId="4B375547"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93" w:type="dxa"/>
                  <w:tcBorders>
                    <w:top w:val="nil"/>
                    <w:left w:val="nil"/>
                    <w:bottom w:val="single" w:sz="4" w:space="0" w:color="auto"/>
                    <w:right w:val="single" w:sz="4" w:space="0" w:color="auto"/>
                  </w:tcBorders>
                  <w:shd w:val="clear" w:color="auto" w:fill="auto"/>
                  <w:hideMark/>
                </w:tcPr>
                <w:p w14:paraId="24CF5C89"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97" w:type="dxa"/>
                  <w:tcBorders>
                    <w:top w:val="nil"/>
                    <w:left w:val="nil"/>
                    <w:bottom w:val="single" w:sz="4" w:space="0" w:color="auto"/>
                    <w:right w:val="single" w:sz="4" w:space="0" w:color="auto"/>
                  </w:tcBorders>
                  <w:shd w:val="clear" w:color="000000" w:fill="FCE4D6"/>
                  <w:hideMark/>
                </w:tcPr>
                <w:p w14:paraId="421DC225"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No</w:t>
                  </w:r>
                </w:p>
              </w:tc>
              <w:tc>
                <w:tcPr>
                  <w:tcW w:w="621" w:type="dxa"/>
                  <w:tcBorders>
                    <w:top w:val="nil"/>
                    <w:left w:val="nil"/>
                    <w:bottom w:val="single" w:sz="4" w:space="0" w:color="auto"/>
                    <w:right w:val="single" w:sz="4" w:space="0" w:color="auto"/>
                  </w:tcBorders>
                  <w:shd w:val="clear" w:color="auto" w:fill="auto"/>
                  <w:hideMark/>
                </w:tcPr>
                <w:p w14:paraId="0AADDF22"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94" w:type="dxa"/>
                  <w:tcBorders>
                    <w:top w:val="nil"/>
                    <w:left w:val="nil"/>
                    <w:bottom w:val="single" w:sz="4" w:space="0" w:color="auto"/>
                    <w:right w:val="single" w:sz="4" w:space="0" w:color="auto"/>
                  </w:tcBorders>
                  <w:shd w:val="clear" w:color="auto" w:fill="auto"/>
                  <w:hideMark/>
                </w:tcPr>
                <w:p w14:paraId="4B55DF16"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82" w:type="dxa"/>
                  <w:tcBorders>
                    <w:top w:val="nil"/>
                    <w:left w:val="nil"/>
                    <w:bottom w:val="single" w:sz="4" w:space="0" w:color="auto"/>
                    <w:right w:val="single" w:sz="4" w:space="0" w:color="auto"/>
                  </w:tcBorders>
                  <w:shd w:val="clear" w:color="auto" w:fill="auto"/>
                  <w:hideMark/>
                </w:tcPr>
                <w:p w14:paraId="385C30A0"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850" w:type="dxa"/>
                  <w:tcBorders>
                    <w:top w:val="nil"/>
                    <w:left w:val="nil"/>
                    <w:bottom w:val="single" w:sz="4" w:space="0" w:color="auto"/>
                    <w:right w:val="single" w:sz="4" w:space="0" w:color="auto"/>
                  </w:tcBorders>
                  <w:shd w:val="clear" w:color="auto" w:fill="auto"/>
                  <w:hideMark/>
                </w:tcPr>
                <w:p w14:paraId="43C2379A"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35" w:type="dxa"/>
                  <w:tcBorders>
                    <w:top w:val="nil"/>
                    <w:left w:val="nil"/>
                    <w:bottom w:val="single" w:sz="4" w:space="0" w:color="auto"/>
                    <w:right w:val="single" w:sz="4" w:space="0" w:color="auto"/>
                  </w:tcBorders>
                  <w:shd w:val="clear" w:color="auto" w:fill="auto"/>
                  <w:hideMark/>
                </w:tcPr>
                <w:p w14:paraId="0CDBE1BF"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27" w:type="dxa"/>
                  <w:tcBorders>
                    <w:top w:val="nil"/>
                    <w:left w:val="nil"/>
                    <w:bottom w:val="single" w:sz="4" w:space="0" w:color="auto"/>
                    <w:right w:val="single" w:sz="4" w:space="0" w:color="auto"/>
                  </w:tcBorders>
                  <w:shd w:val="clear" w:color="auto" w:fill="auto"/>
                  <w:hideMark/>
                </w:tcPr>
                <w:p w14:paraId="6A7004D9"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1307" w:type="dxa"/>
                  <w:tcBorders>
                    <w:top w:val="nil"/>
                    <w:left w:val="nil"/>
                    <w:bottom w:val="single" w:sz="4" w:space="0" w:color="auto"/>
                    <w:right w:val="single" w:sz="4" w:space="0" w:color="auto"/>
                  </w:tcBorders>
                  <w:shd w:val="clear" w:color="auto" w:fill="auto"/>
                  <w:hideMark/>
                </w:tcPr>
                <w:p w14:paraId="6676D5F7"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Registra el Vr. Apostado con IVA</w:t>
                  </w:r>
                </w:p>
              </w:tc>
            </w:tr>
            <w:tr w:rsidR="005632A4" w:rsidRPr="004E2CD3" w14:paraId="1DA293F3" w14:textId="77777777" w:rsidTr="005632A4">
              <w:trPr>
                <w:trHeight w:val="408"/>
              </w:trPr>
              <w:tc>
                <w:tcPr>
                  <w:tcW w:w="329" w:type="dxa"/>
                  <w:tcBorders>
                    <w:top w:val="nil"/>
                    <w:left w:val="single" w:sz="4" w:space="0" w:color="auto"/>
                    <w:bottom w:val="single" w:sz="4" w:space="0" w:color="auto"/>
                    <w:right w:val="single" w:sz="4" w:space="0" w:color="auto"/>
                  </w:tcBorders>
                  <w:shd w:val="clear" w:color="auto" w:fill="auto"/>
                  <w:noWrap/>
                  <w:vAlign w:val="bottom"/>
                  <w:hideMark/>
                </w:tcPr>
                <w:p w14:paraId="0117251D" w14:textId="77777777" w:rsidR="007D7A95" w:rsidRPr="004E2CD3" w:rsidRDefault="007D7A95" w:rsidP="007D7A95">
                  <w:pPr>
                    <w:jc w:val="center"/>
                    <w:rPr>
                      <w:rFonts w:ascii="Calibri" w:hAnsi="Calibri" w:cs="Calibri"/>
                      <w:color w:val="000000"/>
                      <w:sz w:val="16"/>
                      <w:szCs w:val="16"/>
                      <w:lang w:eastAsia="es-CO"/>
                    </w:rPr>
                  </w:pPr>
                  <w:r w:rsidRPr="004E2CD3">
                    <w:rPr>
                      <w:rFonts w:ascii="Calibri" w:hAnsi="Calibri" w:cs="Calibri"/>
                      <w:color w:val="000000"/>
                      <w:sz w:val="16"/>
                      <w:szCs w:val="16"/>
                      <w:lang w:eastAsia="es-CO"/>
                    </w:rPr>
                    <w:t>23</w:t>
                  </w:r>
                </w:p>
              </w:tc>
              <w:tc>
                <w:tcPr>
                  <w:tcW w:w="980" w:type="dxa"/>
                  <w:tcBorders>
                    <w:top w:val="nil"/>
                    <w:left w:val="nil"/>
                    <w:bottom w:val="single" w:sz="4" w:space="0" w:color="auto"/>
                    <w:right w:val="single" w:sz="4" w:space="0" w:color="auto"/>
                  </w:tcBorders>
                  <w:shd w:val="clear" w:color="auto" w:fill="auto"/>
                  <w:hideMark/>
                </w:tcPr>
                <w:p w14:paraId="6FF781F4"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C31E0037587</w:t>
                  </w:r>
                </w:p>
              </w:tc>
              <w:tc>
                <w:tcPr>
                  <w:tcW w:w="490" w:type="dxa"/>
                  <w:tcBorders>
                    <w:top w:val="nil"/>
                    <w:left w:val="nil"/>
                    <w:bottom w:val="single" w:sz="4" w:space="0" w:color="auto"/>
                    <w:right w:val="single" w:sz="4" w:space="0" w:color="auto"/>
                  </w:tcBorders>
                  <w:shd w:val="clear" w:color="auto" w:fill="auto"/>
                  <w:hideMark/>
                </w:tcPr>
                <w:p w14:paraId="0541653B"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Pago</w:t>
                  </w:r>
                </w:p>
              </w:tc>
              <w:tc>
                <w:tcPr>
                  <w:tcW w:w="586" w:type="dxa"/>
                  <w:tcBorders>
                    <w:top w:val="nil"/>
                    <w:left w:val="nil"/>
                    <w:bottom w:val="single" w:sz="4" w:space="0" w:color="auto"/>
                    <w:right w:val="single" w:sz="4" w:space="0" w:color="auto"/>
                  </w:tcBorders>
                  <w:shd w:val="clear" w:color="auto" w:fill="auto"/>
                  <w:noWrap/>
                  <w:vAlign w:val="bottom"/>
                  <w:hideMark/>
                </w:tcPr>
                <w:p w14:paraId="38D5438E"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 </w:t>
                  </w:r>
                </w:p>
              </w:tc>
              <w:tc>
                <w:tcPr>
                  <w:tcW w:w="554" w:type="dxa"/>
                  <w:tcBorders>
                    <w:top w:val="nil"/>
                    <w:left w:val="nil"/>
                    <w:bottom w:val="single" w:sz="4" w:space="0" w:color="auto"/>
                    <w:right w:val="single" w:sz="4" w:space="0" w:color="auto"/>
                  </w:tcBorders>
                  <w:shd w:val="clear" w:color="auto" w:fill="auto"/>
                  <w:hideMark/>
                </w:tcPr>
                <w:p w14:paraId="688D5E1F"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61" w:type="dxa"/>
                  <w:tcBorders>
                    <w:top w:val="nil"/>
                    <w:left w:val="nil"/>
                    <w:bottom w:val="single" w:sz="4" w:space="0" w:color="auto"/>
                    <w:right w:val="single" w:sz="4" w:space="0" w:color="auto"/>
                  </w:tcBorders>
                  <w:shd w:val="clear" w:color="auto" w:fill="auto"/>
                  <w:hideMark/>
                </w:tcPr>
                <w:p w14:paraId="1260CCAA"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93" w:type="dxa"/>
                  <w:tcBorders>
                    <w:top w:val="nil"/>
                    <w:left w:val="nil"/>
                    <w:bottom w:val="single" w:sz="4" w:space="0" w:color="auto"/>
                    <w:right w:val="single" w:sz="4" w:space="0" w:color="auto"/>
                  </w:tcBorders>
                  <w:shd w:val="clear" w:color="auto" w:fill="auto"/>
                  <w:hideMark/>
                </w:tcPr>
                <w:p w14:paraId="269863D6"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97" w:type="dxa"/>
                  <w:tcBorders>
                    <w:top w:val="nil"/>
                    <w:left w:val="nil"/>
                    <w:bottom w:val="single" w:sz="4" w:space="0" w:color="auto"/>
                    <w:right w:val="single" w:sz="4" w:space="0" w:color="auto"/>
                  </w:tcBorders>
                  <w:shd w:val="clear" w:color="000000" w:fill="FCE4D6"/>
                  <w:hideMark/>
                </w:tcPr>
                <w:p w14:paraId="3F3AC68F"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No</w:t>
                  </w:r>
                </w:p>
              </w:tc>
              <w:tc>
                <w:tcPr>
                  <w:tcW w:w="621" w:type="dxa"/>
                  <w:tcBorders>
                    <w:top w:val="nil"/>
                    <w:left w:val="nil"/>
                    <w:bottom w:val="single" w:sz="4" w:space="0" w:color="auto"/>
                    <w:right w:val="single" w:sz="4" w:space="0" w:color="auto"/>
                  </w:tcBorders>
                  <w:shd w:val="clear" w:color="auto" w:fill="auto"/>
                  <w:hideMark/>
                </w:tcPr>
                <w:p w14:paraId="4CE0302B"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94" w:type="dxa"/>
                  <w:tcBorders>
                    <w:top w:val="nil"/>
                    <w:left w:val="nil"/>
                    <w:bottom w:val="single" w:sz="4" w:space="0" w:color="auto"/>
                    <w:right w:val="single" w:sz="4" w:space="0" w:color="auto"/>
                  </w:tcBorders>
                  <w:shd w:val="clear" w:color="auto" w:fill="auto"/>
                  <w:hideMark/>
                </w:tcPr>
                <w:p w14:paraId="4FA4C1C1"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82" w:type="dxa"/>
                  <w:tcBorders>
                    <w:top w:val="nil"/>
                    <w:left w:val="nil"/>
                    <w:bottom w:val="single" w:sz="4" w:space="0" w:color="auto"/>
                    <w:right w:val="single" w:sz="4" w:space="0" w:color="auto"/>
                  </w:tcBorders>
                  <w:shd w:val="clear" w:color="auto" w:fill="auto"/>
                  <w:hideMark/>
                </w:tcPr>
                <w:p w14:paraId="7EA9E4AC"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850" w:type="dxa"/>
                  <w:tcBorders>
                    <w:top w:val="nil"/>
                    <w:left w:val="nil"/>
                    <w:bottom w:val="single" w:sz="4" w:space="0" w:color="auto"/>
                    <w:right w:val="single" w:sz="4" w:space="0" w:color="auto"/>
                  </w:tcBorders>
                  <w:shd w:val="clear" w:color="auto" w:fill="auto"/>
                  <w:hideMark/>
                </w:tcPr>
                <w:p w14:paraId="56B69956"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35" w:type="dxa"/>
                  <w:tcBorders>
                    <w:top w:val="nil"/>
                    <w:left w:val="nil"/>
                    <w:bottom w:val="single" w:sz="4" w:space="0" w:color="auto"/>
                    <w:right w:val="single" w:sz="4" w:space="0" w:color="auto"/>
                  </w:tcBorders>
                  <w:shd w:val="clear" w:color="auto" w:fill="auto"/>
                  <w:hideMark/>
                </w:tcPr>
                <w:p w14:paraId="36256603"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27" w:type="dxa"/>
                  <w:tcBorders>
                    <w:top w:val="nil"/>
                    <w:left w:val="nil"/>
                    <w:bottom w:val="single" w:sz="4" w:space="0" w:color="auto"/>
                    <w:right w:val="single" w:sz="4" w:space="0" w:color="auto"/>
                  </w:tcBorders>
                  <w:shd w:val="clear" w:color="auto" w:fill="auto"/>
                  <w:hideMark/>
                </w:tcPr>
                <w:p w14:paraId="53C75EE6"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1307" w:type="dxa"/>
                  <w:tcBorders>
                    <w:top w:val="nil"/>
                    <w:left w:val="nil"/>
                    <w:bottom w:val="single" w:sz="4" w:space="0" w:color="auto"/>
                    <w:right w:val="single" w:sz="4" w:space="0" w:color="auto"/>
                  </w:tcBorders>
                  <w:shd w:val="clear" w:color="auto" w:fill="auto"/>
                  <w:hideMark/>
                </w:tcPr>
                <w:p w14:paraId="22908748"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Registra el Vr. Apostado sin IVA</w:t>
                  </w:r>
                </w:p>
              </w:tc>
            </w:tr>
            <w:tr w:rsidR="005632A4" w:rsidRPr="004E2CD3" w14:paraId="1128D599" w14:textId="77777777" w:rsidTr="005632A4">
              <w:trPr>
                <w:trHeight w:val="408"/>
              </w:trPr>
              <w:tc>
                <w:tcPr>
                  <w:tcW w:w="329" w:type="dxa"/>
                  <w:tcBorders>
                    <w:top w:val="nil"/>
                    <w:left w:val="single" w:sz="4" w:space="0" w:color="auto"/>
                    <w:bottom w:val="single" w:sz="4" w:space="0" w:color="auto"/>
                    <w:right w:val="single" w:sz="4" w:space="0" w:color="auto"/>
                  </w:tcBorders>
                  <w:shd w:val="clear" w:color="auto" w:fill="auto"/>
                  <w:noWrap/>
                  <w:vAlign w:val="bottom"/>
                  <w:hideMark/>
                </w:tcPr>
                <w:p w14:paraId="01128D00" w14:textId="77777777" w:rsidR="007D7A95" w:rsidRPr="004E2CD3" w:rsidRDefault="007D7A95" w:rsidP="007D7A95">
                  <w:pPr>
                    <w:jc w:val="center"/>
                    <w:rPr>
                      <w:rFonts w:ascii="Calibri" w:hAnsi="Calibri" w:cs="Calibri"/>
                      <w:color w:val="000000"/>
                      <w:sz w:val="16"/>
                      <w:szCs w:val="16"/>
                      <w:lang w:eastAsia="es-CO"/>
                    </w:rPr>
                  </w:pPr>
                  <w:r w:rsidRPr="004E2CD3">
                    <w:rPr>
                      <w:rFonts w:ascii="Calibri" w:hAnsi="Calibri" w:cs="Calibri"/>
                      <w:color w:val="000000"/>
                      <w:sz w:val="16"/>
                      <w:szCs w:val="16"/>
                      <w:lang w:eastAsia="es-CO"/>
                    </w:rPr>
                    <w:t>24</w:t>
                  </w:r>
                </w:p>
              </w:tc>
              <w:tc>
                <w:tcPr>
                  <w:tcW w:w="980" w:type="dxa"/>
                  <w:tcBorders>
                    <w:top w:val="nil"/>
                    <w:left w:val="nil"/>
                    <w:bottom w:val="single" w:sz="4" w:space="0" w:color="auto"/>
                    <w:right w:val="single" w:sz="4" w:space="0" w:color="auto"/>
                  </w:tcBorders>
                  <w:shd w:val="clear" w:color="auto" w:fill="auto"/>
                  <w:hideMark/>
                </w:tcPr>
                <w:p w14:paraId="3FB7E38F"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X30U0029291</w:t>
                  </w:r>
                </w:p>
              </w:tc>
              <w:tc>
                <w:tcPr>
                  <w:tcW w:w="490" w:type="dxa"/>
                  <w:tcBorders>
                    <w:top w:val="nil"/>
                    <w:left w:val="nil"/>
                    <w:bottom w:val="single" w:sz="4" w:space="0" w:color="auto"/>
                    <w:right w:val="single" w:sz="4" w:space="0" w:color="auto"/>
                  </w:tcBorders>
                  <w:shd w:val="clear" w:color="auto" w:fill="auto"/>
                  <w:hideMark/>
                </w:tcPr>
                <w:p w14:paraId="0CA1C563"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Pago</w:t>
                  </w:r>
                </w:p>
              </w:tc>
              <w:tc>
                <w:tcPr>
                  <w:tcW w:w="586" w:type="dxa"/>
                  <w:tcBorders>
                    <w:top w:val="nil"/>
                    <w:left w:val="nil"/>
                    <w:bottom w:val="single" w:sz="4" w:space="0" w:color="auto"/>
                    <w:right w:val="single" w:sz="4" w:space="0" w:color="auto"/>
                  </w:tcBorders>
                  <w:shd w:val="clear" w:color="auto" w:fill="auto"/>
                  <w:noWrap/>
                  <w:vAlign w:val="bottom"/>
                  <w:hideMark/>
                </w:tcPr>
                <w:p w14:paraId="351E1D24"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 </w:t>
                  </w:r>
                </w:p>
              </w:tc>
              <w:tc>
                <w:tcPr>
                  <w:tcW w:w="554" w:type="dxa"/>
                  <w:tcBorders>
                    <w:top w:val="nil"/>
                    <w:left w:val="nil"/>
                    <w:bottom w:val="single" w:sz="4" w:space="0" w:color="auto"/>
                    <w:right w:val="single" w:sz="4" w:space="0" w:color="auto"/>
                  </w:tcBorders>
                  <w:shd w:val="clear" w:color="auto" w:fill="auto"/>
                  <w:hideMark/>
                </w:tcPr>
                <w:p w14:paraId="5F50AE11"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61" w:type="dxa"/>
                  <w:tcBorders>
                    <w:top w:val="nil"/>
                    <w:left w:val="nil"/>
                    <w:bottom w:val="single" w:sz="4" w:space="0" w:color="auto"/>
                    <w:right w:val="single" w:sz="4" w:space="0" w:color="auto"/>
                  </w:tcBorders>
                  <w:shd w:val="clear" w:color="auto" w:fill="auto"/>
                  <w:hideMark/>
                </w:tcPr>
                <w:p w14:paraId="3532A0A9"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93" w:type="dxa"/>
                  <w:tcBorders>
                    <w:top w:val="nil"/>
                    <w:left w:val="nil"/>
                    <w:bottom w:val="single" w:sz="4" w:space="0" w:color="auto"/>
                    <w:right w:val="single" w:sz="4" w:space="0" w:color="auto"/>
                  </w:tcBorders>
                  <w:shd w:val="clear" w:color="auto" w:fill="auto"/>
                  <w:hideMark/>
                </w:tcPr>
                <w:p w14:paraId="724A4F1B"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97" w:type="dxa"/>
                  <w:tcBorders>
                    <w:top w:val="nil"/>
                    <w:left w:val="nil"/>
                    <w:bottom w:val="single" w:sz="4" w:space="0" w:color="auto"/>
                    <w:right w:val="single" w:sz="4" w:space="0" w:color="auto"/>
                  </w:tcBorders>
                  <w:shd w:val="clear" w:color="000000" w:fill="FCE4D6"/>
                  <w:hideMark/>
                </w:tcPr>
                <w:p w14:paraId="27C9A53D"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No</w:t>
                  </w:r>
                </w:p>
              </w:tc>
              <w:tc>
                <w:tcPr>
                  <w:tcW w:w="621" w:type="dxa"/>
                  <w:tcBorders>
                    <w:top w:val="nil"/>
                    <w:left w:val="nil"/>
                    <w:bottom w:val="single" w:sz="4" w:space="0" w:color="auto"/>
                    <w:right w:val="single" w:sz="4" w:space="0" w:color="auto"/>
                  </w:tcBorders>
                  <w:shd w:val="clear" w:color="auto" w:fill="auto"/>
                  <w:hideMark/>
                </w:tcPr>
                <w:p w14:paraId="7DD4D452"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94" w:type="dxa"/>
                  <w:tcBorders>
                    <w:top w:val="nil"/>
                    <w:left w:val="nil"/>
                    <w:bottom w:val="single" w:sz="4" w:space="0" w:color="auto"/>
                    <w:right w:val="single" w:sz="4" w:space="0" w:color="auto"/>
                  </w:tcBorders>
                  <w:shd w:val="clear" w:color="auto" w:fill="auto"/>
                  <w:hideMark/>
                </w:tcPr>
                <w:p w14:paraId="68E252B6"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82" w:type="dxa"/>
                  <w:tcBorders>
                    <w:top w:val="nil"/>
                    <w:left w:val="nil"/>
                    <w:bottom w:val="single" w:sz="4" w:space="0" w:color="auto"/>
                    <w:right w:val="single" w:sz="4" w:space="0" w:color="auto"/>
                  </w:tcBorders>
                  <w:shd w:val="clear" w:color="auto" w:fill="auto"/>
                  <w:hideMark/>
                </w:tcPr>
                <w:p w14:paraId="4D8BF2F2"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850" w:type="dxa"/>
                  <w:tcBorders>
                    <w:top w:val="nil"/>
                    <w:left w:val="nil"/>
                    <w:bottom w:val="single" w:sz="4" w:space="0" w:color="auto"/>
                    <w:right w:val="single" w:sz="4" w:space="0" w:color="auto"/>
                  </w:tcBorders>
                  <w:shd w:val="clear" w:color="auto" w:fill="auto"/>
                  <w:hideMark/>
                </w:tcPr>
                <w:p w14:paraId="0CF41E29"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35" w:type="dxa"/>
                  <w:tcBorders>
                    <w:top w:val="nil"/>
                    <w:left w:val="nil"/>
                    <w:bottom w:val="single" w:sz="4" w:space="0" w:color="auto"/>
                    <w:right w:val="single" w:sz="4" w:space="0" w:color="auto"/>
                  </w:tcBorders>
                  <w:shd w:val="clear" w:color="auto" w:fill="auto"/>
                  <w:hideMark/>
                </w:tcPr>
                <w:p w14:paraId="0C35C21F"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27" w:type="dxa"/>
                  <w:tcBorders>
                    <w:top w:val="nil"/>
                    <w:left w:val="nil"/>
                    <w:bottom w:val="single" w:sz="4" w:space="0" w:color="auto"/>
                    <w:right w:val="single" w:sz="4" w:space="0" w:color="auto"/>
                  </w:tcBorders>
                  <w:shd w:val="clear" w:color="auto" w:fill="auto"/>
                  <w:hideMark/>
                </w:tcPr>
                <w:p w14:paraId="0564CDB9"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1307" w:type="dxa"/>
                  <w:tcBorders>
                    <w:top w:val="nil"/>
                    <w:left w:val="nil"/>
                    <w:bottom w:val="single" w:sz="4" w:space="0" w:color="auto"/>
                    <w:right w:val="single" w:sz="4" w:space="0" w:color="auto"/>
                  </w:tcBorders>
                  <w:shd w:val="clear" w:color="auto" w:fill="auto"/>
                  <w:hideMark/>
                </w:tcPr>
                <w:p w14:paraId="0734D700"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Registra el Vr. Apostado con IVA</w:t>
                  </w:r>
                </w:p>
              </w:tc>
            </w:tr>
            <w:tr w:rsidR="005632A4" w:rsidRPr="004E2CD3" w14:paraId="0C168B0B" w14:textId="77777777" w:rsidTr="005632A4">
              <w:trPr>
                <w:trHeight w:val="408"/>
              </w:trPr>
              <w:tc>
                <w:tcPr>
                  <w:tcW w:w="329" w:type="dxa"/>
                  <w:tcBorders>
                    <w:top w:val="nil"/>
                    <w:left w:val="single" w:sz="4" w:space="0" w:color="auto"/>
                    <w:bottom w:val="single" w:sz="4" w:space="0" w:color="auto"/>
                    <w:right w:val="single" w:sz="4" w:space="0" w:color="auto"/>
                  </w:tcBorders>
                  <w:shd w:val="clear" w:color="auto" w:fill="auto"/>
                  <w:noWrap/>
                  <w:vAlign w:val="bottom"/>
                  <w:hideMark/>
                </w:tcPr>
                <w:p w14:paraId="669703B4" w14:textId="77777777" w:rsidR="007D7A95" w:rsidRPr="004E2CD3" w:rsidRDefault="007D7A95" w:rsidP="007D7A95">
                  <w:pPr>
                    <w:jc w:val="center"/>
                    <w:rPr>
                      <w:rFonts w:ascii="Calibri" w:hAnsi="Calibri" w:cs="Calibri"/>
                      <w:color w:val="000000"/>
                      <w:sz w:val="16"/>
                      <w:szCs w:val="16"/>
                      <w:lang w:eastAsia="es-CO"/>
                    </w:rPr>
                  </w:pPr>
                  <w:r w:rsidRPr="004E2CD3">
                    <w:rPr>
                      <w:rFonts w:ascii="Calibri" w:hAnsi="Calibri" w:cs="Calibri"/>
                      <w:color w:val="000000"/>
                      <w:sz w:val="16"/>
                      <w:szCs w:val="16"/>
                      <w:lang w:eastAsia="es-CO"/>
                    </w:rPr>
                    <w:t>25</w:t>
                  </w:r>
                </w:p>
              </w:tc>
              <w:tc>
                <w:tcPr>
                  <w:tcW w:w="980" w:type="dxa"/>
                  <w:tcBorders>
                    <w:top w:val="nil"/>
                    <w:left w:val="nil"/>
                    <w:bottom w:val="single" w:sz="4" w:space="0" w:color="auto"/>
                    <w:right w:val="single" w:sz="4" w:space="0" w:color="auto"/>
                  </w:tcBorders>
                  <w:shd w:val="clear" w:color="auto" w:fill="auto"/>
                  <w:hideMark/>
                </w:tcPr>
                <w:p w14:paraId="4A760847"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X30Y0094485</w:t>
                  </w:r>
                </w:p>
              </w:tc>
              <w:tc>
                <w:tcPr>
                  <w:tcW w:w="490" w:type="dxa"/>
                  <w:tcBorders>
                    <w:top w:val="nil"/>
                    <w:left w:val="nil"/>
                    <w:bottom w:val="single" w:sz="4" w:space="0" w:color="auto"/>
                    <w:right w:val="single" w:sz="4" w:space="0" w:color="auto"/>
                  </w:tcBorders>
                  <w:shd w:val="clear" w:color="auto" w:fill="auto"/>
                  <w:hideMark/>
                </w:tcPr>
                <w:p w14:paraId="2D28573F"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Pago</w:t>
                  </w:r>
                </w:p>
              </w:tc>
              <w:tc>
                <w:tcPr>
                  <w:tcW w:w="586" w:type="dxa"/>
                  <w:tcBorders>
                    <w:top w:val="nil"/>
                    <w:left w:val="nil"/>
                    <w:bottom w:val="single" w:sz="4" w:space="0" w:color="auto"/>
                    <w:right w:val="single" w:sz="4" w:space="0" w:color="auto"/>
                  </w:tcBorders>
                  <w:shd w:val="clear" w:color="auto" w:fill="auto"/>
                  <w:noWrap/>
                  <w:vAlign w:val="bottom"/>
                  <w:hideMark/>
                </w:tcPr>
                <w:p w14:paraId="7FA7E25A"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 </w:t>
                  </w:r>
                </w:p>
              </w:tc>
              <w:tc>
                <w:tcPr>
                  <w:tcW w:w="554" w:type="dxa"/>
                  <w:tcBorders>
                    <w:top w:val="nil"/>
                    <w:left w:val="nil"/>
                    <w:bottom w:val="single" w:sz="4" w:space="0" w:color="auto"/>
                    <w:right w:val="single" w:sz="4" w:space="0" w:color="auto"/>
                  </w:tcBorders>
                  <w:shd w:val="clear" w:color="auto" w:fill="auto"/>
                  <w:hideMark/>
                </w:tcPr>
                <w:p w14:paraId="66A3880F"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61" w:type="dxa"/>
                  <w:tcBorders>
                    <w:top w:val="nil"/>
                    <w:left w:val="nil"/>
                    <w:bottom w:val="single" w:sz="4" w:space="0" w:color="auto"/>
                    <w:right w:val="single" w:sz="4" w:space="0" w:color="auto"/>
                  </w:tcBorders>
                  <w:shd w:val="clear" w:color="auto" w:fill="auto"/>
                  <w:hideMark/>
                </w:tcPr>
                <w:p w14:paraId="2AA7A0E9"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93" w:type="dxa"/>
                  <w:tcBorders>
                    <w:top w:val="nil"/>
                    <w:left w:val="nil"/>
                    <w:bottom w:val="single" w:sz="4" w:space="0" w:color="auto"/>
                    <w:right w:val="single" w:sz="4" w:space="0" w:color="auto"/>
                  </w:tcBorders>
                  <w:shd w:val="clear" w:color="auto" w:fill="auto"/>
                  <w:hideMark/>
                </w:tcPr>
                <w:p w14:paraId="7BD4CEFA"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97" w:type="dxa"/>
                  <w:tcBorders>
                    <w:top w:val="nil"/>
                    <w:left w:val="nil"/>
                    <w:bottom w:val="single" w:sz="4" w:space="0" w:color="auto"/>
                    <w:right w:val="single" w:sz="4" w:space="0" w:color="auto"/>
                  </w:tcBorders>
                  <w:shd w:val="clear" w:color="000000" w:fill="FCE4D6"/>
                  <w:hideMark/>
                </w:tcPr>
                <w:p w14:paraId="2E153FD6"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No</w:t>
                  </w:r>
                </w:p>
              </w:tc>
              <w:tc>
                <w:tcPr>
                  <w:tcW w:w="621" w:type="dxa"/>
                  <w:tcBorders>
                    <w:top w:val="nil"/>
                    <w:left w:val="nil"/>
                    <w:bottom w:val="single" w:sz="4" w:space="0" w:color="auto"/>
                    <w:right w:val="single" w:sz="4" w:space="0" w:color="auto"/>
                  </w:tcBorders>
                  <w:shd w:val="clear" w:color="auto" w:fill="auto"/>
                  <w:hideMark/>
                </w:tcPr>
                <w:p w14:paraId="003EC7B1"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594" w:type="dxa"/>
                  <w:tcBorders>
                    <w:top w:val="nil"/>
                    <w:left w:val="nil"/>
                    <w:bottom w:val="single" w:sz="4" w:space="0" w:color="auto"/>
                    <w:right w:val="single" w:sz="4" w:space="0" w:color="auto"/>
                  </w:tcBorders>
                  <w:shd w:val="clear" w:color="auto" w:fill="auto"/>
                  <w:hideMark/>
                </w:tcPr>
                <w:p w14:paraId="037F87B4"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82" w:type="dxa"/>
                  <w:tcBorders>
                    <w:top w:val="nil"/>
                    <w:left w:val="nil"/>
                    <w:bottom w:val="single" w:sz="4" w:space="0" w:color="auto"/>
                    <w:right w:val="single" w:sz="4" w:space="0" w:color="auto"/>
                  </w:tcBorders>
                  <w:shd w:val="clear" w:color="auto" w:fill="auto"/>
                  <w:hideMark/>
                </w:tcPr>
                <w:p w14:paraId="4E85B2EC"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850" w:type="dxa"/>
                  <w:tcBorders>
                    <w:top w:val="nil"/>
                    <w:left w:val="nil"/>
                    <w:bottom w:val="single" w:sz="4" w:space="0" w:color="auto"/>
                    <w:right w:val="single" w:sz="4" w:space="0" w:color="auto"/>
                  </w:tcBorders>
                  <w:shd w:val="clear" w:color="auto" w:fill="auto"/>
                  <w:hideMark/>
                </w:tcPr>
                <w:p w14:paraId="7A2DE83A"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435" w:type="dxa"/>
                  <w:tcBorders>
                    <w:top w:val="nil"/>
                    <w:left w:val="nil"/>
                    <w:bottom w:val="single" w:sz="4" w:space="0" w:color="auto"/>
                    <w:right w:val="single" w:sz="4" w:space="0" w:color="auto"/>
                  </w:tcBorders>
                  <w:shd w:val="clear" w:color="auto" w:fill="auto"/>
                  <w:hideMark/>
                </w:tcPr>
                <w:p w14:paraId="4E32E09F"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627" w:type="dxa"/>
                  <w:tcBorders>
                    <w:top w:val="nil"/>
                    <w:left w:val="nil"/>
                    <w:bottom w:val="single" w:sz="4" w:space="0" w:color="auto"/>
                    <w:right w:val="single" w:sz="4" w:space="0" w:color="auto"/>
                  </w:tcBorders>
                  <w:shd w:val="clear" w:color="auto" w:fill="auto"/>
                  <w:hideMark/>
                </w:tcPr>
                <w:p w14:paraId="10E00ECE"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Si</w:t>
                  </w:r>
                </w:p>
              </w:tc>
              <w:tc>
                <w:tcPr>
                  <w:tcW w:w="1307" w:type="dxa"/>
                  <w:tcBorders>
                    <w:top w:val="nil"/>
                    <w:left w:val="nil"/>
                    <w:bottom w:val="single" w:sz="4" w:space="0" w:color="auto"/>
                    <w:right w:val="single" w:sz="4" w:space="0" w:color="auto"/>
                  </w:tcBorders>
                  <w:shd w:val="clear" w:color="auto" w:fill="auto"/>
                  <w:hideMark/>
                </w:tcPr>
                <w:p w14:paraId="7EA49C8B" w14:textId="77777777" w:rsidR="007D7A95" w:rsidRPr="004E2CD3" w:rsidRDefault="007D7A95" w:rsidP="007D7A95">
                  <w:pPr>
                    <w:rPr>
                      <w:rFonts w:ascii="Calibri" w:hAnsi="Calibri" w:cs="Calibri"/>
                      <w:color w:val="000000"/>
                      <w:sz w:val="16"/>
                      <w:szCs w:val="16"/>
                      <w:lang w:eastAsia="es-CO"/>
                    </w:rPr>
                  </w:pPr>
                  <w:r w:rsidRPr="004E2CD3">
                    <w:rPr>
                      <w:rFonts w:ascii="Calibri" w:hAnsi="Calibri" w:cs="Calibri"/>
                      <w:color w:val="000000"/>
                      <w:sz w:val="16"/>
                      <w:szCs w:val="16"/>
                      <w:lang w:eastAsia="es-CO"/>
                    </w:rPr>
                    <w:t>Registra el Vr. Apostado con IVA</w:t>
                  </w:r>
                </w:p>
              </w:tc>
            </w:tr>
          </w:tbl>
          <w:p w14:paraId="65A6E5CD" w14:textId="395A376D" w:rsidR="007D7A95" w:rsidRPr="004E2CD3" w:rsidRDefault="007D7A95" w:rsidP="00437310">
            <w:pPr>
              <w:rPr>
                <w:rFonts w:ascii="Arial" w:hAnsi="Arial" w:cs="Arial"/>
                <w:b w:val="0"/>
                <w:sz w:val="16"/>
                <w:szCs w:val="16"/>
              </w:rPr>
            </w:pPr>
          </w:p>
          <w:p w14:paraId="550D2677" w14:textId="6E27EF2D" w:rsidR="005632A4" w:rsidRPr="0083298A" w:rsidRDefault="00C503BC" w:rsidP="005632A4">
            <w:pPr>
              <w:jc w:val="both"/>
              <w:rPr>
                <w:rFonts w:ascii="Arial" w:hAnsi="Arial" w:cs="Arial"/>
                <w:b w:val="0"/>
                <w:bCs w:val="0"/>
              </w:rPr>
            </w:pPr>
            <w:r w:rsidRPr="00AB2E3F">
              <w:rPr>
                <w:rFonts w:ascii="Arial" w:hAnsi="Arial" w:cs="Arial"/>
                <w:b w:val="0"/>
                <w:bCs w:val="0"/>
              </w:rPr>
              <w:t>De la anterior tabla, s</w:t>
            </w:r>
            <w:r w:rsidR="005632A4" w:rsidRPr="00AB2E3F">
              <w:rPr>
                <w:rFonts w:ascii="Arial" w:hAnsi="Arial" w:cs="Arial"/>
                <w:b w:val="0"/>
                <w:bCs w:val="0"/>
              </w:rPr>
              <w:t xml:space="preserve">e </w:t>
            </w:r>
            <w:r w:rsidRPr="00AB2E3F">
              <w:rPr>
                <w:rFonts w:ascii="Arial" w:hAnsi="Arial" w:cs="Arial"/>
                <w:b w:val="0"/>
                <w:bCs w:val="0"/>
              </w:rPr>
              <w:t xml:space="preserve">observa </w:t>
            </w:r>
            <w:r w:rsidR="005632A4" w:rsidRPr="00AB2E3F">
              <w:rPr>
                <w:rFonts w:ascii="Arial" w:hAnsi="Arial" w:cs="Arial"/>
                <w:b w:val="0"/>
                <w:bCs w:val="0"/>
              </w:rPr>
              <w:t>que el formato</w:t>
            </w:r>
            <w:r w:rsidR="005632A4" w:rsidRPr="0083298A">
              <w:rPr>
                <w:rFonts w:ascii="Arial" w:hAnsi="Arial" w:cs="Arial"/>
                <w:b w:val="0"/>
                <w:bCs w:val="0"/>
              </w:rPr>
              <w:t xml:space="preserve"> definido por GELSA GFC-R-01 Formulario de Pago de Premios, no contiene el campo de Fecha de Expedición de la cédula</w:t>
            </w:r>
            <w:r w:rsidR="007D6C67" w:rsidRPr="0083298A">
              <w:rPr>
                <w:rFonts w:ascii="Arial" w:hAnsi="Arial" w:cs="Arial"/>
                <w:b w:val="0"/>
                <w:bCs w:val="0"/>
              </w:rPr>
              <w:t xml:space="preserve">. </w:t>
            </w:r>
            <w:r w:rsidR="004E2CD3">
              <w:rPr>
                <w:rFonts w:ascii="Arial" w:hAnsi="Arial" w:cs="Arial"/>
                <w:b w:val="0"/>
                <w:bCs w:val="0"/>
              </w:rPr>
              <w:t xml:space="preserve">Así mismo, se evidencia que </w:t>
            </w:r>
            <w:r w:rsidR="00016806">
              <w:rPr>
                <w:rFonts w:ascii="Arial" w:hAnsi="Arial" w:cs="Arial"/>
                <w:b w:val="0"/>
                <w:bCs w:val="0"/>
              </w:rPr>
              <w:t>e</w:t>
            </w:r>
            <w:r w:rsidR="00263585">
              <w:rPr>
                <w:rFonts w:ascii="Arial" w:hAnsi="Arial" w:cs="Arial"/>
                <w:b w:val="0"/>
                <w:bCs w:val="0"/>
              </w:rPr>
              <w:t>l</w:t>
            </w:r>
            <w:r w:rsidR="00016806">
              <w:rPr>
                <w:rFonts w:ascii="Arial" w:hAnsi="Arial" w:cs="Arial"/>
                <w:b w:val="0"/>
                <w:bCs w:val="0"/>
              </w:rPr>
              <w:t xml:space="preserve"> concesionario </w:t>
            </w:r>
            <w:r w:rsidR="004E2CD3">
              <w:rPr>
                <w:rFonts w:ascii="Arial" w:hAnsi="Arial" w:cs="Arial"/>
                <w:b w:val="0"/>
                <w:bCs w:val="0"/>
              </w:rPr>
              <w:t xml:space="preserve">no </w:t>
            </w:r>
            <w:r w:rsidR="00016806">
              <w:rPr>
                <w:rFonts w:ascii="Arial" w:hAnsi="Arial" w:cs="Arial"/>
                <w:b w:val="0"/>
                <w:bCs w:val="0"/>
              </w:rPr>
              <w:t xml:space="preserve">ha </w:t>
            </w:r>
            <w:r w:rsidR="004E2CD3">
              <w:rPr>
                <w:rFonts w:ascii="Arial" w:hAnsi="Arial" w:cs="Arial"/>
                <w:b w:val="0"/>
                <w:bCs w:val="0"/>
              </w:rPr>
              <w:t xml:space="preserve">definido con claridad </w:t>
            </w:r>
            <w:r w:rsidR="00016806">
              <w:rPr>
                <w:rFonts w:ascii="Arial" w:hAnsi="Arial" w:cs="Arial"/>
                <w:b w:val="0"/>
                <w:bCs w:val="0"/>
              </w:rPr>
              <w:t xml:space="preserve">cómo se debe diligenciar el campo </w:t>
            </w:r>
            <w:r w:rsidR="00016806" w:rsidRPr="00016806">
              <w:rPr>
                <w:rFonts w:ascii="Arial" w:hAnsi="Arial" w:cs="Arial"/>
                <w:b w:val="0"/>
                <w:bCs w:val="0"/>
                <w:i/>
                <w:iCs/>
              </w:rPr>
              <w:t>Valor Apostado</w:t>
            </w:r>
            <w:r w:rsidR="00016806">
              <w:rPr>
                <w:rFonts w:ascii="Arial" w:hAnsi="Arial" w:cs="Arial"/>
                <w:b w:val="0"/>
                <w:bCs w:val="0"/>
              </w:rPr>
              <w:t xml:space="preserve">, esto dado que en algunos formatos incluye el valore del IVA y en otros no. </w:t>
            </w:r>
          </w:p>
          <w:p w14:paraId="603F98A8" w14:textId="33752F61" w:rsidR="00911BCD" w:rsidRDefault="00911BCD" w:rsidP="00437310">
            <w:pPr>
              <w:jc w:val="both"/>
              <w:rPr>
                <w:rFonts w:ascii="Arial" w:hAnsi="Arial" w:cs="Arial"/>
                <w:b w:val="0"/>
                <w:bCs w:val="0"/>
                <w:i/>
              </w:rPr>
            </w:pPr>
          </w:p>
          <w:p w14:paraId="62126AF8" w14:textId="2FD9689F" w:rsidR="0088433A" w:rsidRPr="0083298A" w:rsidRDefault="0088433A" w:rsidP="00BC6E33">
            <w:pPr>
              <w:rPr>
                <w:rFonts w:ascii="Arial" w:hAnsi="Arial" w:cs="Arial"/>
                <w:b w:val="0"/>
                <w:bCs w:val="0"/>
              </w:rPr>
            </w:pPr>
            <w:r w:rsidRPr="0083298A">
              <w:rPr>
                <w:rFonts w:ascii="Arial" w:hAnsi="Arial" w:cs="Arial"/>
                <w:u w:val="single"/>
              </w:rPr>
              <w:t>HALLAZGO No. 1</w:t>
            </w:r>
            <w:r w:rsidRPr="0083298A">
              <w:rPr>
                <w:rFonts w:ascii="Arial" w:hAnsi="Arial" w:cs="Arial"/>
              </w:rPr>
              <w:t>:</w:t>
            </w:r>
          </w:p>
          <w:p w14:paraId="5A8D5C1B" w14:textId="7C1357A3" w:rsidR="00C14072" w:rsidRPr="0083298A" w:rsidRDefault="00C14072" w:rsidP="00437310">
            <w:pPr>
              <w:ind w:left="510"/>
              <w:rPr>
                <w:rFonts w:ascii="Arial" w:hAnsi="Arial" w:cs="Arial"/>
                <w:b w:val="0"/>
                <w:bCs w:val="0"/>
              </w:rPr>
            </w:pPr>
          </w:p>
          <w:p w14:paraId="53A8AAB6" w14:textId="10065EED" w:rsidR="00673211" w:rsidRDefault="00BC6E33" w:rsidP="00673211">
            <w:pPr>
              <w:jc w:val="both"/>
              <w:rPr>
                <w:rFonts w:ascii="Arial" w:hAnsi="Arial" w:cs="Arial"/>
              </w:rPr>
            </w:pPr>
            <w:r w:rsidRPr="0083298A">
              <w:rPr>
                <w:rFonts w:ascii="Arial" w:hAnsi="Arial" w:cs="Arial"/>
                <w:b w:val="0"/>
                <w:bCs w:val="0"/>
              </w:rPr>
              <w:t xml:space="preserve">Analizada la información </w:t>
            </w:r>
            <w:r w:rsidR="00263585">
              <w:rPr>
                <w:rFonts w:ascii="Arial" w:hAnsi="Arial" w:cs="Arial"/>
                <w:b w:val="0"/>
                <w:bCs w:val="0"/>
              </w:rPr>
              <w:t xml:space="preserve">recibida el día 16 de agosto de 2022, la cual corresponde a las </w:t>
            </w:r>
            <w:r w:rsidR="00263585" w:rsidRPr="0083298A">
              <w:rPr>
                <w:rFonts w:ascii="Arial" w:hAnsi="Arial" w:cs="Arial"/>
                <w:b w:val="0"/>
                <w:bCs w:val="0"/>
              </w:rPr>
              <w:t>certificaciones mensuales de los meses de febrero a julio de 2022</w:t>
            </w:r>
            <w:r w:rsidR="00263585">
              <w:rPr>
                <w:rFonts w:ascii="Arial" w:hAnsi="Arial" w:cs="Arial"/>
                <w:b w:val="0"/>
                <w:bCs w:val="0"/>
              </w:rPr>
              <w:t xml:space="preserve"> expedidas por la sociedad fiduciaria </w:t>
            </w:r>
            <w:r w:rsidR="002263EC">
              <w:rPr>
                <w:rFonts w:ascii="Arial" w:hAnsi="Arial" w:cs="Arial"/>
                <w:b w:val="0"/>
                <w:bCs w:val="0"/>
              </w:rPr>
              <w:t xml:space="preserve">(obligación No. 3 </w:t>
            </w:r>
            <w:r w:rsidR="005A669A">
              <w:rPr>
                <w:rFonts w:ascii="Arial" w:hAnsi="Arial" w:cs="Arial"/>
                <w:b w:val="0"/>
                <w:bCs w:val="0"/>
              </w:rPr>
              <w:t>Resolución 21 de 2022 Artículo 3</w:t>
            </w:r>
            <w:r w:rsidR="002263EC">
              <w:rPr>
                <w:rFonts w:ascii="Arial" w:hAnsi="Arial" w:cs="Arial"/>
                <w:b w:val="0"/>
                <w:bCs w:val="0"/>
              </w:rPr>
              <w:t xml:space="preserve">) </w:t>
            </w:r>
            <w:r w:rsidR="00263585">
              <w:rPr>
                <w:rFonts w:ascii="Arial" w:hAnsi="Arial" w:cs="Arial"/>
                <w:b w:val="0"/>
                <w:bCs w:val="0"/>
              </w:rPr>
              <w:t xml:space="preserve">se evidencia que los valores de dichas certificaciones no coinciden con los valores registrados por el mismo concepto en el sistema </w:t>
            </w:r>
            <w:proofErr w:type="spellStart"/>
            <w:r w:rsidR="00263585">
              <w:rPr>
                <w:rFonts w:ascii="Arial" w:hAnsi="Arial" w:cs="Arial"/>
                <w:b w:val="0"/>
                <w:bCs w:val="0"/>
              </w:rPr>
              <w:t>Chanseguro</w:t>
            </w:r>
            <w:proofErr w:type="spellEnd"/>
            <w:r w:rsidR="00263585">
              <w:rPr>
                <w:rFonts w:ascii="Arial" w:hAnsi="Arial" w:cs="Arial"/>
                <w:b w:val="0"/>
                <w:bCs w:val="0"/>
              </w:rPr>
              <w:t xml:space="preserve">, </w:t>
            </w:r>
            <w:r w:rsidR="004F24CE">
              <w:rPr>
                <w:rFonts w:ascii="Arial" w:hAnsi="Arial" w:cs="Arial"/>
                <w:b w:val="0"/>
                <w:bCs w:val="0"/>
              </w:rPr>
              <w:t>por otra parte, no</w:t>
            </w:r>
            <w:r w:rsidR="00D22BB4">
              <w:rPr>
                <w:rFonts w:ascii="Arial" w:hAnsi="Arial" w:cs="Arial"/>
                <w:b w:val="0"/>
                <w:bCs w:val="0"/>
              </w:rPr>
              <w:t xml:space="preserve"> fue posible establecer en mesa de trabajo del día 29 de agosto de 2022, con la Jefe de la Unidad de Apuestas cómo se realiza el cálculo de estos aportes por parte de GELSA, lo anterior evidencia incumplimiento de las obligaciones establecidas en la Resolución 69 de 2021, específicamente en el artículo 9, numeral 1 literal g y el numeral 5  literales a y e</w:t>
            </w:r>
            <w:r w:rsidR="002263EC">
              <w:rPr>
                <w:rFonts w:ascii="Arial" w:hAnsi="Arial" w:cs="Arial"/>
                <w:b w:val="0"/>
                <w:bCs w:val="0"/>
              </w:rPr>
              <w:t xml:space="preserve">, las cuales establecen que es deber del supervisor revisar la ejecución del contrato y verificar que se desarrolle de acuerdo con lo establecido. </w:t>
            </w:r>
          </w:p>
          <w:p w14:paraId="41860542" w14:textId="1355EB7A" w:rsidR="00016806" w:rsidRDefault="00016806" w:rsidP="00673211">
            <w:pPr>
              <w:jc w:val="both"/>
              <w:rPr>
                <w:rFonts w:ascii="Arial" w:hAnsi="Arial" w:cs="Arial"/>
              </w:rPr>
            </w:pPr>
          </w:p>
          <w:p w14:paraId="623761EA" w14:textId="77777777" w:rsidR="00FB1BD6" w:rsidRDefault="00FB1BD6" w:rsidP="00673211">
            <w:pPr>
              <w:jc w:val="both"/>
              <w:rPr>
                <w:rFonts w:ascii="Arial" w:hAnsi="Arial" w:cs="Arial"/>
                <w:b w:val="0"/>
                <w:bCs w:val="0"/>
              </w:rPr>
            </w:pPr>
          </w:p>
          <w:p w14:paraId="6814B434" w14:textId="77777777" w:rsidR="00FB1BD6" w:rsidRDefault="00FB1BD6" w:rsidP="00FB1BD6">
            <w:pPr>
              <w:jc w:val="both"/>
              <w:rPr>
                <w:rFonts w:ascii="Arial" w:hAnsi="Arial" w:cs="Arial"/>
                <w:b w:val="0"/>
                <w:bCs w:val="0"/>
              </w:rPr>
            </w:pPr>
            <w:r w:rsidRPr="00A4453F">
              <w:rPr>
                <w:rFonts w:ascii="Arial" w:hAnsi="Arial" w:cs="Arial"/>
              </w:rPr>
              <w:lastRenderedPageBreak/>
              <w:t>Aportes del equipo auditado antes del cierre de auditoría:</w:t>
            </w:r>
            <w:r>
              <w:rPr>
                <w:rFonts w:ascii="Arial" w:hAnsi="Arial" w:cs="Arial"/>
              </w:rPr>
              <w:t xml:space="preserve"> </w:t>
            </w:r>
          </w:p>
          <w:p w14:paraId="531F0521" w14:textId="78D3F000" w:rsidR="00FB1BD6" w:rsidRDefault="00FB1BD6" w:rsidP="00673211">
            <w:pPr>
              <w:jc w:val="both"/>
              <w:rPr>
                <w:rFonts w:ascii="Arial" w:hAnsi="Arial" w:cs="Arial"/>
              </w:rPr>
            </w:pPr>
          </w:p>
          <w:p w14:paraId="75AB343F" w14:textId="79B7EE93" w:rsidR="00556420" w:rsidRPr="00E314B4" w:rsidRDefault="00556420" w:rsidP="00673211">
            <w:pPr>
              <w:jc w:val="both"/>
              <w:rPr>
                <w:rFonts w:ascii="Arial" w:hAnsi="Arial" w:cs="Arial"/>
                <w:b w:val="0"/>
                <w:bCs w:val="0"/>
              </w:rPr>
            </w:pPr>
            <w:r>
              <w:rPr>
                <w:rFonts w:ascii="Arial" w:hAnsi="Arial" w:cs="Arial"/>
                <w:b w:val="0"/>
                <w:bCs w:val="0"/>
              </w:rPr>
              <w:t xml:space="preserve">El día 21 de septiembre de 2022 con memorando </w:t>
            </w:r>
            <w:r w:rsidRPr="00556420">
              <w:rPr>
                <w:rFonts w:ascii="Arial" w:hAnsi="Arial" w:cs="Arial"/>
                <w:b w:val="0"/>
                <w:bCs w:val="0"/>
              </w:rPr>
              <w:t>3-2022-1197</w:t>
            </w:r>
            <w:r>
              <w:rPr>
                <w:rFonts w:ascii="Arial" w:hAnsi="Arial" w:cs="Arial"/>
                <w:b w:val="0"/>
                <w:bCs w:val="0"/>
              </w:rPr>
              <w:t xml:space="preserve">, se recibe respuesta al hallazgo No. 1 donde se </w:t>
            </w:r>
            <w:r w:rsidR="00B752B2">
              <w:rPr>
                <w:rFonts w:ascii="Arial" w:hAnsi="Arial" w:cs="Arial"/>
                <w:b w:val="0"/>
                <w:bCs w:val="0"/>
              </w:rPr>
              <w:t xml:space="preserve">exponen </w:t>
            </w:r>
            <w:r w:rsidR="00020062">
              <w:rPr>
                <w:rFonts w:ascii="Arial" w:hAnsi="Arial" w:cs="Arial"/>
                <w:b w:val="0"/>
                <w:bCs w:val="0"/>
              </w:rPr>
              <w:t xml:space="preserve">diversas razones por las cuáles la información generada </w:t>
            </w:r>
            <w:r w:rsidR="00E314B4">
              <w:rPr>
                <w:rFonts w:ascii="Arial" w:hAnsi="Arial" w:cs="Arial"/>
                <w:b w:val="0"/>
                <w:bCs w:val="0"/>
              </w:rPr>
              <w:t xml:space="preserve">de </w:t>
            </w:r>
            <w:proofErr w:type="spellStart"/>
            <w:r w:rsidR="00E314B4">
              <w:rPr>
                <w:rFonts w:ascii="Arial" w:hAnsi="Arial" w:cs="Arial"/>
                <w:b w:val="0"/>
                <w:bCs w:val="0"/>
              </w:rPr>
              <w:t>Chanseguro</w:t>
            </w:r>
            <w:proofErr w:type="spellEnd"/>
            <w:r w:rsidR="00E314B4">
              <w:rPr>
                <w:rFonts w:ascii="Arial" w:hAnsi="Arial" w:cs="Arial"/>
                <w:b w:val="0"/>
                <w:bCs w:val="0"/>
              </w:rPr>
              <w:t xml:space="preserve">, </w:t>
            </w:r>
            <w:r w:rsidR="00020062">
              <w:rPr>
                <w:rFonts w:ascii="Arial" w:hAnsi="Arial" w:cs="Arial"/>
                <w:b w:val="0"/>
                <w:bCs w:val="0"/>
              </w:rPr>
              <w:t>en el marco de la auditoría no coincide con las certificaciones analizadas</w:t>
            </w:r>
            <w:r w:rsidR="00E314B4">
              <w:rPr>
                <w:rFonts w:ascii="Arial" w:hAnsi="Arial" w:cs="Arial"/>
                <w:b w:val="0"/>
                <w:bCs w:val="0"/>
              </w:rPr>
              <w:t xml:space="preserve">, entre otras explicaciones se concluye (…) </w:t>
            </w:r>
            <w:r w:rsidR="00E314B4" w:rsidRPr="00E314B4">
              <w:rPr>
                <w:rFonts w:ascii="Arial" w:hAnsi="Arial" w:cs="Arial"/>
                <w:b w:val="0"/>
                <w:bCs w:val="0"/>
                <w:i/>
                <w:iCs/>
              </w:rPr>
              <w:t xml:space="preserve">de acuerdo a lo anterior, si se efectúa una comparación lineal entre la información que reposa en </w:t>
            </w:r>
            <w:proofErr w:type="spellStart"/>
            <w:r w:rsidR="00E314B4" w:rsidRPr="00E314B4">
              <w:rPr>
                <w:rFonts w:ascii="Arial" w:hAnsi="Arial" w:cs="Arial"/>
                <w:b w:val="0"/>
                <w:bCs w:val="0"/>
                <w:i/>
                <w:iCs/>
              </w:rPr>
              <w:t>Chanseguro</w:t>
            </w:r>
            <w:proofErr w:type="spellEnd"/>
            <w:r w:rsidR="00E314B4" w:rsidRPr="00E314B4">
              <w:rPr>
                <w:rFonts w:ascii="Arial" w:hAnsi="Arial" w:cs="Arial"/>
                <w:b w:val="0"/>
                <w:bCs w:val="0"/>
                <w:i/>
                <w:iCs/>
              </w:rPr>
              <w:t xml:space="preserve"> con respecto a los recursos destinados a cada reserva y los aportes y movimientos reales que se efectúan a cada subcuenta, conforme lo establece el Acuerdo 372 de 2017, dichos valores no van a coincidir, lo cual no significa, que los mismos, no se estén realizando conforme lo establece la normatividad para tal efecto</w:t>
            </w:r>
            <w:r w:rsidR="00E314B4">
              <w:rPr>
                <w:rFonts w:ascii="Arial" w:hAnsi="Arial" w:cs="Arial"/>
                <w:b w:val="0"/>
                <w:bCs w:val="0"/>
                <w:i/>
                <w:iCs/>
              </w:rPr>
              <w:t xml:space="preserve"> </w:t>
            </w:r>
            <w:r w:rsidR="00E314B4" w:rsidRPr="00E314B4">
              <w:rPr>
                <w:rFonts w:ascii="Arial" w:hAnsi="Arial" w:cs="Arial"/>
                <w:b w:val="0"/>
                <w:bCs w:val="0"/>
              </w:rPr>
              <w:t xml:space="preserve">(…) </w:t>
            </w:r>
          </w:p>
          <w:p w14:paraId="08597DED" w14:textId="77777777" w:rsidR="00556420" w:rsidRDefault="00556420" w:rsidP="00673211">
            <w:pPr>
              <w:jc w:val="both"/>
              <w:rPr>
                <w:rFonts w:ascii="Arial" w:hAnsi="Arial" w:cs="Arial"/>
                <w:b w:val="0"/>
                <w:bCs w:val="0"/>
              </w:rPr>
            </w:pPr>
          </w:p>
          <w:p w14:paraId="52D817F9" w14:textId="77777777" w:rsidR="00556420" w:rsidRDefault="00556420" w:rsidP="00556420">
            <w:pPr>
              <w:pStyle w:val="Default"/>
              <w:jc w:val="both"/>
              <w:rPr>
                <w:rFonts w:ascii="Arial" w:hAnsi="Arial" w:cs="Arial"/>
                <w:b w:val="0"/>
                <w:bCs w:val="0"/>
                <w:sz w:val="20"/>
                <w:szCs w:val="20"/>
              </w:rPr>
            </w:pPr>
            <w:r w:rsidRPr="00A4453F">
              <w:rPr>
                <w:rFonts w:ascii="Arial" w:hAnsi="Arial" w:cs="Arial"/>
                <w:sz w:val="20"/>
                <w:szCs w:val="20"/>
              </w:rPr>
              <w:t>Análisis OCI de los argumentos y aportes del proceso auditado</w:t>
            </w:r>
          </w:p>
          <w:p w14:paraId="36F7933B" w14:textId="5042FE88" w:rsidR="00556420" w:rsidRDefault="00556420" w:rsidP="00673211">
            <w:pPr>
              <w:jc w:val="both"/>
              <w:rPr>
                <w:rFonts w:ascii="Arial" w:hAnsi="Arial" w:cs="Arial"/>
              </w:rPr>
            </w:pPr>
          </w:p>
          <w:p w14:paraId="60D661E2" w14:textId="1038676A" w:rsidR="00E314B4" w:rsidRDefault="00E314B4" w:rsidP="00E314B4">
            <w:pPr>
              <w:jc w:val="both"/>
              <w:rPr>
                <w:rFonts w:ascii="Arial" w:hAnsi="Arial" w:cs="Arial"/>
              </w:rPr>
            </w:pPr>
            <w:r>
              <w:rPr>
                <w:rFonts w:ascii="Arial" w:hAnsi="Arial" w:cs="Arial"/>
                <w:b w:val="0"/>
                <w:bCs w:val="0"/>
              </w:rPr>
              <w:t xml:space="preserve">Los argumentos expuestos por la dependencia no desvirtúan el hallazgo, dado que el incumplimiento está relacionado con las obligaciones establecidas en la Resolución 69 de 2021 </w:t>
            </w:r>
            <w:r w:rsidRPr="00020062">
              <w:rPr>
                <w:rFonts w:ascii="Arial" w:hAnsi="Arial" w:cs="Arial"/>
                <w:b w:val="0"/>
                <w:bCs w:val="0"/>
                <w:i/>
                <w:iCs/>
              </w:rPr>
              <w:t>"Por medio de la cual se adopta los lineamientos para ejercer la supervisión e interventoría a los contratos celebrados por la Lotería de Bogotá"</w:t>
            </w:r>
            <w:r>
              <w:rPr>
                <w:rFonts w:ascii="Arial" w:hAnsi="Arial" w:cs="Arial"/>
                <w:b w:val="0"/>
                <w:bCs w:val="0"/>
              </w:rPr>
              <w:t>, específicamente en el artículo 9, numeral 1 literal g y el numeral 5  literales a y e, las cuales establecen que es deber del supervisor revisar la ejecución del contrato y verificar que se desarrolle de acuerdo con lo establecido; verificación que no se había realizado pues en mesa de trabajo la Jefe de la Unidad de Apuestas no tenía conocimiento sobre cómo se realizaban las liquidaciones de las certificaciones, y más aún</w:t>
            </w:r>
            <w:r w:rsidR="00F82C5A">
              <w:rPr>
                <w:rFonts w:ascii="Arial" w:hAnsi="Arial" w:cs="Arial"/>
                <w:b w:val="0"/>
                <w:bCs w:val="0"/>
              </w:rPr>
              <w:t>,</w:t>
            </w:r>
            <w:r>
              <w:rPr>
                <w:rFonts w:ascii="Arial" w:hAnsi="Arial" w:cs="Arial"/>
                <w:b w:val="0"/>
                <w:bCs w:val="0"/>
              </w:rPr>
              <w:t xml:space="preserve"> solo con reuniones posteriores con el concesionario se llegaron a las conclusiones y análisis citados en la respuesta. </w:t>
            </w:r>
          </w:p>
          <w:p w14:paraId="352B7FE6" w14:textId="77777777" w:rsidR="00E314B4" w:rsidRDefault="00E314B4" w:rsidP="00673211">
            <w:pPr>
              <w:jc w:val="both"/>
              <w:rPr>
                <w:rFonts w:ascii="Arial" w:hAnsi="Arial" w:cs="Arial"/>
                <w:b w:val="0"/>
                <w:bCs w:val="0"/>
              </w:rPr>
            </w:pPr>
          </w:p>
          <w:p w14:paraId="7310D0B0" w14:textId="77777777" w:rsidR="00556420" w:rsidRDefault="00556420" w:rsidP="00556420">
            <w:pPr>
              <w:rPr>
                <w:rFonts w:ascii="Arial" w:hAnsi="Arial" w:cs="Arial"/>
                <w:sz w:val="22"/>
                <w:szCs w:val="22"/>
              </w:rPr>
            </w:pPr>
            <w:bookmarkStart w:id="3" w:name="_Hlk108167616"/>
            <w:r w:rsidRPr="00A4453F">
              <w:rPr>
                <w:rFonts w:ascii="Arial" w:hAnsi="Arial" w:cs="Arial"/>
              </w:rPr>
              <w:t xml:space="preserve">Resultado del Hallazgo: SE RATIFICA. </w:t>
            </w:r>
            <w:bookmarkEnd w:id="3"/>
          </w:p>
          <w:p w14:paraId="3AC6AE13" w14:textId="77777777" w:rsidR="00556420" w:rsidRDefault="00556420" w:rsidP="00673211">
            <w:pPr>
              <w:jc w:val="both"/>
              <w:rPr>
                <w:rFonts w:ascii="Arial" w:hAnsi="Arial" w:cs="Arial"/>
              </w:rPr>
            </w:pPr>
          </w:p>
          <w:p w14:paraId="02BA28EB" w14:textId="77777777" w:rsidR="00B33DD9" w:rsidRDefault="00B33DD9" w:rsidP="00673211">
            <w:pPr>
              <w:jc w:val="both"/>
              <w:rPr>
                <w:rFonts w:ascii="Arial" w:hAnsi="Arial" w:cs="Arial"/>
                <w:b w:val="0"/>
                <w:bCs w:val="0"/>
              </w:rPr>
            </w:pPr>
          </w:p>
          <w:p w14:paraId="1FEAAF8A" w14:textId="4EFF652C" w:rsidR="002263EC" w:rsidRPr="0083298A" w:rsidRDefault="002263EC" w:rsidP="002263EC">
            <w:pPr>
              <w:rPr>
                <w:rFonts w:ascii="Arial" w:hAnsi="Arial" w:cs="Arial"/>
                <w:b w:val="0"/>
                <w:bCs w:val="0"/>
              </w:rPr>
            </w:pPr>
            <w:r w:rsidRPr="0083298A">
              <w:rPr>
                <w:rFonts w:ascii="Arial" w:hAnsi="Arial" w:cs="Arial"/>
                <w:u w:val="single"/>
              </w:rPr>
              <w:t xml:space="preserve">HALLAZGO No. </w:t>
            </w:r>
            <w:r>
              <w:rPr>
                <w:rFonts w:ascii="Arial" w:hAnsi="Arial" w:cs="Arial"/>
                <w:u w:val="single"/>
              </w:rPr>
              <w:t>2</w:t>
            </w:r>
            <w:r w:rsidRPr="0083298A">
              <w:rPr>
                <w:rFonts w:ascii="Arial" w:hAnsi="Arial" w:cs="Arial"/>
              </w:rPr>
              <w:t>:</w:t>
            </w:r>
          </w:p>
          <w:p w14:paraId="095D131C" w14:textId="77777777" w:rsidR="002263EC" w:rsidRPr="0083298A" w:rsidRDefault="002263EC" w:rsidP="002263EC">
            <w:pPr>
              <w:ind w:left="510"/>
              <w:rPr>
                <w:rFonts w:ascii="Arial" w:hAnsi="Arial" w:cs="Arial"/>
                <w:b w:val="0"/>
                <w:bCs w:val="0"/>
              </w:rPr>
            </w:pPr>
          </w:p>
          <w:p w14:paraId="52B2C1B5" w14:textId="736FC48B" w:rsidR="002263EC" w:rsidRDefault="002263EC" w:rsidP="002263EC">
            <w:pPr>
              <w:jc w:val="both"/>
              <w:rPr>
                <w:rFonts w:ascii="Arial" w:hAnsi="Arial" w:cs="Arial"/>
              </w:rPr>
            </w:pPr>
            <w:r w:rsidRPr="0083298A">
              <w:rPr>
                <w:rFonts w:ascii="Arial" w:hAnsi="Arial" w:cs="Arial"/>
                <w:b w:val="0"/>
                <w:bCs w:val="0"/>
              </w:rPr>
              <w:t xml:space="preserve">Analizada la información </w:t>
            </w:r>
            <w:r>
              <w:rPr>
                <w:rFonts w:ascii="Arial" w:hAnsi="Arial" w:cs="Arial"/>
                <w:b w:val="0"/>
                <w:bCs w:val="0"/>
              </w:rPr>
              <w:t xml:space="preserve">recibida el día 1 de septiembre de 2022, la cual </w:t>
            </w:r>
            <w:r w:rsidRPr="00AB2E3F">
              <w:rPr>
                <w:rFonts w:ascii="Arial" w:hAnsi="Arial" w:cs="Arial"/>
                <w:b w:val="0"/>
                <w:bCs w:val="0"/>
              </w:rPr>
              <w:t xml:space="preserve">corresponde a </w:t>
            </w:r>
            <w:r w:rsidR="00AB2E3F" w:rsidRPr="00AB2E3F">
              <w:rPr>
                <w:rFonts w:ascii="Arial" w:hAnsi="Arial" w:cs="Arial"/>
                <w:b w:val="0"/>
                <w:bCs w:val="0"/>
              </w:rPr>
              <w:t xml:space="preserve">las certificaciones </w:t>
            </w:r>
            <w:r w:rsidRPr="00AB2E3F">
              <w:rPr>
                <w:rFonts w:ascii="Arial" w:hAnsi="Arial" w:cs="Arial"/>
                <w:b w:val="0"/>
                <w:bCs w:val="0"/>
              </w:rPr>
              <w:t>que debe remitir el concesionario cuando ocurra la caída de un premio acumulado (</w:t>
            </w:r>
            <w:r w:rsidR="005A669A" w:rsidRPr="00AB2E3F">
              <w:rPr>
                <w:rFonts w:ascii="Arial" w:hAnsi="Arial" w:cs="Arial"/>
                <w:b w:val="0"/>
                <w:bCs w:val="0"/>
              </w:rPr>
              <w:t>obligación No. 4 Resolución 21 de 2022 Artículo 3)</w:t>
            </w:r>
            <w:r w:rsidRPr="00AB2E3F">
              <w:rPr>
                <w:rFonts w:ascii="Arial" w:hAnsi="Arial" w:cs="Arial"/>
                <w:b w:val="0"/>
                <w:bCs w:val="0"/>
              </w:rPr>
              <w:t xml:space="preserve"> se evidencia que</w:t>
            </w:r>
            <w:r w:rsidR="005A669A" w:rsidRPr="00AB2E3F">
              <w:rPr>
                <w:rFonts w:ascii="Arial" w:hAnsi="Arial" w:cs="Arial"/>
                <w:b w:val="0"/>
                <w:bCs w:val="0"/>
              </w:rPr>
              <w:t>,</w:t>
            </w:r>
            <w:r w:rsidRPr="00AB2E3F">
              <w:rPr>
                <w:rFonts w:ascii="Arial" w:hAnsi="Arial" w:cs="Arial"/>
                <w:b w:val="0"/>
                <w:bCs w:val="0"/>
              </w:rPr>
              <w:t xml:space="preserve"> </w:t>
            </w:r>
            <w:r w:rsidR="005A669A" w:rsidRPr="00AB2E3F">
              <w:rPr>
                <w:rFonts w:ascii="Arial" w:hAnsi="Arial" w:cs="Arial"/>
                <w:b w:val="0"/>
                <w:bCs w:val="0"/>
              </w:rPr>
              <w:t xml:space="preserve">de los tres (3) premios tomados como muestra, sólo se remitió </w:t>
            </w:r>
            <w:r w:rsidR="008B1E95" w:rsidRPr="00AB2E3F">
              <w:rPr>
                <w:rFonts w:ascii="Arial" w:hAnsi="Arial" w:cs="Arial"/>
                <w:b w:val="0"/>
                <w:bCs w:val="0"/>
              </w:rPr>
              <w:t xml:space="preserve">a la Oficina de Control Interno </w:t>
            </w:r>
            <w:r w:rsidR="005A669A" w:rsidRPr="00AB2E3F">
              <w:rPr>
                <w:rFonts w:ascii="Arial" w:hAnsi="Arial" w:cs="Arial"/>
                <w:b w:val="0"/>
                <w:bCs w:val="0"/>
              </w:rPr>
              <w:t xml:space="preserve">por parte de la Jefe de la Unidad de Apuestas, una (1) certificación; lo anterior denota </w:t>
            </w:r>
            <w:r w:rsidRPr="00AB2E3F">
              <w:rPr>
                <w:rFonts w:ascii="Arial" w:hAnsi="Arial" w:cs="Arial"/>
                <w:b w:val="0"/>
                <w:bCs w:val="0"/>
              </w:rPr>
              <w:t>incumplimiento de las obligaciones establecidas en la Resolución 69 de 2021, específicamente en el artículo 9, numeral 1 literal g y el numeral 5  literales a y e, las cuales establecen que es deber del supervisor revisar la ejecución del contrato y verificar que se desarrolle de acuerdo con lo establecido.</w:t>
            </w:r>
            <w:r>
              <w:rPr>
                <w:rFonts w:ascii="Arial" w:hAnsi="Arial" w:cs="Arial"/>
                <w:b w:val="0"/>
                <w:bCs w:val="0"/>
              </w:rPr>
              <w:t xml:space="preserve"> </w:t>
            </w:r>
          </w:p>
          <w:p w14:paraId="21D3F19F" w14:textId="5AE9349B" w:rsidR="00556420" w:rsidRDefault="00556420" w:rsidP="002263EC">
            <w:pPr>
              <w:jc w:val="both"/>
              <w:rPr>
                <w:rFonts w:ascii="Arial" w:hAnsi="Arial" w:cs="Arial"/>
                <w:b w:val="0"/>
                <w:bCs w:val="0"/>
              </w:rPr>
            </w:pPr>
          </w:p>
          <w:p w14:paraId="2C1C2A89" w14:textId="77777777" w:rsidR="00556420" w:rsidRDefault="00556420" w:rsidP="00556420">
            <w:pPr>
              <w:jc w:val="both"/>
              <w:rPr>
                <w:rFonts w:ascii="Arial" w:hAnsi="Arial" w:cs="Arial"/>
                <w:b w:val="0"/>
                <w:bCs w:val="0"/>
              </w:rPr>
            </w:pPr>
            <w:r w:rsidRPr="00A4453F">
              <w:rPr>
                <w:rFonts w:ascii="Arial" w:hAnsi="Arial" w:cs="Arial"/>
              </w:rPr>
              <w:t>Aportes del equipo auditado antes del cierre de auditoría:</w:t>
            </w:r>
            <w:r>
              <w:rPr>
                <w:rFonts w:ascii="Arial" w:hAnsi="Arial" w:cs="Arial"/>
              </w:rPr>
              <w:t xml:space="preserve"> </w:t>
            </w:r>
          </w:p>
          <w:p w14:paraId="4F98A063" w14:textId="2DEEDFBC" w:rsidR="00556420" w:rsidRDefault="00556420" w:rsidP="00556420">
            <w:pPr>
              <w:jc w:val="both"/>
              <w:rPr>
                <w:rFonts w:ascii="Arial" w:hAnsi="Arial" w:cs="Arial"/>
              </w:rPr>
            </w:pPr>
          </w:p>
          <w:p w14:paraId="31D6F569" w14:textId="37C7F677" w:rsidR="00481260" w:rsidRPr="00481260" w:rsidRDefault="00556420" w:rsidP="00481260">
            <w:pPr>
              <w:jc w:val="both"/>
              <w:rPr>
                <w:rFonts w:ascii="Arial" w:hAnsi="Arial" w:cs="Arial"/>
                <w:b w:val="0"/>
                <w:bCs w:val="0"/>
                <w:i/>
                <w:iCs/>
              </w:rPr>
            </w:pPr>
            <w:r>
              <w:rPr>
                <w:rFonts w:ascii="Arial" w:hAnsi="Arial" w:cs="Arial"/>
                <w:b w:val="0"/>
                <w:bCs w:val="0"/>
              </w:rPr>
              <w:t xml:space="preserve">El día 21 de septiembre de 2022 con memorando </w:t>
            </w:r>
            <w:r w:rsidRPr="00556420">
              <w:rPr>
                <w:rFonts w:ascii="Arial" w:hAnsi="Arial" w:cs="Arial"/>
                <w:b w:val="0"/>
                <w:bCs w:val="0"/>
              </w:rPr>
              <w:t>3-2022-1197</w:t>
            </w:r>
            <w:r>
              <w:rPr>
                <w:rFonts w:ascii="Arial" w:hAnsi="Arial" w:cs="Arial"/>
                <w:b w:val="0"/>
                <w:bCs w:val="0"/>
              </w:rPr>
              <w:t xml:space="preserve">, se recibe respuesta al hallazgo No. </w:t>
            </w:r>
            <w:r w:rsidR="005A5C80">
              <w:rPr>
                <w:rFonts w:ascii="Arial" w:hAnsi="Arial" w:cs="Arial"/>
                <w:b w:val="0"/>
                <w:bCs w:val="0"/>
              </w:rPr>
              <w:t>2</w:t>
            </w:r>
            <w:r>
              <w:rPr>
                <w:rFonts w:ascii="Arial" w:hAnsi="Arial" w:cs="Arial"/>
                <w:b w:val="0"/>
                <w:bCs w:val="0"/>
              </w:rPr>
              <w:t xml:space="preserve"> donde se indica </w:t>
            </w:r>
            <w:r w:rsidR="00481260">
              <w:rPr>
                <w:rFonts w:ascii="Arial" w:hAnsi="Arial" w:cs="Arial"/>
                <w:b w:val="0"/>
                <w:bCs w:val="0"/>
              </w:rPr>
              <w:t>“</w:t>
            </w:r>
            <w:r w:rsidR="00481260" w:rsidRPr="00481260">
              <w:rPr>
                <w:rFonts w:ascii="Arial" w:hAnsi="Arial" w:cs="Arial"/>
                <w:b w:val="0"/>
                <w:bCs w:val="0"/>
                <w:i/>
                <w:iCs/>
              </w:rPr>
              <w:t>En primer lugar, es pertinente señalar, que toda vez que estas certificaciones deben ser expedidas</w:t>
            </w:r>
          </w:p>
          <w:p w14:paraId="5B2A3F9A" w14:textId="4CEA7CBA" w:rsidR="00556420" w:rsidRDefault="00481260" w:rsidP="00481260">
            <w:pPr>
              <w:jc w:val="both"/>
              <w:rPr>
                <w:rFonts w:ascii="Arial" w:hAnsi="Arial" w:cs="Arial"/>
              </w:rPr>
            </w:pPr>
            <w:r w:rsidRPr="00481260">
              <w:rPr>
                <w:rFonts w:ascii="Arial" w:hAnsi="Arial" w:cs="Arial"/>
                <w:b w:val="0"/>
                <w:bCs w:val="0"/>
                <w:i/>
                <w:iCs/>
              </w:rPr>
              <w:t>por la Fiducia, de conformidad con la obligación 4 del artículo 3 de la Resolución 21 de 2022, se han presentado algunas dificultades en la expedición de las mismas, por lo cual no fue posible entregar toda la información solicitada por el ente auditor respecto a este punto. No obstante y con el presente documento, se hace entrega de las certificaciones correspondientes las cuales fueron allegadas por GELSA, informando que se realizarán las acciones correspondientes para gestionar la entrega oportuna de estos documentos y se adjunta oficio suscrito por dicho concesionario, dirigido al ordenador de pagos de la asociación Chance Millonario para que solicite de manera prioritaria y en adelante para cada uno de los meses la información correspondiente al cumplimiento de la Resolución 21 de 2022</w:t>
            </w:r>
            <w:r>
              <w:rPr>
                <w:rFonts w:ascii="Arial" w:hAnsi="Arial" w:cs="Arial"/>
                <w:b w:val="0"/>
                <w:bCs w:val="0"/>
              </w:rPr>
              <w:t>”</w:t>
            </w:r>
          </w:p>
          <w:p w14:paraId="400A0338" w14:textId="77777777" w:rsidR="00556420" w:rsidRDefault="00556420" w:rsidP="00556420">
            <w:pPr>
              <w:jc w:val="both"/>
              <w:rPr>
                <w:rFonts w:ascii="Arial" w:hAnsi="Arial" w:cs="Arial"/>
                <w:b w:val="0"/>
                <w:bCs w:val="0"/>
              </w:rPr>
            </w:pPr>
          </w:p>
          <w:p w14:paraId="2D4DCEE8" w14:textId="77777777" w:rsidR="00556420" w:rsidRDefault="00556420" w:rsidP="00556420">
            <w:pPr>
              <w:pStyle w:val="Default"/>
              <w:jc w:val="both"/>
              <w:rPr>
                <w:rFonts w:ascii="Arial" w:hAnsi="Arial" w:cs="Arial"/>
                <w:b w:val="0"/>
                <w:bCs w:val="0"/>
                <w:sz w:val="20"/>
                <w:szCs w:val="20"/>
              </w:rPr>
            </w:pPr>
            <w:r w:rsidRPr="00A4453F">
              <w:rPr>
                <w:rFonts w:ascii="Arial" w:hAnsi="Arial" w:cs="Arial"/>
                <w:sz w:val="20"/>
                <w:szCs w:val="20"/>
              </w:rPr>
              <w:t>Análisis OCI de los argumentos y aportes del proceso auditado</w:t>
            </w:r>
          </w:p>
          <w:p w14:paraId="1D076510" w14:textId="5ABFCF99" w:rsidR="00556420" w:rsidRDefault="00556420" w:rsidP="00556420">
            <w:pPr>
              <w:jc w:val="both"/>
              <w:rPr>
                <w:rFonts w:ascii="Arial" w:hAnsi="Arial" w:cs="Arial"/>
              </w:rPr>
            </w:pPr>
          </w:p>
          <w:p w14:paraId="0B8C0D3B" w14:textId="4D6A8982" w:rsidR="00481260" w:rsidRDefault="00481260" w:rsidP="00556420">
            <w:pPr>
              <w:jc w:val="both"/>
              <w:rPr>
                <w:rFonts w:ascii="Arial" w:hAnsi="Arial" w:cs="Arial"/>
              </w:rPr>
            </w:pPr>
            <w:r>
              <w:rPr>
                <w:rFonts w:ascii="Arial" w:hAnsi="Arial" w:cs="Arial"/>
                <w:b w:val="0"/>
                <w:bCs w:val="0"/>
              </w:rPr>
              <w:t xml:space="preserve">Los argumentos expuestos por la dependencia no desvirtúan el hallazgo, dado que el incumplimiento está relacionado con las obligaciones establecidas en la Resolución 69 de 2021 </w:t>
            </w:r>
            <w:r w:rsidRPr="00020062">
              <w:rPr>
                <w:rFonts w:ascii="Arial" w:hAnsi="Arial" w:cs="Arial"/>
                <w:b w:val="0"/>
                <w:bCs w:val="0"/>
                <w:i/>
                <w:iCs/>
              </w:rPr>
              <w:t>"Por medio de la cual se adopta los lineamientos para ejercer la supervisión e interventoría a los contratos celebrados por la Lotería de Bogotá"</w:t>
            </w:r>
            <w:r>
              <w:rPr>
                <w:rFonts w:ascii="Arial" w:hAnsi="Arial" w:cs="Arial"/>
                <w:b w:val="0"/>
                <w:bCs w:val="0"/>
              </w:rPr>
              <w:t xml:space="preserve">, específicamente en el artículo 9, numeral 1 literal g y el numeral 5  literales a y e, las cuales establecen que es deber del supervisor revisar la ejecución del contrato y verificar que se desarrolle de acuerdo con lo establecido; </w:t>
            </w:r>
            <w:r>
              <w:rPr>
                <w:rFonts w:ascii="Arial" w:hAnsi="Arial" w:cs="Arial"/>
                <w:b w:val="0"/>
                <w:bCs w:val="0"/>
              </w:rPr>
              <w:lastRenderedPageBreak/>
              <w:t xml:space="preserve">verificación que no se había realizado dado que no se contaba con las dos (2) certificaciones de premios del mes de abril de 2022. </w:t>
            </w:r>
          </w:p>
          <w:p w14:paraId="02905E7E" w14:textId="6C392D30" w:rsidR="00481260" w:rsidRDefault="00481260" w:rsidP="00556420">
            <w:pPr>
              <w:jc w:val="both"/>
              <w:rPr>
                <w:rFonts w:ascii="Arial" w:hAnsi="Arial" w:cs="Arial"/>
                <w:b w:val="0"/>
                <w:bCs w:val="0"/>
              </w:rPr>
            </w:pPr>
          </w:p>
          <w:p w14:paraId="68876BEB" w14:textId="08DF402E" w:rsidR="00BC335E" w:rsidRPr="00BC335E" w:rsidRDefault="00BC335E" w:rsidP="00556420">
            <w:pPr>
              <w:jc w:val="both"/>
              <w:rPr>
                <w:rFonts w:ascii="Arial" w:hAnsi="Arial" w:cs="Arial"/>
                <w:b w:val="0"/>
                <w:bCs w:val="0"/>
              </w:rPr>
            </w:pPr>
            <w:r w:rsidRPr="00BC335E">
              <w:rPr>
                <w:rFonts w:ascii="Arial" w:hAnsi="Arial" w:cs="Arial"/>
                <w:b w:val="0"/>
                <w:bCs w:val="0"/>
              </w:rPr>
              <w:t>Por otra parte</w:t>
            </w:r>
            <w:r>
              <w:rPr>
                <w:rFonts w:ascii="Arial" w:hAnsi="Arial" w:cs="Arial"/>
                <w:b w:val="0"/>
                <w:bCs w:val="0"/>
              </w:rPr>
              <w:t xml:space="preserve">, si bien en cierto se recibieron el 21 de septiembre de 2022 dichas certificaciones, esta acción corresponde a una </w:t>
            </w:r>
            <w:r w:rsidRPr="00BC335E">
              <w:rPr>
                <w:rFonts w:ascii="Arial" w:hAnsi="Arial" w:cs="Arial"/>
                <w:b w:val="0"/>
                <w:bCs w:val="0"/>
                <w:i/>
                <w:iCs/>
              </w:rPr>
              <w:t>corrección</w:t>
            </w:r>
            <w:r>
              <w:rPr>
                <w:rFonts w:ascii="Arial" w:hAnsi="Arial" w:cs="Arial"/>
                <w:b w:val="0"/>
                <w:bCs w:val="0"/>
              </w:rPr>
              <w:t xml:space="preserve">, y siguiendo la metodología para identificar la causa raíz de los incumplimientos es importante que se tomen </w:t>
            </w:r>
            <w:r w:rsidRPr="00BC335E">
              <w:rPr>
                <w:rFonts w:ascii="Arial" w:hAnsi="Arial" w:cs="Arial"/>
                <w:b w:val="0"/>
                <w:bCs w:val="0"/>
                <w:i/>
                <w:iCs/>
              </w:rPr>
              <w:t>acciones correctivas</w:t>
            </w:r>
            <w:r w:rsidR="00F82C5A">
              <w:rPr>
                <w:rFonts w:ascii="Arial" w:hAnsi="Arial" w:cs="Arial"/>
                <w:b w:val="0"/>
                <w:bCs w:val="0"/>
                <w:i/>
                <w:iCs/>
              </w:rPr>
              <w:t xml:space="preserve"> </w:t>
            </w:r>
            <w:r>
              <w:rPr>
                <w:rFonts w:ascii="Arial" w:hAnsi="Arial" w:cs="Arial"/>
                <w:b w:val="0"/>
                <w:bCs w:val="0"/>
              </w:rPr>
              <w:t xml:space="preserve">que eliminen de fondo las causas que originaron el hallazgo. </w:t>
            </w:r>
          </w:p>
          <w:p w14:paraId="5F6AA390" w14:textId="1911AF0B" w:rsidR="00481260" w:rsidRDefault="00481260" w:rsidP="00556420">
            <w:pPr>
              <w:jc w:val="both"/>
              <w:rPr>
                <w:rFonts w:ascii="Arial" w:hAnsi="Arial" w:cs="Arial"/>
              </w:rPr>
            </w:pPr>
          </w:p>
          <w:p w14:paraId="3FBCD4EE" w14:textId="77777777" w:rsidR="00556420" w:rsidRDefault="00556420" w:rsidP="00556420">
            <w:pPr>
              <w:rPr>
                <w:rFonts w:ascii="Arial" w:hAnsi="Arial" w:cs="Arial"/>
                <w:sz w:val="22"/>
                <w:szCs w:val="22"/>
              </w:rPr>
            </w:pPr>
            <w:r w:rsidRPr="00A4453F">
              <w:rPr>
                <w:rFonts w:ascii="Arial" w:hAnsi="Arial" w:cs="Arial"/>
              </w:rPr>
              <w:t xml:space="preserve">Resultado del Hallazgo: SE RATIFICA. </w:t>
            </w:r>
          </w:p>
          <w:p w14:paraId="3F9401F7" w14:textId="77777777" w:rsidR="00556420" w:rsidRDefault="00556420" w:rsidP="002263EC">
            <w:pPr>
              <w:jc w:val="both"/>
              <w:rPr>
                <w:rFonts w:ascii="Arial" w:hAnsi="Arial" w:cs="Arial"/>
              </w:rPr>
            </w:pPr>
          </w:p>
          <w:p w14:paraId="2340D10D" w14:textId="77777777" w:rsidR="005A669A" w:rsidRDefault="005A669A" w:rsidP="00673211">
            <w:pPr>
              <w:jc w:val="both"/>
              <w:rPr>
                <w:rFonts w:ascii="Arial" w:hAnsi="Arial" w:cs="Arial"/>
                <w:b w:val="0"/>
                <w:bCs w:val="0"/>
              </w:rPr>
            </w:pPr>
          </w:p>
          <w:p w14:paraId="08A0B60C" w14:textId="0D31612C" w:rsidR="005A669A" w:rsidRPr="0083298A" w:rsidRDefault="005A669A" w:rsidP="005A669A">
            <w:pPr>
              <w:rPr>
                <w:rFonts w:ascii="Arial" w:hAnsi="Arial" w:cs="Arial"/>
                <w:b w:val="0"/>
                <w:bCs w:val="0"/>
              </w:rPr>
            </w:pPr>
            <w:r w:rsidRPr="0083298A">
              <w:rPr>
                <w:rFonts w:ascii="Arial" w:hAnsi="Arial" w:cs="Arial"/>
                <w:u w:val="single"/>
              </w:rPr>
              <w:t xml:space="preserve">HALLAZGO No. </w:t>
            </w:r>
            <w:r>
              <w:rPr>
                <w:rFonts w:ascii="Arial" w:hAnsi="Arial" w:cs="Arial"/>
                <w:u w:val="single"/>
              </w:rPr>
              <w:t>3</w:t>
            </w:r>
            <w:r w:rsidRPr="0083298A">
              <w:rPr>
                <w:rFonts w:ascii="Arial" w:hAnsi="Arial" w:cs="Arial"/>
              </w:rPr>
              <w:t>:</w:t>
            </w:r>
          </w:p>
          <w:p w14:paraId="18749812" w14:textId="77777777" w:rsidR="005A669A" w:rsidRPr="0083298A" w:rsidRDefault="005A669A" w:rsidP="005A669A">
            <w:pPr>
              <w:ind w:left="510"/>
              <w:rPr>
                <w:rFonts w:ascii="Arial" w:hAnsi="Arial" w:cs="Arial"/>
                <w:b w:val="0"/>
                <w:bCs w:val="0"/>
              </w:rPr>
            </w:pPr>
          </w:p>
          <w:p w14:paraId="4BFA965F" w14:textId="4A417831" w:rsidR="005A669A" w:rsidRDefault="005A669A" w:rsidP="005A669A">
            <w:pPr>
              <w:jc w:val="both"/>
              <w:rPr>
                <w:rFonts w:ascii="Arial" w:hAnsi="Arial" w:cs="Arial"/>
              </w:rPr>
            </w:pPr>
            <w:r w:rsidRPr="0083298A">
              <w:rPr>
                <w:rFonts w:ascii="Arial" w:hAnsi="Arial" w:cs="Arial"/>
                <w:b w:val="0"/>
                <w:bCs w:val="0"/>
              </w:rPr>
              <w:t xml:space="preserve">Analizada la información </w:t>
            </w:r>
            <w:r>
              <w:rPr>
                <w:rFonts w:ascii="Arial" w:hAnsi="Arial" w:cs="Arial"/>
                <w:b w:val="0"/>
                <w:bCs w:val="0"/>
              </w:rPr>
              <w:t xml:space="preserve">recibida el día 29 de agosto de 2022, la cual corresponde a los soportes que debe remitir el concesionario </w:t>
            </w:r>
            <w:r w:rsidR="008F7681">
              <w:rPr>
                <w:rFonts w:ascii="Arial" w:hAnsi="Arial" w:cs="Arial"/>
                <w:b w:val="0"/>
                <w:bCs w:val="0"/>
              </w:rPr>
              <w:t>cuando se realicen pagos de premios</w:t>
            </w:r>
            <w:r>
              <w:rPr>
                <w:rFonts w:ascii="Arial" w:hAnsi="Arial" w:cs="Arial"/>
                <w:b w:val="0"/>
                <w:bCs w:val="0"/>
              </w:rPr>
              <w:t xml:space="preserve"> (obligación No. </w:t>
            </w:r>
            <w:r w:rsidR="008F7681">
              <w:rPr>
                <w:rFonts w:ascii="Arial" w:hAnsi="Arial" w:cs="Arial"/>
                <w:b w:val="0"/>
                <w:bCs w:val="0"/>
              </w:rPr>
              <w:t>5</w:t>
            </w:r>
            <w:r>
              <w:rPr>
                <w:rFonts w:ascii="Arial" w:hAnsi="Arial" w:cs="Arial"/>
                <w:b w:val="0"/>
                <w:bCs w:val="0"/>
              </w:rPr>
              <w:t xml:space="preserve"> Resolución 21 de 2022 Artículo 3) se evidencia que</w:t>
            </w:r>
            <w:r w:rsidR="008F7681">
              <w:rPr>
                <w:rFonts w:ascii="Arial" w:hAnsi="Arial" w:cs="Arial"/>
                <w:b w:val="0"/>
                <w:bCs w:val="0"/>
              </w:rPr>
              <w:t xml:space="preserve"> no se cuenta con ninguna certificación del pago de cada premio, y por otra parte, en relación con el cumplimiento por parte de GELSA del </w:t>
            </w:r>
            <w:r w:rsidR="008F7681" w:rsidRPr="0083298A">
              <w:rPr>
                <w:rFonts w:ascii="Arial" w:hAnsi="Arial" w:cs="Arial"/>
                <w:b w:val="0"/>
                <w:bCs w:val="0"/>
              </w:rPr>
              <w:t>Acuerdo 574 de 2021</w:t>
            </w:r>
            <w:r w:rsidR="008F7681" w:rsidRPr="0083298A">
              <w:rPr>
                <w:rStyle w:val="Refdenotaalpie"/>
                <w:rFonts w:ascii="Arial" w:hAnsi="Arial" w:cs="Arial"/>
                <w:b w:val="0"/>
                <w:bCs w:val="0"/>
              </w:rPr>
              <w:footnoteReference w:id="4"/>
            </w:r>
            <w:r w:rsidR="008F7681">
              <w:rPr>
                <w:rFonts w:ascii="Arial" w:hAnsi="Arial" w:cs="Arial"/>
                <w:b w:val="0"/>
                <w:bCs w:val="0"/>
              </w:rPr>
              <w:t xml:space="preserve"> se evidencia que el </w:t>
            </w:r>
            <w:r w:rsidR="008F7681" w:rsidRPr="0083298A">
              <w:rPr>
                <w:rFonts w:ascii="Arial" w:hAnsi="Arial" w:cs="Arial"/>
                <w:b w:val="0"/>
                <w:bCs w:val="0"/>
              </w:rPr>
              <w:t>Formulario de Pago de Premios</w:t>
            </w:r>
            <w:r w:rsidR="008F7681">
              <w:rPr>
                <w:rFonts w:ascii="Arial" w:hAnsi="Arial" w:cs="Arial"/>
                <w:b w:val="0"/>
                <w:bCs w:val="0"/>
              </w:rPr>
              <w:t xml:space="preserve"> </w:t>
            </w:r>
            <w:r w:rsidR="008F7681" w:rsidRPr="0083298A">
              <w:rPr>
                <w:rFonts w:ascii="Arial" w:hAnsi="Arial" w:cs="Arial"/>
                <w:b w:val="0"/>
                <w:bCs w:val="0"/>
              </w:rPr>
              <w:t>GELSA GFC-R-01, no contiene el campo de Fecha de Expedición de la cédula</w:t>
            </w:r>
            <w:r w:rsidR="008F7681">
              <w:rPr>
                <w:rFonts w:ascii="Arial" w:hAnsi="Arial" w:cs="Arial"/>
                <w:b w:val="0"/>
                <w:bCs w:val="0"/>
              </w:rPr>
              <w:t xml:space="preserve"> que es un requisito mínimo definido en la citada norma; </w:t>
            </w:r>
            <w:r>
              <w:rPr>
                <w:rFonts w:ascii="Arial" w:hAnsi="Arial" w:cs="Arial"/>
                <w:b w:val="0"/>
                <w:bCs w:val="0"/>
              </w:rPr>
              <w:t xml:space="preserve">lo anterior denota incumplimiento de las obligaciones establecidas en la Resolución 69 de 2021, específicamente en el artículo 9, numeral 1 literal g y el numeral 5  literales a y e, las cuales establecen que es deber del supervisor revisar la ejecución del contrato y verificar que se desarrolle de acuerdo con lo establecido. </w:t>
            </w:r>
          </w:p>
          <w:p w14:paraId="4CACBF73" w14:textId="1A397BD7" w:rsidR="00556420" w:rsidRDefault="00556420" w:rsidP="005A669A">
            <w:pPr>
              <w:jc w:val="both"/>
              <w:rPr>
                <w:rFonts w:ascii="Arial" w:hAnsi="Arial" w:cs="Arial"/>
                <w:b w:val="0"/>
                <w:bCs w:val="0"/>
              </w:rPr>
            </w:pPr>
          </w:p>
          <w:p w14:paraId="74B6B039" w14:textId="77777777" w:rsidR="00556420" w:rsidRDefault="00556420" w:rsidP="00556420">
            <w:pPr>
              <w:jc w:val="both"/>
              <w:rPr>
                <w:rFonts w:ascii="Arial" w:hAnsi="Arial" w:cs="Arial"/>
                <w:b w:val="0"/>
                <w:bCs w:val="0"/>
              </w:rPr>
            </w:pPr>
            <w:r w:rsidRPr="00A4453F">
              <w:rPr>
                <w:rFonts w:ascii="Arial" w:hAnsi="Arial" w:cs="Arial"/>
              </w:rPr>
              <w:t>Aportes del equipo auditado antes del cierre de auditoría:</w:t>
            </w:r>
            <w:r>
              <w:rPr>
                <w:rFonts w:ascii="Arial" w:hAnsi="Arial" w:cs="Arial"/>
              </w:rPr>
              <w:t xml:space="preserve"> </w:t>
            </w:r>
          </w:p>
          <w:p w14:paraId="1F937F68" w14:textId="7ED6E2FD" w:rsidR="00556420" w:rsidRDefault="00556420" w:rsidP="00556420">
            <w:pPr>
              <w:jc w:val="both"/>
              <w:rPr>
                <w:rFonts w:ascii="Arial" w:hAnsi="Arial" w:cs="Arial"/>
              </w:rPr>
            </w:pPr>
          </w:p>
          <w:p w14:paraId="64706332" w14:textId="33ABC44F" w:rsidR="00556420" w:rsidRDefault="00556420" w:rsidP="00B407B1">
            <w:pPr>
              <w:jc w:val="both"/>
              <w:rPr>
                <w:rFonts w:ascii="Arial" w:hAnsi="Arial" w:cs="Arial"/>
              </w:rPr>
            </w:pPr>
            <w:r>
              <w:rPr>
                <w:rFonts w:ascii="Arial" w:hAnsi="Arial" w:cs="Arial"/>
                <w:b w:val="0"/>
                <w:bCs w:val="0"/>
              </w:rPr>
              <w:t xml:space="preserve">El día 21 de septiembre de 2022 con memorando </w:t>
            </w:r>
            <w:r w:rsidRPr="00556420">
              <w:rPr>
                <w:rFonts w:ascii="Arial" w:hAnsi="Arial" w:cs="Arial"/>
                <w:b w:val="0"/>
                <w:bCs w:val="0"/>
              </w:rPr>
              <w:t>3-2022-1197</w:t>
            </w:r>
            <w:r>
              <w:rPr>
                <w:rFonts w:ascii="Arial" w:hAnsi="Arial" w:cs="Arial"/>
                <w:b w:val="0"/>
                <w:bCs w:val="0"/>
              </w:rPr>
              <w:t xml:space="preserve">, se recibe respuesta al hallazgo No. </w:t>
            </w:r>
            <w:r w:rsidR="005A5C80">
              <w:rPr>
                <w:rFonts w:ascii="Arial" w:hAnsi="Arial" w:cs="Arial"/>
                <w:b w:val="0"/>
                <w:bCs w:val="0"/>
              </w:rPr>
              <w:t>3</w:t>
            </w:r>
            <w:r>
              <w:rPr>
                <w:rFonts w:ascii="Arial" w:hAnsi="Arial" w:cs="Arial"/>
                <w:b w:val="0"/>
                <w:bCs w:val="0"/>
              </w:rPr>
              <w:t xml:space="preserve"> donde se indica </w:t>
            </w:r>
            <w:r w:rsidR="00B407B1">
              <w:rPr>
                <w:rFonts w:ascii="Arial" w:hAnsi="Arial" w:cs="Arial"/>
                <w:b w:val="0"/>
                <w:bCs w:val="0"/>
              </w:rPr>
              <w:t>“</w:t>
            </w:r>
            <w:r w:rsidR="00B407B1" w:rsidRPr="00B407B1">
              <w:rPr>
                <w:rFonts w:ascii="Arial" w:hAnsi="Arial" w:cs="Arial"/>
                <w:b w:val="0"/>
                <w:bCs w:val="0"/>
                <w:i/>
                <w:iCs/>
              </w:rPr>
              <w:t>El pago de premios se realiza de conformidad con la Resolución 21 del 2022 y el plan de premios</w:t>
            </w:r>
            <w:r w:rsidR="00B407B1">
              <w:rPr>
                <w:rFonts w:ascii="Arial" w:hAnsi="Arial" w:cs="Arial"/>
                <w:b w:val="0"/>
                <w:bCs w:val="0"/>
                <w:i/>
                <w:iCs/>
              </w:rPr>
              <w:t xml:space="preserve"> </w:t>
            </w:r>
            <w:r w:rsidR="00B407B1" w:rsidRPr="00B407B1">
              <w:rPr>
                <w:rFonts w:ascii="Arial" w:hAnsi="Arial" w:cs="Arial"/>
                <w:b w:val="0"/>
                <w:bCs w:val="0"/>
                <w:i/>
                <w:iCs/>
              </w:rPr>
              <w:t>debidamente autorizado. En cuanto a la certificación de pago de premios indicado en el numeral 5 artículo 3 de la Resolución 21 del 2022 en el cual que se deberá incluir la jurisdicción territorial, indica que estos certificados corresponden únicamente a los premios acumulados (doble acierto en adelante) que deben ser cancelados por la fiduciaria y no certificados por el concesionario</w:t>
            </w:r>
            <w:r w:rsidR="00B407B1">
              <w:rPr>
                <w:rFonts w:ascii="Arial" w:hAnsi="Arial" w:cs="Arial"/>
                <w:b w:val="0"/>
                <w:bCs w:val="0"/>
              </w:rPr>
              <w:t>”</w:t>
            </w:r>
          </w:p>
          <w:p w14:paraId="14CF0145" w14:textId="77777777" w:rsidR="00556420" w:rsidRDefault="00556420" w:rsidP="00556420">
            <w:pPr>
              <w:jc w:val="both"/>
              <w:rPr>
                <w:rFonts w:ascii="Arial" w:hAnsi="Arial" w:cs="Arial"/>
                <w:b w:val="0"/>
                <w:bCs w:val="0"/>
              </w:rPr>
            </w:pPr>
          </w:p>
          <w:p w14:paraId="788B86A1" w14:textId="77777777" w:rsidR="00556420" w:rsidRDefault="00556420" w:rsidP="00556420">
            <w:pPr>
              <w:pStyle w:val="Default"/>
              <w:jc w:val="both"/>
              <w:rPr>
                <w:rFonts w:ascii="Arial" w:hAnsi="Arial" w:cs="Arial"/>
                <w:b w:val="0"/>
                <w:bCs w:val="0"/>
                <w:sz w:val="20"/>
                <w:szCs w:val="20"/>
              </w:rPr>
            </w:pPr>
            <w:r w:rsidRPr="00A4453F">
              <w:rPr>
                <w:rFonts w:ascii="Arial" w:hAnsi="Arial" w:cs="Arial"/>
                <w:sz w:val="20"/>
                <w:szCs w:val="20"/>
              </w:rPr>
              <w:t>Análisis OCI de los argumentos y aportes del proceso auditado</w:t>
            </w:r>
          </w:p>
          <w:p w14:paraId="1BB8C421" w14:textId="28E06541" w:rsidR="00556420" w:rsidRDefault="00556420" w:rsidP="00556420">
            <w:pPr>
              <w:jc w:val="both"/>
              <w:rPr>
                <w:rFonts w:ascii="Arial" w:hAnsi="Arial" w:cs="Arial"/>
                <w:b w:val="0"/>
                <w:bCs w:val="0"/>
              </w:rPr>
            </w:pPr>
          </w:p>
          <w:p w14:paraId="79C93B33" w14:textId="77777777" w:rsidR="00DB4C1E" w:rsidRDefault="00B407B1" w:rsidP="00B407B1">
            <w:pPr>
              <w:jc w:val="both"/>
              <w:rPr>
                <w:rFonts w:ascii="Arial" w:hAnsi="Arial" w:cs="Arial"/>
              </w:rPr>
            </w:pPr>
            <w:r>
              <w:rPr>
                <w:rFonts w:ascii="Arial" w:hAnsi="Arial" w:cs="Arial"/>
                <w:b w:val="0"/>
                <w:bCs w:val="0"/>
              </w:rPr>
              <w:t xml:space="preserve">Los argumentos expuestos por la dependencia no desvirtúan el hallazgo, dado que el incumplimiento está relacionado con las obligaciones establecidas en la Resolución 69 de 2021 </w:t>
            </w:r>
            <w:r w:rsidRPr="00020062">
              <w:rPr>
                <w:rFonts w:ascii="Arial" w:hAnsi="Arial" w:cs="Arial"/>
                <w:b w:val="0"/>
                <w:bCs w:val="0"/>
                <w:i/>
                <w:iCs/>
              </w:rPr>
              <w:t>"Por medio de la cual se adopta los lineamientos para ejercer la supervisión e interventoría a los contratos celebrados por la Lotería de Bogotá"</w:t>
            </w:r>
            <w:r>
              <w:rPr>
                <w:rFonts w:ascii="Arial" w:hAnsi="Arial" w:cs="Arial"/>
                <w:b w:val="0"/>
                <w:bCs w:val="0"/>
              </w:rPr>
              <w:t xml:space="preserve">, específicamente en el artículo 9, numeral 1 literal g y el numeral 5  literales a y e, las cuales establecen que es deber del supervisor revisar la ejecución del contrato y verificar que se desarrolle de acuerdo con lo establecido; verificación que no se había realizado, esto dado que la explicación respecto de la aplicabilidad de la certificación para todos los premios no fue dada en ningún momento, pese a que los requerimientos citaron explícitamente </w:t>
            </w:r>
            <w:r w:rsidR="00DB4C1E">
              <w:rPr>
                <w:rFonts w:ascii="Arial" w:hAnsi="Arial" w:cs="Arial"/>
                <w:b w:val="0"/>
                <w:bCs w:val="0"/>
              </w:rPr>
              <w:t xml:space="preserve">la obligación No. 5 Resolución 21 de 2022 Artículo 3. </w:t>
            </w:r>
          </w:p>
          <w:p w14:paraId="364CA195" w14:textId="77777777" w:rsidR="00DB4C1E" w:rsidRDefault="00DB4C1E" w:rsidP="00B407B1">
            <w:pPr>
              <w:jc w:val="both"/>
              <w:rPr>
                <w:rFonts w:ascii="Arial" w:hAnsi="Arial" w:cs="Arial"/>
              </w:rPr>
            </w:pPr>
          </w:p>
          <w:p w14:paraId="00928198" w14:textId="77777777" w:rsidR="00DB4C1E" w:rsidRDefault="00DB4C1E" w:rsidP="00B407B1">
            <w:pPr>
              <w:jc w:val="both"/>
              <w:rPr>
                <w:rFonts w:ascii="Arial" w:hAnsi="Arial" w:cs="Arial"/>
              </w:rPr>
            </w:pPr>
          </w:p>
          <w:p w14:paraId="65C8F1FF" w14:textId="3AE3CBC1" w:rsidR="00B407B1" w:rsidRDefault="00DB4C1E" w:rsidP="00B407B1">
            <w:pPr>
              <w:jc w:val="both"/>
              <w:rPr>
                <w:rFonts w:ascii="Arial" w:hAnsi="Arial" w:cs="Arial"/>
              </w:rPr>
            </w:pPr>
            <w:r>
              <w:rPr>
                <w:rFonts w:ascii="Arial" w:hAnsi="Arial" w:cs="Arial"/>
                <w:b w:val="0"/>
                <w:bCs w:val="0"/>
              </w:rPr>
              <w:t xml:space="preserve">Adicional a ello, pese a que en la respuesta se menciona que este numeral corresponde únicamente a los premios acumulados (doble acierto en adelante), la norma citada no tiene ninguna limitación y en su texto expresa que son </w:t>
            </w:r>
            <w:r w:rsidRPr="002F6C58">
              <w:rPr>
                <w:rFonts w:ascii="Arial" w:hAnsi="Arial" w:cs="Arial"/>
                <w:b w:val="0"/>
                <w:bCs w:val="0"/>
                <w:i/>
                <w:iCs/>
              </w:rPr>
              <w:t>certificaciones de los premios</w:t>
            </w:r>
            <w:r>
              <w:rPr>
                <w:rFonts w:ascii="Arial" w:hAnsi="Arial" w:cs="Arial"/>
                <w:b w:val="0"/>
                <w:bCs w:val="0"/>
              </w:rPr>
              <w:t>, sin excluir ninguno</w:t>
            </w:r>
            <w:r w:rsidR="002F6C58">
              <w:rPr>
                <w:rFonts w:ascii="Arial" w:hAnsi="Arial" w:cs="Arial"/>
                <w:b w:val="0"/>
                <w:bCs w:val="0"/>
              </w:rPr>
              <w:t>,</w:t>
            </w:r>
            <w:r>
              <w:rPr>
                <w:rFonts w:ascii="Arial" w:hAnsi="Arial" w:cs="Arial"/>
                <w:b w:val="0"/>
                <w:bCs w:val="0"/>
              </w:rPr>
              <w:t xml:space="preserve"> ni establecer que solo </w:t>
            </w:r>
            <w:r w:rsidR="002F6C58">
              <w:rPr>
                <w:rFonts w:ascii="Arial" w:hAnsi="Arial" w:cs="Arial"/>
                <w:b w:val="0"/>
                <w:bCs w:val="0"/>
              </w:rPr>
              <w:t xml:space="preserve">hace referencia a los </w:t>
            </w:r>
            <w:r>
              <w:rPr>
                <w:rFonts w:ascii="Arial" w:hAnsi="Arial" w:cs="Arial"/>
                <w:b w:val="0"/>
                <w:bCs w:val="0"/>
              </w:rPr>
              <w:t xml:space="preserve">acumulados. </w:t>
            </w:r>
          </w:p>
          <w:p w14:paraId="4399290F" w14:textId="77777777" w:rsidR="00B407B1" w:rsidRDefault="00B407B1" w:rsidP="00556420">
            <w:pPr>
              <w:jc w:val="both"/>
              <w:rPr>
                <w:rFonts w:ascii="Arial" w:hAnsi="Arial" w:cs="Arial"/>
              </w:rPr>
            </w:pPr>
          </w:p>
          <w:p w14:paraId="1A48E05C" w14:textId="77777777" w:rsidR="00556420" w:rsidRDefault="00556420" w:rsidP="00556420">
            <w:pPr>
              <w:rPr>
                <w:rFonts w:ascii="Arial" w:hAnsi="Arial" w:cs="Arial"/>
                <w:sz w:val="22"/>
                <w:szCs w:val="22"/>
              </w:rPr>
            </w:pPr>
            <w:r w:rsidRPr="00A4453F">
              <w:rPr>
                <w:rFonts w:ascii="Arial" w:hAnsi="Arial" w:cs="Arial"/>
              </w:rPr>
              <w:t xml:space="preserve">Resultado del Hallazgo: SE RATIFICA. </w:t>
            </w:r>
          </w:p>
          <w:p w14:paraId="2A50B183" w14:textId="77777777" w:rsidR="00556420" w:rsidRDefault="00556420" w:rsidP="005A669A">
            <w:pPr>
              <w:jc w:val="both"/>
              <w:rPr>
                <w:rFonts w:ascii="Arial" w:hAnsi="Arial" w:cs="Arial"/>
              </w:rPr>
            </w:pPr>
          </w:p>
          <w:p w14:paraId="2EF9E265" w14:textId="4CB50DCC" w:rsidR="00971A86" w:rsidRPr="0083298A" w:rsidRDefault="002263EC" w:rsidP="00437310">
            <w:pPr>
              <w:jc w:val="both"/>
              <w:rPr>
                <w:rFonts w:ascii="Arial" w:hAnsi="Arial" w:cs="Arial"/>
                <w:i/>
              </w:rPr>
            </w:pPr>
            <w:r>
              <w:rPr>
                <w:rFonts w:ascii="Arial" w:hAnsi="Arial" w:cs="Arial"/>
              </w:rPr>
              <w:br/>
            </w:r>
            <w:r w:rsidR="0088433A" w:rsidRPr="0083298A">
              <w:rPr>
                <w:rFonts w:ascii="Arial" w:hAnsi="Arial" w:cs="Arial"/>
              </w:rPr>
              <w:t>CAUSA:</w:t>
            </w:r>
          </w:p>
          <w:p w14:paraId="0108C725" w14:textId="58DF25D9" w:rsidR="0088433A" w:rsidRPr="00C67D42" w:rsidRDefault="0088433A" w:rsidP="00437310">
            <w:pPr>
              <w:jc w:val="both"/>
              <w:rPr>
                <w:rFonts w:ascii="Arial" w:hAnsi="Arial" w:cs="Arial"/>
                <w:b w:val="0"/>
                <w:bCs w:val="0"/>
                <w:i/>
              </w:rPr>
            </w:pPr>
          </w:p>
          <w:p w14:paraId="03BBCE67" w14:textId="40CCF030" w:rsidR="00C67D42" w:rsidRPr="00C67D42" w:rsidRDefault="00C67D42" w:rsidP="00C67D42">
            <w:pPr>
              <w:pStyle w:val="Prrafodelista"/>
              <w:numPr>
                <w:ilvl w:val="0"/>
                <w:numId w:val="36"/>
              </w:numPr>
              <w:jc w:val="both"/>
              <w:rPr>
                <w:rFonts w:ascii="Arial" w:hAnsi="Arial" w:cs="Arial"/>
                <w:b w:val="0"/>
                <w:bCs w:val="0"/>
                <w:iCs/>
              </w:rPr>
            </w:pPr>
            <w:r w:rsidRPr="00C67D42">
              <w:rPr>
                <w:rFonts w:ascii="Arial" w:hAnsi="Arial" w:cs="Arial"/>
                <w:b w:val="0"/>
                <w:bCs w:val="0"/>
                <w:iCs/>
              </w:rPr>
              <w:t xml:space="preserve">No se analizó de manera detallada el alcance y la metodología para validar el cumplimiento de las funciones asignadas a GELSA en la Resolución 21 de 2022, artículo 3. </w:t>
            </w:r>
          </w:p>
          <w:p w14:paraId="57162974" w14:textId="08412E8C" w:rsidR="00907448" w:rsidRPr="0083298A" w:rsidRDefault="00907448" w:rsidP="00437310">
            <w:pPr>
              <w:jc w:val="both"/>
              <w:rPr>
                <w:rFonts w:ascii="Arial" w:hAnsi="Arial" w:cs="Arial"/>
              </w:rPr>
            </w:pPr>
          </w:p>
          <w:p w14:paraId="00952667" w14:textId="79A006C0" w:rsidR="0088433A" w:rsidRPr="0083298A" w:rsidRDefault="0088433A" w:rsidP="00971A86">
            <w:pPr>
              <w:jc w:val="both"/>
              <w:rPr>
                <w:rFonts w:ascii="Arial" w:hAnsi="Arial" w:cs="Arial"/>
                <w:b w:val="0"/>
                <w:bCs w:val="0"/>
              </w:rPr>
            </w:pPr>
            <w:r w:rsidRPr="0083298A">
              <w:rPr>
                <w:rFonts w:ascii="Arial" w:hAnsi="Arial" w:cs="Arial"/>
              </w:rPr>
              <w:t xml:space="preserve">CONSECUENCIA: </w:t>
            </w:r>
          </w:p>
          <w:p w14:paraId="491F06C8" w14:textId="6E17DDEE" w:rsidR="00907448" w:rsidRDefault="00907448" w:rsidP="00437310">
            <w:pPr>
              <w:rPr>
                <w:rFonts w:ascii="Arial" w:hAnsi="Arial" w:cs="Arial"/>
                <w:b w:val="0"/>
                <w:bCs w:val="0"/>
              </w:rPr>
            </w:pPr>
          </w:p>
          <w:p w14:paraId="24A9D29F" w14:textId="573726AB" w:rsidR="00C67D42" w:rsidRPr="00C67D42" w:rsidRDefault="00C67D42" w:rsidP="00C67D42">
            <w:pPr>
              <w:pStyle w:val="Prrafodelista"/>
              <w:numPr>
                <w:ilvl w:val="0"/>
                <w:numId w:val="36"/>
              </w:numPr>
              <w:rPr>
                <w:rFonts w:ascii="Arial" w:hAnsi="Arial" w:cs="Arial"/>
                <w:b w:val="0"/>
                <w:bCs w:val="0"/>
              </w:rPr>
            </w:pPr>
            <w:r w:rsidRPr="00C67D42">
              <w:rPr>
                <w:rFonts w:ascii="Arial" w:hAnsi="Arial" w:cs="Arial"/>
                <w:b w:val="0"/>
                <w:bCs w:val="0"/>
              </w:rPr>
              <w:t>Posibles investigaciones disciplinari</w:t>
            </w:r>
            <w:r>
              <w:rPr>
                <w:rFonts w:ascii="Arial" w:hAnsi="Arial" w:cs="Arial"/>
                <w:b w:val="0"/>
                <w:bCs w:val="0"/>
              </w:rPr>
              <w:t>a</w:t>
            </w:r>
            <w:r w:rsidRPr="00C67D42">
              <w:rPr>
                <w:rFonts w:ascii="Arial" w:hAnsi="Arial" w:cs="Arial"/>
                <w:b w:val="0"/>
                <w:bCs w:val="0"/>
              </w:rPr>
              <w:t xml:space="preserve">s por inadecuada supervisión contractual </w:t>
            </w:r>
          </w:p>
          <w:p w14:paraId="0F3BC2B4" w14:textId="77777777" w:rsidR="00907448" w:rsidRPr="0083298A" w:rsidRDefault="00907448" w:rsidP="00437310">
            <w:pPr>
              <w:rPr>
                <w:rFonts w:ascii="Arial" w:hAnsi="Arial" w:cs="Arial"/>
                <w:b w:val="0"/>
                <w:bCs w:val="0"/>
              </w:rPr>
            </w:pPr>
          </w:p>
          <w:p w14:paraId="61EEF291" w14:textId="26DC967E" w:rsidR="00971A86" w:rsidRPr="0083298A" w:rsidRDefault="0088433A" w:rsidP="00437310">
            <w:pPr>
              <w:jc w:val="both"/>
              <w:rPr>
                <w:rFonts w:ascii="Arial" w:hAnsi="Arial" w:cs="Arial"/>
                <w:b w:val="0"/>
                <w:bCs w:val="0"/>
              </w:rPr>
            </w:pPr>
            <w:r w:rsidRPr="0083298A">
              <w:rPr>
                <w:rFonts w:ascii="Arial" w:hAnsi="Arial" w:cs="Arial"/>
              </w:rPr>
              <w:t xml:space="preserve">RECOMENDACIONES: </w:t>
            </w:r>
          </w:p>
          <w:p w14:paraId="707CC63E" w14:textId="62BEC39B" w:rsidR="0088433A" w:rsidRPr="0069727D" w:rsidRDefault="0088433A" w:rsidP="00437310">
            <w:pPr>
              <w:rPr>
                <w:rFonts w:ascii="Arial" w:hAnsi="Arial" w:cs="Arial"/>
                <w:b w:val="0"/>
                <w:bCs w:val="0"/>
                <w:i/>
              </w:rPr>
            </w:pPr>
          </w:p>
          <w:p w14:paraId="166EC938" w14:textId="778086DB" w:rsidR="006C3AD0" w:rsidRPr="0069727D" w:rsidRDefault="00C67D42" w:rsidP="00E33232">
            <w:pPr>
              <w:pStyle w:val="Prrafodelista"/>
              <w:numPr>
                <w:ilvl w:val="0"/>
                <w:numId w:val="36"/>
              </w:numPr>
              <w:jc w:val="both"/>
              <w:rPr>
                <w:rFonts w:ascii="Arial" w:hAnsi="Arial" w:cs="Arial"/>
                <w:b w:val="0"/>
                <w:bCs w:val="0"/>
              </w:rPr>
            </w:pPr>
            <w:r w:rsidRPr="0069727D">
              <w:rPr>
                <w:rFonts w:ascii="Arial" w:hAnsi="Arial" w:cs="Arial"/>
                <w:b w:val="0"/>
                <w:bCs w:val="0"/>
              </w:rPr>
              <w:t xml:space="preserve">Revisar cada obligación de la Resolución 21 de 2022 y adelantar mesa de trabajo con GELSA con el fin de definir mecanismos de entrega de información y puntos de control </w:t>
            </w:r>
            <w:r w:rsidR="0069727D">
              <w:rPr>
                <w:rFonts w:ascii="Arial" w:hAnsi="Arial" w:cs="Arial"/>
                <w:b w:val="0"/>
                <w:bCs w:val="0"/>
              </w:rPr>
              <w:t xml:space="preserve">que permitan </w:t>
            </w:r>
            <w:r w:rsidRPr="0069727D">
              <w:rPr>
                <w:rFonts w:ascii="Arial" w:hAnsi="Arial" w:cs="Arial"/>
                <w:b w:val="0"/>
                <w:bCs w:val="0"/>
              </w:rPr>
              <w:t>validar diari</w:t>
            </w:r>
            <w:r w:rsidR="0069727D">
              <w:rPr>
                <w:rFonts w:ascii="Arial" w:hAnsi="Arial" w:cs="Arial"/>
                <w:b w:val="0"/>
                <w:bCs w:val="0"/>
              </w:rPr>
              <w:t xml:space="preserve">amente y/o </w:t>
            </w:r>
            <w:r w:rsidRPr="0069727D">
              <w:rPr>
                <w:rFonts w:ascii="Arial" w:hAnsi="Arial" w:cs="Arial"/>
                <w:b w:val="0"/>
                <w:bCs w:val="0"/>
              </w:rPr>
              <w:t>mensual</w:t>
            </w:r>
            <w:r w:rsidR="0069727D">
              <w:rPr>
                <w:rFonts w:ascii="Arial" w:hAnsi="Arial" w:cs="Arial"/>
                <w:b w:val="0"/>
                <w:bCs w:val="0"/>
              </w:rPr>
              <w:t xml:space="preserve">mente el cumplimiento de las obligaciones 3, 4 y 5 del artículo 3 de la resolución antes citada. </w:t>
            </w:r>
            <w:r w:rsidRPr="0069727D">
              <w:rPr>
                <w:rFonts w:ascii="Arial" w:hAnsi="Arial" w:cs="Arial"/>
                <w:b w:val="0"/>
                <w:bCs w:val="0"/>
              </w:rPr>
              <w:t xml:space="preserve"> </w:t>
            </w:r>
          </w:p>
          <w:p w14:paraId="71A75E9C" w14:textId="332A22F7" w:rsidR="006C3AD0" w:rsidRPr="0083298A" w:rsidRDefault="006C3AD0" w:rsidP="00EA7199">
            <w:pPr>
              <w:jc w:val="both"/>
              <w:rPr>
                <w:rFonts w:ascii="Arial" w:hAnsi="Arial" w:cs="Arial"/>
              </w:rPr>
            </w:pPr>
          </w:p>
        </w:tc>
      </w:tr>
      <w:tr w:rsidR="0088433A" w:rsidRPr="0083298A" w14:paraId="4DFD50DB" w14:textId="77777777" w:rsidTr="0092104B">
        <w:trPr>
          <w:trHeight w:val="846"/>
        </w:trPr>
        <w:tc>
          <w:tcPr>
            <w:cnfStyle w:val="001000000000" w:firstRow="0" w:lastRow="0" w:firstColumn="1" w:lastColumn="0" w:oddVBand="0" w:evenVBand="0" w:oddHBand="0" w:evenHBand="0" w:firstRowFirstColumn="0" w:firstRowLastColumn="0" w:lastRowFirstColumn="0" w:lastRowLastColumn="0"/>
            <w:tcW w:w="5000" w:type="pct"/>
          </w:tcPr>
          <w:p w14:paraId="53E9F995" w14:textId="363BFE88" w:rsidR="00416622" w:rsidRPr="0083298A" w:rsidRDefault="00416622" w:rsidP="00416622">
            <w:pPr>
              <w:jc w:val="both"/>
              <w:rPr>
                <w:rFonts w:ascii="Arial" w:hAnsi="Arial" w:cs="Arial"/>
              </w:rPr>
            </w:pPr>
            <w:r w:rsidRPr="0083298A">
              <w:rPr>
                <w:rFonts w:ascii="Arial" w:hAnsi="Arial" w:cs="Arial"/>
              </w:rPr>
              <w:lastRenderedPageBreak/>
              <w:t>TEMA: Cumplimiento Resolución 2</w:t>
            </w:r>
            <w:r>
              <w:rPr>
                <w:rFonts w:ascii="Arial" w:hAnsi="Arial" w:cs="Arial"/>
              </w:rPr>
              <w:t>0</w:t>
            </w:r>
            <w:r w:rsidRPr="0083298A">
              <w:rPr>
                <w:rFonts w:ascii="Arial" w:hAnsi="Arial" w:cs="Arial"/>
              </w:rPr>
              <w:t xml:space="preserve"> de 2022 </w:t>
            </w:r>
            <w:r>
              <w:rPr>
                <w:rFonts w:ascii="Arial" w:hAnsi="Arial" w:cs="Arial"/>
              </w:rPr>
              <w:t xml:space="preserve">Paga </w:t>
            </w:r>
            <w:r w:rsidRPr="0083298A">
              <w:rPr>
                <w:rFonts w:ascii="Arial" w:hAnsi="Arial" w:cs="Arial"/>
              </w:rPr>
              <w:t xml:space="preserve">Millonario </w:t>
            </w:r>
          </w:p>
          <w:p w14:paraId="52189FBF" w14:textId="77777777" w:rsidR="00416622" w:rsidRPr="0083298A" w:rsidRDefault="00416622" w:rsidP="00416622">
            <w:pPr>
              <w:jc w:val="both"/>
              <w:rPr>
                <w:rFonts w:ascii="Arial" w:hAnsi="Arial" w:cs="Arial"/>
              </w:rPr>
            </w:pPr>
          </w:p>
          <w:p w14:paraId="15B53B54" w14:textId="77777777" w:rsidR="00416622" w:rsidRPr="0083298A" w:rsidRDefault="00416622" w:rsidP="00416622">
            <w:pPr>
              <w:jc w:val="both"/>
              <w:rPr>
                <w:rFonts w:ascii="Arial" w:hAnsi="Arial" w:cs="Arial"/>
                <w:b w:val="0"/>
                <w:bCs w:val="0"/>
              </w:rPr>
            </w:pPr>
            <w:r w:rsidRPr="0083298A">
              <w:rPr>
                <w:rFonts w:ascii="Arial" w:hAnsi="Arial" w:cs="Arial"/>
              </w:rPr>
              <w:t xml:space="preserve">CRITERIO: </w:t>
            </w:r>
            <w:r w:rsidRPr="0083298A">
              <w:rPr>
                <w:rFonts w:ascii="Arial" w:hAnsi="Arial" w:cs="Arial"/>
                <w:u w:val="single"/>
              </w:rPr>
              <w:t>Resolución No. 069 de 2021</w:t>
            </w:r>
            <w:r w:rsidRPr="0083298A">
              <w:rPr>
                <w:rFonts w:ascii="Arial" w:hAnsi="Arial" w:cs="Arial"/>
                <w:b w:val="0"/>
                <w:bCs w:val="0"/>
              </w:rPr>
              <w:t xml:space="preserve"> (03 de mayo de 2021) "Por medio de la cual se adopta los lineamientos para ejercer la supervisión e interventoría a los contratos celebrados por la Lotería de Bogotá"</w:t>
            </w:r>
          </w:p>
          <w:p w14:paraId="64B1D04B" w14:textId="77777777" w:rsidR="00416622" w:rsidRPr="0083298A" w:rsidRDefault="00416622" w:rsidP="00416622">
            <w:pPr>
              <w:jc w:val="both"/>
              <w:rPr>
                <w:rFonts w:ascii="Arial" w:hAnsi="Arial" w:cs="Arial"/>
                <w:b w:val="0"/>
                <w:bCs w:val="0"/>
                <w:i/>
                <w:iCs/>
              </w:rPr>
            </w:pPr>
          </w:p>
          <w:p w14:paraId="1490B1BA" w14:textId="77777777" w:rsidR="00416622" w:rsidRPr="0083298A" w:rsidRDefault="00416622" w:rsidP="00416622">
            <w:pPr>
              <w:jc w:val="both"/>
              <w:rPr>
                <w:rFonts w:ascii="Arial" w:hAnsi="Arial" w:cs="Arial"/>
                <w:i/>
                <w:iCs/>
              </w:rPr>
            </w:pPr>
            <w:proofErr w:type="gramStart"/>
            <w:r w:rsidRPr="0083298A">
              <w:rPr>
                <w:rFonts w:ascii="Arial" w:hAnsi="Arial" w:cs="Arial"/>
                <w:b w:val="0"/>
                <w:bCs w:val="0"/>
                <w:i/>
                <w:iCs/>
              </w:rPr>
              <w:t>“ ARTÍCULO</w:t>
            </w:r>
            <w:proofErr w:type="gramEnd"/>
            <w:r w:rsidRPr="0083298A">
              <w:rPr>
                <w:rFonts w:ascii="Arial" w:hAnsi="Arial" w:cs="Arial"/>
                <w:b w:val="0"/>
                <w:bCs w:val="0"/>
                <w:i/>
                <w:iCs/>
              </w:rPr>
              <w:t xml:space="preserve"> 9. FUNCIONES DE LA SUPERVISIÓN O INTERVENTORÍA (…)</w:t>
            </w:r>
          </w:p>
          <w:p w14:paraId="0DFEF64E" w14:textId="77777777" w:rsidR="00416622" w:rsidRPr="0083298A" w:rsidRDefault="00416622" w:rsidP="00416622">
            <w:pPr>
              <w:jc w:val="both"/>
              <w:rPr>
                <w:rFonts w:ascii="Arial" w:hAnsi="Arial" w:cs="Arial"/>
                <w:b w:val="0"/>
                <w:bCs w:val="0"/>
                <w:i/>
                <w:iCs/>
              </w:rPr>
            </w:pPr>
          </w:p>
          <w:p w14:paraId="093BB7A0" w14:textId="77777777" w:rsidR="00416622" w:rsidRPr="0083298A" w:rsidRDefault="00416622" w:rsidP="00416622">
            <w:pPr>
              <w:jc w:val="both"/>
              <w:rPr>
                <w:rFonts w:ascii="Arial" w:hAnsi="Arial" w:cs="Arial"/>
                <w:b w:val="0"/>
                <w:bCs w:val="0"/>
                <w:i/>
                <w:iCs/>
              </w:rPr>
            </w:pPr>
            <w:r w:rsidRPr="0083298A">
              <w:rPr>
                <w:rFonts w:ascii="Arial" w:hAnsi="Arial" w:cs="Arial"/>
                <w:b w:val="0"/>
                <w:bCs w:val="0"/>
                <w:i/>
                <w:iCs/>
              </w:rPr>
              <w:t>1. ACTIVIDADES GENERALES (…)</w:t>
            </w:r>
          </w:p>
          <w:p w14:paraId="53002BD2" w14:textId="77777777" w:rsidR="00416622" w:rsidRPr="0083298A" w:rsidRDefault="00416622" w:rsidP="00416622">
            <w:pPr>
              <w:jc w:val="both"/>
              <w:rPr>
                <w:rFonts w:ascii="Arial" w:hAnsi="Arial" w:cs="Arial"/>
                <w:b w:val="0"/>
                <w:bCs w:val="0"/>
                <w:i/>
                <w:iCs/>
              </w:rPr>
            </w:pPr>
            <w:r w:rsidRPr="0083298A">
              <w:rPr>
                <w:rFonts w:ascii="Arial" w:hAnsi="Arial" w:cs="Arial"/>
                <w:b w:val="0"/>
                <w:bCs w:val="0"/>
                <w:i/>
                <w:iCs/>
              </w:rPr>
              <w:t>f) Revisar si la ejecución del contrato cumple con los términos del mismo y las necesidades de la Lotería de Bogotá y actuar en consecuencia de acuerdo con lo establecido en el contrato. (…)</w:t>
            </w:r>
          </w:p>
          <w:p w14:paraId="489E080E" w14:textId="77777777" w:rsidR="00416622" w:rsidRPr="0083298A" w:rsidRDefault="00416622" w:rsidP="00416622">
            <w:pPr>
              <w:jc w:val="both"/>
              <w:rPr>
                <w:rFonts w:ascii="Arial" w:hAnsi="Arial" w:cs="Arial"/>
                <w:b w:val="0"/>
                <w:bCs w:val="0"/>
                <w:i/>
                <w:iCs/>
              </w:rPr>
            </w:pPr>
          </w:p>
          <w:p w14:paraId="71A7E915" w14:textId="77777777" w:rsidR="00416622" w:rsidRPr="0083298A" w:rsidRDefault="00416622" w:rsidP="00416622">
            <w:pPr>
              <w:jc w:val="both"/>
              <w:rPr>
                <w:rFonts w:ascii="Arial" w:hAnsi="Arial" w:cs="Arial"/>
                <w:b w:val="0"/>
                <w:bCs w:val="0"/>
                <w:i/>
                <w:iCs/>
              </w:rPr>
            </w:pPr>
            <w:r w:rsidRPr="0083298A">
              <w:rPr>
                <w:rFonts w:ascii="Arial" w:hAnsi="Arial" w:cs="Arial"/>
                <w:b w:val="0"/>
                <w:bCs w:val="0"/>
                <w:i/>
                <w:iCs/>
              </w:rPr>
              <w:t>5. SEGUIMIENTO JURÍDICO</w:t>
            </w:r>
          </w:p>
          <w:p w14:paraId="51A5CF53" w14:textId="77777777" w:rsidR="00416622" w:rsidRPr="0083298A" w:rsidRDefault="00416622" w:rsidP="00416622">
            <w:pPr>
              <w:jc w:val="both"/>
              <w:rPr>
                <w:rFonts w:ascii="Arial" w:hAnsi="Arial" w:cs="Arial"/>
                <w:b w:val="0"/>
                <w:bCs w:val="0"/>
                <w:i/>
                <w:iCs/>
              </w:rPr>
            </w:pPr>
            <w:r w:rsidRPr="0083298A">
              <w:rPr>
                <w:rFonts w:ascii="Arial" w:hAnsi="Arial" w:cs="Arial"/>
                <w:b w:val="0"/>
                <w:bCs w:val="0"/>
                <w:i/>
                <w:iCs/>
              </w:rPr>
              <w:t xml:space="preserve">a) Verificar que el contrato se desarrolle dentro del plazo, montos, calidades y demás términos definidos por las partes y la </w:t>
            </w:r>
            <w:proofErr w:type="gramStart"/>
            <w:r w:rsidRPr="0083298A">
              <w:rPr>
                <w:rFonts w:ascii="Arial" w:hAnsi="Arial" w:cs="Arial"/>
                <w:b w:val="0"/>
                <w:bCs w:val="0"/>
                <w:i/>
                <w:iCs/>
              </w:rPr>
              <w:t>ley.(</w:t>
            </w:r>
            <w:proofErr w:type="gramEnd"/>
            <w:r w:rsidRPr="0083298A">
              <w:rPr>
                <w:rFonts w:ascii="Arial" w:hAnsi="Arial" w:cs="Arial"/>
                <w:b w:val="0"/>
                <w:bCs w:val="0"/>
                <w:i/>
                <w:iCs/>
              </w:rPr>
              <w:t>…)</w:t>
            </w:r>
          </w:p>
          <w:p w14:paraId="610F975D" w14:textId="77777777" w:rsidR="00416622" w:rsidRPr="0083298A" w:rsidRDefault="00416622" w:rsidP="00416622">
            <w:pPr>
              <w:jc w:val="both"/>
              <w:rPr>
                <w:rFonts w:ascii="Arial" w:hAnsi="Arial" w:cs="Arial"/>
                <w:b w:val="0"/>
                <w:bCs w:val="0"/>
                <w:i/>
                <w:iCs/>
              </w:rPr>
            </w:pPr>
          </w:p>
          <w:p w14:paraId="2E2EC06D" w14:textId="77777777" w:rsidR="00416622" w:rsidRPr="0083298A" w:rsidRDefault="00416622" w:rsidP="00416622">
            <w:pPr>
              <w:jc w:val="both"/>
              <w:rPr>
                <w:rFonts w:ascii="Arial" w:hAnsi="Arial" w:cs="Arial"/>
                <w:b w:val="0"/>
                <w:bCs w:val="0"/>
                <w:i/>
                <w:iCs/>
              </w:rPr>
            </w:pPr>
            <w:r w:rsidRPr="0083298A">
              <w:rPr>
                <w:rFonts w:ascii="Arial" w:hAnsi="Arial" w:cs="Arial"/>
                <w:b w:val="0"/>
                <w:bCs w:val="0"/>
                <w:i/>
                <w:iCs/>
              </w:rPr>
              <w:t>e) En general, verificar y dirigir el cumplimiento por parte del contratista de todas las obligaciones contraídas (…)”</w:t>
            </w:r>
          </w:p>
          <w:p w14:paraId="5298CFD1" w14:textId="77777777" w:rsidR="00416622" w:rsidRPr="0083298A" w:rsidRDefault="00416622" w:rsidP="00416622">
            <w:pPr>
              <w:jc w:val="both"/>
              <w:rPr>
                <w:rFonts w:ascii="Arial" w:hAnsi="Arial" w:cs="Arial"/>
                <w:b w:val="0"/>
                <w:bCs w:val="0"/>
              </w:rPr>
            </w:pPr>
          </w:p>
          <w:p w14:paraId="4B6963EF" w14:textId="7EE8071B" w:rsidR="00416622" w:rsidRPr="0083298A" w:rsidRDefault="00416622" w:rsidP="00416622">
            <w:pPr>
              <w:tabs>
                <w:tab w:val="left" w:pos="284"/>
              </w:tabs>
              <w:spacing w:before="40"/>
              <w:jc w:val="both"/>
              <w:rPr>
                <w:rFonts w:ascii="Arial" w:hAnsi="Arial" w:cs="Arial"/>
              </w:rPr>
            </w:pPr>
            <w:r w:rsidRPr="00416622">
              <w:rPr>
                <w:rFonts w:ascii="Arial" w:hAnsi="Arial" w:cs="Arial"/>
              </w:rPr>
              <w:t>Resolución 20 de 2022</w:t>
            </w:r>
            <w:r w:rsidRPr="0083298A">
              <w:rPr>
                <w:rFonts w:ascii="Arial" w:hAnsi="Arial" w:cs="Arial"/>
                <w:b w:val="0"/>
                <w:bCs w:val="0"/>
              </w:rPr>
              <w:t xml:space="preserve"> “Por medio de la cual se autoriza operar de manera individual el plan de premio del juego de apuestas permanentes o chance doble acierto con premio acumulado bajo la denominación “PAGA MILLONARIO””</w:t>
            </w:r>
          </w:p>
          <w:p w14:paraId="252BADF4" w14:textId="77777777" w:rsidR="00416622" w:rsidRPr="0083298A" w:rsidRDefault="00416622" w:rsidP="00416622">
            <w:pPr>
              <w:rPr>
                <w:rFonts w:ascii="Arial" w:hAnsi="Arial" w:cs="Arial"/>
                <w:bCs w:val="0"/>
              </w:rPr>
            </w:pPr>
          </w:p>
          <w:p w14:paraId="5062D36B" w14:textId="79F95BCF" w:rsidR="00416622" w:rsidRPr="0083298A" w:rsidRDefault="00C71753" w:rsidP="00416622">
            <w:pPr>
              <w:rPr>
                <w:rFonts w:ascii="Arial" w:hAnsi="Arial" w:cs="Arial"/>
                <w:bCs w:val="0"/>
              </w:rPr>
            </w:pPr>
            <w:r>
              <w:rPr>
                <w:rFonts w:ascii="Arial" w:hAnsi="Arial" w:cs="Arial"/>
                <w:bCs w:val="0"/>
              </w:rPr>
              <w:t>C</w:t>
            </w:r>
            <w:r w:rsidR="00416622">
              <w:rPr>
                <w:rFonts w:ascii="Arial" w:hAnsi="Arial" w:cs="Arial"/>
                <w:bCs w:val="0"/>
              </w:rPr>
              <w:t xml:space="preserve">ONDICIÓN: </w:t>
            </w:r>
          </w:p>
          <w:p w14:paraId="31470AE7" w14:textId="60F702D4" w:rsidR="00EB0C56" w:rsidRDefault="00EB0C56" w:rsidP="00C07E7A">
            <w:pPr>
              <w:jc w:val="both"/>
              <w:rPr>
                <w:rFonts w:ascii="Arial" w:hAnsi="Arial" w:cs="Arial"/>
              </w:rPr>
            </w:pPr>
          </w:p>
          <w:p w14:paraId="6BA8A4B9" w14:textId="573C87A1" w:rsidR="00416622" w:rsidRPr="0083298A" w:rsidRDefault="00416622" w:rsidP="00416622">
            <w:pPr>
              <w:tabs>
                <w:tab w:val="left" w:pos="284"/>
              </w:tabs>
              <w:spacing w:before="40"/>
              <w:jc w:val="both"/>
              <w:rPr>
                <w:rFonts w:ascii="Arial" w:hAnsi="Arial" w:cs="Arial"/>
                <w:b w:val="0"/>
              </w:rPr>
            </w:pPr>
            <w:r>
              <w:rPr>
                <w:rFonts w:ascii="Arial" w:hAnsi="Arial" w:cs="Arial"/>
                <w:b w:val="0"/>
              </w:rPr>
              <w:t xml:space="preserve">Teniendo en cuenta que el alcance la auditoría incluye verificar el cumplimiento de las Obligaciones del Concesionario Grupo Empresarial en Línea -GELSA, en relación con la Resolución </w:t>
            </w:r>
            <w:r w:rsidRPr="0083298A">
              <w:rPr>
                <w:rFonts w:ascii="Arial" w:hAnsi="Arial" w:cs="Arial"/>
                <w:b w:val="0"/>
              </w:rPr>
              <w:t>2</w:t>
            </w:r>
            <w:r>
              <w:rPr>
                <w:rFonts w:ascii="Arial" w:hAnsi="Arial" w:cs="Arial"/>
                <w:b w:val="0"/>
              </w:rPr>
              <w:t>0</w:t>
            </w:r>
            <w:r w:rsidRPr="0083298A">
              <w:rPr>
                <w:rFonts w:ascii="Arial" w:hAnsi="Arial" w:cs="Arial"/>
                <w:b w:val="0"/>
              </w:rPr>
              <w:t xml:space="preserve"> de 2022 </w:t>
            </w:r>
            <w:r w:rsidRPr="00416622">
              <w:rPr>
                <w:rFonts w:ascii="Arial" w:hAnsi="Arial" w:cs="Arial"/>
                <w:b w:val="0"/>
                <w:i/>
                <w:iCs/>
              </w:rPr>
              <w:t xml:space="preserve">“Por medio de la cual se autoriza operar de manera individual el plan de premio del juego de apuestas permanentes o chance doble acierto con premio acumulado bajo la denominación “PAGA MILLONARIO”” </w:t>
            </w:r>
            <w:r>
              <w:rPr>
                <w:rFonts w:ascii="Arial" w:hAnsi="Arial" w:cs="Arial"/>
                <w:b w:val="0"/>
              </w:rPr>
              <w:t xml:space="preserve">y que dichas obligaciones </w:t>
            </w:r>
            <w:r>
              <w:rPr>
                <w:rFonts w:ascii="Arial" w:hAnsi="Arial" w:cs="Arial"/>
                <w:b w:val="0"/>
              </w:rPr>
              <w:lastRenderedPageBreak/>
              <w:t xml:space="preserve">se enmarcan en el Contrato de Concesión No. 66 de 2022, se procede a transcribir las obligaciones definidas en dicha resolución y describir lo evidenciado en el proceso de auditoría, así: </w:t>
            </w:r>
          </w:p>
          <w:p w14:paraId="3FC4379B" w14:textId="77777777" w:rsidR="00416622" w:rsidRPr="0083298A" w:rsidRDefault="00416622" w:rsidP="00416622">
            <w:pPr>
              <w:rPr>
                <w:rFonts w:ascii="Arial" w:hAnsi="Arial" w:cs="Arial"/>
                <w:b w:val="0"/>
              </w:rPr>
            </w:pPr>
          </w:p>
          <w:p w14:paraId="128C619E" w14:textId="2E89A598" w:rsidR="00416622" w:rsidRPr="00416622" w:rsidRDefault="00416622" w:rsidP="00C07E7A">
            <w:pPr>
              <w:jc w:val="both"/>
              <w:rPr>
                <w:rFonts w:ascii="Arial" w:hAnsi="Arial" w:cs="Arial"/>
              </w:rPr>
            </w:pPr>
          </w:p>
          <w:p w14:paraId="60BDDCC9" w14:textId="3111511E" w:rsidR="00C53B79" w:rsidRPr="00416622" w:rsidRDefault="00496925" w:rsidP="00496925">
            <w:pPr>
              <w:jc w:val="both"/>
              <w:rPr>
                <w:rFonts w:ascii="Arial" w:hAnsi="Arial" w:cs="Arial"/>
                <w:i/>
                <w:iCs/>
              </w:rPr>
            </w:pPr>
            <w:r w:rsidRPr="00416622">
              <w:rPr>
                <w:rFonts w:ascii="Arial" w:hAnsi="Arial" w:cs="Arial"/>
                <w:i/>
                <w:iCs/>
              </w:rPr>
              <w:t>“</w:t>
            </w:r>
            <w:r w:rsidR="00C53B79" w:rsidRPr="00416622">
              <w:rPr>
                <w:rFonts w:ascii="Arial" w:hAnsi="Arial" w:cs="Arial"/>
                <w:i/>
                <w:iCs/>
              </w:rPr>
              <w:t>Artículo 3. El concesionario Grupo empresarial En Línea</w:t>
            </w:r>
            <w:r w:rsidR="00BA00E9" w:rsidRPr="00416622">
              <w:rPr>
                <w:rFonts w:ascii="Arial" w:hAnsi="Arial" w:cs="Arial"/>
                <w:i/>
                <w:iCs/>
              </w:rPr>
              <w:t>, deberá garantizar la observancia del régimen de reservas definido por el Consejo Nacional de Juegos de Suerte y Azar para el plan de premios doble acierto de premio acumulado, en todo caso cuando ocurra la caída del premio acumulado, debe garantizar la disponibilidad de los recursos para su pago y el cubrimiento del premio inicial</w:t>
            </w:r>
            <w:r w:rsidRPr="00416622">
              <w:rPr>
                <w:rFonts w:ascii="Arial" w:hAnsi="Arial" w:cs="Arial"/>
                <w:i/>
                <w:iCs/>
              </w:rPr>
              <w:t>”.</w:t>
            </w:r>
          </w:p>
          <w:p w14:paraId="5D8EA4F2" w14:textId="4BEA028E" w:rsidR="00BA00E9" w:rsidRPr="0083298A" w:rsidRDefault="00BA00E9" w:rsidP="00626824">
            <w:pPr>
              <w:jc w:val="both"/>
              <w:rPr>
                <w:rFonts w:ascii="Arial" w:hAnsi="Arial" w:cs="Arial"/>
              </w:rPr>
            </w:pPr>
          </w:p>
          <w:p w14:paraId="6CF235FD" w14:textId="63014230" w:rsidR="007C3156" w:rsidRPr="0083298A" w:rsidRDefault="007C3156" w:rsidP="00626824">
            <w:pPr>
              <w:jc w:val="both"/>
              <w:rPr>
                <w:rFonts w:ascii="Arial" w:hAnsi="Arial" w:cs="Arial"/>
              </w:rPr>
            </w:pPr>
            <w:r w:rsidRPr="0083298A">
              <w:rPr>
                <w:rFonts w:ascii="Arial" w:hAnsi="Arial" w:cs="Arial"/>
                <w:b w:val="0"/>
                <w:bCs w:val="0"/>
              </w:rPr>
              <w:t xml:space="preserve">El régimen de reserva </w:t>
            </w:r>
            <w:r w:rsidR="005818DD" w:rsidRPr="0083298A">
              <w:rPr>
                <w:rFonts w:ascii="Arial" w:hAnsi="Arial" w:cs="Arial"/>
                <w:b w:val="0"/>
                <w:bCs w:val="0"/>
              </w:rPr>
              <w:t>está</w:t>
            </w:r>
            <w:r w:rsidRPr="0083298A">
              <w:rPr>
                <w:rFonts w:ascii="Arial" w:hAnsi="Arial" w:cs="Arial"/>
                <w:b w:val="0"/>
                <w:bCs w:val="0"/>
              </w:rPr>
              <w:t xml:space="preserve"> definido en el</w:t>
            </w:r>
            <w:r w:rsidR="005818DD" w:rsidRPr="0083298A">
              <w:rPr>
                <w:rFonts w:ascii="Arial" w:hAnsi="Arial" w:cs="Arial"/>
                <w:b w:val="0"/>
                <w:bCs w:val="0"/>
              </w:rPr>
              <w:t xml:space="preserve"> Decreto 17</w:t>
            </w:r>
            <w:r w:rsidR="00ED283D" w:rsidRPr="0083298A">
              <w:rPr>
                <w:rFonts w:ascii="Arial" w:hAnsi="Arial" w:cs="Arial"/>
                <w:b w:val="0"/>
                <w:bCs w:val="0"/>
              </w:rPr>
              <w:t>6</w:t>
            </w:r>
            <w:r w:rsidR="005818DD" w:rsidRPr="0083298A">
              <w:rPr>
                <w:rFonts w:ascii="Arial" w:hAnsi="Arial" w:cs="Arial"/>
                <w:b w:val="0"/>
                <w:bCs w:val="0"/>
              </w:rPr>
              <w:t xml:space="preserve"> de 2017 </w:t>
            </w:r>
            <w:r w:rsidR="00ED283D" w:rsidRPr="0083298A">
              <w:rPr>
                <w:rFonts w:ascii="Arial" w:hAnsi="Arial" w:cs="Arial"/>
                <w:b w:val="0"/>
                <w:bCs w:val="0"/>
              </w:rPr>
              <w:t xml:space="preserve"> </w:t>
            </w:r>
            <w:r w:rsidR="00626824" w:rsidRPr="0083298A">
              <w:rPr>
                <w:rFonts w:ascii="Arial" w:hAnsi="Arial" w:cs="Arial"/>
                <w:b w:val="0"/>
                <w:bCs w:val="0"/>
              </w:rPr>
              <w:t xml:space="preserve">que modifica el Decreto 1068 de 2015 en lo relativo a las modalidades de los juegos de lotería tradicional o de billetes, apuestas permanentes o chance y rifas, el cual quedó así: </w:t>
            </w:r>
          </w:p>
          <w:p w14:paraId="425522CC" w14:textId="5724D382" w:rsidR="00626824" w:rsidRPr="0083298A" w:rsidRDefault="00626824" w:rsidP="00626824">
            <w:pPr>
              <w:jc w:val="both"/>
              <w:rPr>
                <w:rFonts w:ascii="Arial" w:hAnsi="Arial" w:cs="Arial"/>
                <w:b w:val="0"/>
                <w:bCs w:val="0"/>
              </w:rPr>
            </w:pPr>
          </w:p>
          <w:p w14:paraId="3AD3158B" w14:textId="6C26D388" w:rsidR="00626824" w:rsidRPr="0083298A" w:rsidRDefault="00626824" w:rsidP="00626824">
            <w:pPr>
              <w:jc w:val="both"/>
              <w:rPr>
                <w:rFonts w:ascii="Arial" w:hAnsi="Arial" w:cs="Arial"/>
                <w:i/>
                <w:iCs/>
              </w:rPr>
            </w:pPr>
            <w:r w:rsidRPr="0083298A">
              <w:rPr>
                <w:rFonts w:ascii="Arial" w:hAnsi="Arial" w:cs="Arial"/>
                <w:b w:val="0"/>
                <w:bCs w:val="0"/>
              </w:rPr>
              <w:t>“</w:t>
            </w:r>
            <w:r w:rsidRPr="0083298A">
              <w:rPr>
                <w:rFonts w:ascii="Arial" w:hAnsi="Arial" w:cs="Arial"/>
                <w:b w:val="0"/>
                <w:bCs w:val="0"/>
                <w:i/>
                <w:iCs/>
              </w:rPr>
              <w:t>ARTÍCULO 5º. Adiciónese una nueva sección al Capítulo 2 del Título 2 de la parte 7 del libro 2 del Decreto 1068 de 2015, Único Reglamentario del Sector Hacienda y Crédito Público, con el siguiente contenido. (…)</w:t>
            </w:r>
          </w:p>
          <w:p w14:paraId="288DF68D" w14:textId="77777777" w:rsidR="00626824" w:rsidRPr="0083298A" w:rsidRDefault="00626824" w:rsidP="00626824">
            <w:pPr>
              <w:jc w:val="both"/>
              <w:rPr>
                <w:rFonts w:ascii="Arial" w:hAnsi="Arial" w:cs="Arial"/>
                <w:b w:val="0"/>
                <w:bCs w:val="0"/>
                <w:i/>
                <w:iCs/>
              </w:rPr>
            </w:pPr>
          </w:p>
          <w:p w14:paraId="03A6D691" w14:textId="693859A9" w:rsidR="00626824" w:rsidRPr="0083298A" w:rsidRDefault="00626824" w:rsidP="00626824">
            <w:pPr>
              <w:jc w:val="both"/>
              <w:rPr>
                <w:rFonts w:ascii="Arial" w:hAnsi="Arial" w:cs="Arial"/>
                <w:i/>
                <w:iCs/>
              </w:rPr>
            </w:pPr>
            <w:r w:rsidRPr="0083298A">
              <w:rPr>
                <w:rFonts w:ascii="Arial" w:hAnsi="Arial" w:cs="Arial"/>
                <w:b w:val="0"/>
                <w:bCs w:val="0"/>
                <w:i/>
                <w:iCs/>
              </w:rPr>
              <w:t>ARTÍCULO 2.7.2.2.1.1. Plan de premios para la modalidad de chance de doble acierto con premio acumulado. (…)</w:t>
            </w:r>
          </w:p>
          <w:p w14:paraId="31D48B73" w14:textId="77777777" w:rsidR="00626824" w:rsidRPr="0083298A" w:rsidRDefault="00626824" w:rsidP="00626824">
            <w:pPr>
              <w:jc w:val="both"/>
              <w:rPr>
                <w:rFonts w:ascii="Arial" w:hAnsi="Arial" w:cs="Arial"/>
                <w:b w:val="0"/>
                <w:bCs w:val="0"/>
                <w:i/>
                <w:iCs/>
              </w:rPr>
            </w:pPr>
          </w:p>
          <w:p w14:paraId="49882773" w14:textId="143C6622" w:rsidR="00626824" w:rsidRPr="0083298A" w:rsidRDefault="00626824" w:rsidP="00626824">
            <w:pPr>
              <w:jc w:val="both"/>
              <w:rPr>
                <w:rFonts w:ascii="Arial" w:hAnsi="Arial" w:cs="Arial"/>
                <w:b w:val="0"/>
                <w:bCs w:val="0"/>
                <w:i/>
                <w:iCs/>
              </w:rPr>
            </w:pPr>
            <w:r w:rsidRPr="0083298A">
              <w:rPr>
                <w:rFonts w:ascii="Arial" w:hAnsi="Arial" w:cs="Arial"/>
                <w:b w:val="0"/>
                <w:bCs w:val="0"/>
                <w:i/>
                <w:iCs/>
              </w:rPr>
              <w:t>b) Acumulado Doble Acierto de cuatro (4) cifras: El acumulado inicial será mínimo de ciento cuarenta y cinco mil (145 000) veces el valor apostado, calculado sobre el valor total de la apuesta. En caso de no haber ganadores, se incrementará de forma automática el premio acumulado con el 6.5% de los ingresos brutos de la venta diaria por esta modalidad. El 7.5% de los ingresos brutos obtenidos, se reservará para garantizar el premio inicial, una vez esta reserva alcance el valor del premio inicial, se destinará dicho porcentaje de forma automática para incrementar el premio acumulado (…)”</w:t>
            </w:r>
          </w:p>
          <w:p w14:paraId="66146E46" w14:textId="38D76F5D" w:rsidR="00BA00E9" w:rsidRPr="0083298A" w:rsidRDefault="00BA00E9" w:rsidP="00372D8C">
            <w:pPr>
              <w:jc w:val="both"/>
              <w:rPr>
                <w:rFonts w:ascii="Arial" w:hAnsi="Arial" w:cs="Arial"/>
              </w:rPr>
            </w:pPr>
          </w:p>
          <w:p w14:paraId="3BD806E5" w14:textId="482C015B" w:rsidR="00BA00E9" w:rsidRDefault="00BA00E9" w:rsidP="00372D8C">
            <w:pPr>
              <w:jc w:val="both"/>
              <w:rPr>
                <w:rFonts w:ascii="Arial" w:hAnsi="Arial" w:cs="Arial"/>
                <w:b w:val="0"/>
                <w:bCs w:val="0"/>
                <w:i/>
                <w:iCs/>
              </w:rPr>
            </w:pPr>
            <w:r w:rsidRPr="00416622">
              <w:rPr>
                <w:rFonts w:ascii="Arial" w:hAnsi="Arial" w:cs="Arial"/>
                <w:i/>
                <w:iCs/>
              </w:rPr>
              <w:t>Artículo 4. El concesionario debe garantizar el cumplimiento integral de lo dispuesto en el artículo 2.7.2.2.1.1. del decreto 1068 de 2015</w:t>
            </w:r>
            <w:r w:rsidR="00496925" w:rsidRPr="00416622">
              <w:rPr>
                <w:rFonts w:ascii="Arial" w:hAnsi="Arial" w:cs="Arial"/>
                <w:i/>
                <w:iCs/>
              </w:rPr>
              <w:t xml:space="preserve"> y de las disposiciones contenidas en el acuerdo 326 de 2017 expedido por el Consejo Nacional de Juegos de Suerte y Azar en lo relacionado con la operación individual del plan de premios doble acierto de premio acumulado, así como las normas que las modifiquen y/o sustituyan. </w:t>
            </w:r>
          </w:p>
          <w:p w14:paraId="5B3CE00A" w14:textId="11316EC2" w:rsidR="00416622" w:rsidRDefault="00416622" w:rsidP="00372D8C">
            <w:pPr>
              <w:jc w:val="both"/>
              <w:rPr>
                <w:rFonts w:ascii="Arial" w:hAnsi="Arial" w:cs="Arial"/>
                <w:i/>
                <w:iCs/>
              </w:rPr>
            </w:pPr>
          </w:p>
          <w:p w14:paraId="217CDE22" w14:textId="680ED594" w:rsidR="005C7399" w:rsidRPr="0083298A" w:rsidRDefault="005C7399" w:rsidP="005C7399">
            <w:pPr>
              <w:jc w:val="both"/>
              <w:rPr>
                <w:rFonts w:ascii="Arial" w:hAnsi="Arial" w:cs="Arial"/>
                <w:b w:val="0"/>
                <w:bCs w:val="0"/>
                <w:u w:val="single"/>
              </w:rPr>
            </w:pPr>
            <w:r w:rsidRPr="0083298A">
              <w:rPr>
                <w:rFonts w:ascii="Arial" w:hAnsi="Arial" w:cs="Arial"/>
                <w:u w:val="single"/>
              </w:rPr>
              <w:t xml:space="preserve">Régimen de Reserva </w:t>
            </w:r>
          </w:p>
          <w:p w14:paraId="71B177B9" w14:textId="77777777" w:rsidR="003D5C75" w:rsidRPr="0083298A" w:rsidRDefault="003D5C75" w:rsidP="00372D8C">
            <w:pPr>
              <w:jc w:val="both"/>
              <w:rPr>
                <w:rFonts w:ascii="Arial" w:hAnsi="Arial" w:cs="Arial"/>
                <w:b w:val="0"/>
                <w:bCs w:val="0"/>
                <w:color w:val="FF0000"/>
              </w:rPr>
            </w:pPr>
          </w:p>
          <w:p w14:paraId="1F9A5BDA" w14:textId="089ADF1F" w:rsidR="00372D8C" w:rsidRPr="0083298A" w:rsidRDefault="006D40E5" w:rsidP="00372D8C">
            <w:pPr>
              <w:jc w:val="both"/>
              <w:rPr>
                <w:rFonts w:ascii="Arial" w:hAnsi="Arial" w:cs="Arial"/>
              </w:rPr>
            </w:pPr>
            <w:r w:rsidRPr="0083298A">
              <w:rPr>
                <w:rFonts w:ascii="Arial" w:hAnsi="Arial" w:cs="Arial"/>
                <w:b w:val="0"/>
                <w:bCs w:val="0"/>
              </w:rPr>
              <w:t xml:space="preserve">El día 17 de agosto de 2022 se solicitó a la Unidad de Apuestas las certificaciones que permitan validar el cumplimiento del régimen de reserva para Paga Millonario durante la vigencia 2022. La respuesta fue recibida por medio de correo electrónico el día 29 de agosto de 2022. </w:t>
            </w:r>
          </w:p>
          <w:p w14:paraId="50869CEA" w14:textId="573EA2AF" w:rsidR="006D40E5" w:rsidRPr="0083298A" w:rsidRDefault="006D40E5" w:rsidP="00372D8C">
            <w:pPr>
              <w:jc w:val="both"/>
              <w:rPr>
                <w:rFonts w:ascii="Arial" w:hAnsi="Arial" w:cs="Arial"/>
              </w:rPr>
            </w:pPr>
          </w:p>
          <w:p w14:paraId="7A3435DF" w14:textId="4B547E99" w:rsidR="006D40E5" w:rsidRPr="00A01894" w:rsidRDefault="00A64F88" w:rsidP="00372D8C">
            <w:pPr>
              <w:jc w:val="both"/>
              <w:rPr>
                <w:rFonts w:ascii="Arial" w:hAnsi="Arial" w:cs="Arial"/>
                <w:b w:val="0"/>
                <w:bCs w:val="0"/>
              </w:rPr>
            </w:pPr>
            <w:r w:rsidRPr="00AB00E3">
              <w:rPr>
                <w:rFonts w:ascii="Arial" w:hAnsi="Arial" w:cs="Arial"/>
                <w:b w:val="0"/>
                <w:bCs w:val="0"/>
              </w:rPr>
              <w:t xml:space="preserve">Con el fin de validar el criterio se </w:t>
            </w:r>
            <w:r w:rsidR="00C71753" w:rsidRPr="00AB00E3">
              <w:rPr>
                <w:rFonts w:ascii="Arial" w:hAnsi="Arial" w:cs="Arial"/>
                <w:b w:val="0"/>
                <w:bCs w:val="0"/>
              </w:rPr>
              <w:t xml:space="preserve">propuso </w:t>
            </w:r>
            <w:r w:rsidRPr="00AB00E3">
              <w:rPr>
                <w:rFonts w:ascii="Arial" w:hAnsi="Arial" w:cs="Arial"/>
                <w:b w:val="0"/>
                <w:bCs w:val="0"/>
              </w:rPr>
              <w:t xml:space="preserve">comparar los valores que el aplicativo </w:t>
            </w:r>
            <w:proofErr w:type="spellStart"/>
            <w:r w:rsidRPr="00AB00E3">
              <w:rPr>
                <w:rFonts w:ascii="Arial" w:hAnsi="Arial" w:cs="Arial"/>
                <w:b w:val="0"/>
                <w:bCs w:val="0"/>
              </w:rPr>
              <w:t>Chanseguro</w:t>
            </w:r>
            <w:proofErr w:type="spellEnd"/>
            <w:r w:rsidRPr="00AB00E3">
              <w:rPr>
                <w:rFonts w:ascii="Arial" w:hAnsi="Arial" w:cs="Arial"/>
                <w:b w:val="0"/>
                <w:bCs w:val="0"/>
              </w:rPr>
              <w:t xml:space="preserve"> genera en el reporte (Premios/Bolsa Doble Acierto/Directo Cuatro Cifras), con el valor de los extractos bancarios de la</w:t>
            </w:r>
            <w:r w:rsidR="0036415D" w:rsidRPr="00AB00E3">
              <w:rPr>
                <w:rFonts w:ascii="Arial" w:hAnsi="Arial" w:cs="Arial"/>
                <w:b w:val="0"/>
                <w:bCs w:val="0"/>
              </w:rPr>
              <w:t>s</w:t>
            </w:r>
            <w:r w:rsidRPr="00AB00E3">
              <w:rPr>
                <w:rFonts w:ascii="Arial" w:hAnsi="Arial" w:cs="Arial"/>
                <w:b w:val="0"/>
                <w:bCs w:val="0"/>
              </w:rPr>
              <w:t xml:space="preserve"> cuentas </w:t>
            </w:r>
            <w:r w:rsidR="00C71753" w:rsidRPr="00AB00E3">
              <w:rPr>
                <w:rFonts w:ascii="Arial" w:hAnsi="Arial" w:cs="Arial"/>
                <w:b w:val="0"/>
                <w:bCs w:val="0"/>
              </w:rPr>
              <w:t>bancaria correspondiente</w:t>
            </w:r>
            <w:r w:rsidR="0036415D" w:rsidRPr="00AB00E3">
              <w:rPr>
                <w:rFonts w:ascii="Arial" w:hAnsi="Arial" w:cs="Arial"/>
                <w:b w:val="0"/>
                <w:bCs w:val="0"/>
              </w:rPr>
              <w:t>s;</w:t>
            </w:r>
            <w:r w:rsidR="00C71753" w:rsidRPr="00AB00E3">
              <w:rPr>
                <w:rFonts w:ascii="Arial" w:hAnsi="Arial" w:cs="Arial"/>
                <w:b w:val="0"/>
                <w:bCs w:val="0"/>
              </w:rPr>
              <w:t xml:space="preserve"> no obstante, dado que en la información suministrada no era claro cuál</w:t>
            </w:r>
            <w:r w:rsidR="00C71753">
              <w:rPr>
                <w:rFonts w:ascii="Arial" w:hAnsi="Arial" w:cs="Arial"/>
                <w:b w:val="0"/>
                <w:bCs w:val="0"/>
              </w:rPr>
              <w:t xml:space="preserve"> era dicha cuenta se procedió a dar un alcance al requerimiento el día </w:t>
            </w:r>
            <w:r w:rsidR="00A01894">
              <w:rPr>
                <w:rFonts w:ascii="Arial" w:hAnsi="Arial" w:cs="Arial"/>
                <w:b w:val="0"/>
                <w:bCs w:val="0"/>
              </w:rPr>
              <w:t xml:space="preserve">1 de septiembre de 2022 solicitando aclarar cuál </w:t>
            </w:r>
            <w:r w:rsidR="00A01894" w:rsidRPr="00AB00E3">
              <w:rPr>
                <w:rFonts w:ascii="Arial" w:hAnsi="Arial" w:cs="Arial"/>
                <w:b w:val="0"/>
                <w:bCs w:val="0"/>
              </w:rPr>
              <w:t xml:space="preserve">de las cuatro (4) cuentas bancarias de las que se anexaron certificados </w:t>
            </w:r>
            <w:r w:rsidR="00E66AEB" w:rsidRPr="00AB00E3">
              <w:rPr>
                <w:rFonts w:ascii="Arial" w:hAnsi="Arial" w:cs="Arial"/>
                <w:b w:val="0"/>
                <w:bCs w:val="0"/>
              </w:rPr>
              <w:t xml:space="preserve">expedidos por </w:t>
            </w:r>
            <w:r w:rsidR="00937E53" w:rsidRPr="00AB00E3">
              <w:rPr>
                <w:rFonts w:ascii="Arial" w:hAnsi="Arial" w:cs="Arial"/>
                <w:b w:val="0"/>
                <w:bCs w:val="0"/>
              </w:rPr>
              <w:t xml:space="preserve">el banco BBVA  </w:t>
            </w:r>
            <w:r w:rsidR="00E66AEB" w:rsidRPr="00AB00E3">
              <w:rPr>
                <w:rFonts w:ascii="Arial" w:hAnsi="Arial" w:cs="Arial"/>
                <w:b w:val="0"/>
                <w:bCs w:val="0"/>
              </w:rPr>
              <w:t xml:space="preserve"> </w:t>
            </w:r>
            <w:r w:rsidR="00A01894" w:rsidRPr="00AB00E3">
              <w:rPr>
                <w:rFonts w:ascii="Arial" w:hAnsi="Arial" w:cs="Arial"/>
                <w:b w:val="0"/>
                <w:bCs w:val="0"/>
              </w:rPr>
              <w:t>correspondía</w:t>
            </w:r>
            <w:r w:rsidR="00E66AEB" w:rsidRPr="00AB00E3">
              <w:rPr>
                <w:rFonts w:ascii="Arial" w:hAnsi="Arial" w:cs="Arial"/>
                <w:b w:val="0"/>
                <w:bCs w:val="0"/>
              </w:rPr>
              <w:t>n</w:t>
            </w:r>
            <w:r w:rsidR="00A01894" w:rsidRPr="00AB00E3">
              <w:rPr>
                <w:rFonts w:ascii="Arial" w:hAnsi="Arial" w:cs="Arial"/>
                <w:b w:val="0"/>
                <w:bCs w:val="0"/>
              </w:rPr>
              <w:t xml:space="preserve"> a la de </w:t>
            </w:r>
            <w:r w:rsidR="00A01894" w:rsidRPr="00AB00E3">
              <w:rPr>
                <w:rFonts w:ascii="Arial" w:hAnsi="Arial" w:cs="Arial"/>
                <w:b w:val="0"/>
                <w:bCs w:val="0"/>
                <w:i/>
                <w:iCs/>
              </w:rPr>
              <w:t xml:space="preserve">Reserva del Premio Acumulado de Paga millonario. </w:t>
            </w:r>
            <w:r w:rsidR="00A01894" w:rsidRPr="00AB00E3">
              <w:rPr>
                <w:rFonts w:ascii="Arial" w:hAnsi="Arial" w:cs="Arial"/>
                <w:b w:val="0"/>
                <w:bCs w:val="0"/>
              </w:rPr>
              <w:t xml:space="preserve">Con corte al día 6 </w:t>
            </w:r>
            <w:proofErr w:type="spellStart"/>
            <w:r w:rsidR="00A01894" w:rsidRPr="00AB00E3">
              <w:rPr>
                <w:rFonts w:ascii="Arial" w:hAnsi="Arial" w:cs="Arial"/>
                <w:b w:val="0"/>
                <w:bCs w:val="0"/>
              </w:rPr>
              <w:t>e</w:t>
            </w:r>
            <w:proofErr w:type="spellEnd"/>
            <w:r w:rsidR="00A01894" w:rsidRPr="00AB00E3">
              <w:rPr>
                <w:rFonts w:ascii="Arial" w:hAnsi="Arial" w:cs="Arial"/>
                <w:b w:val="0"/>
                <w:bCs w:val="0"/>
              </w:rPr>
              <w:t xml:space="preserve"> septiembre de 2022 la información no fue entregad</w:t>
            </w:r>
            <w:r w:rsidR="00E66AEB" w:rsidRPr="00AB00E3">
              <w:rPr>
                <w:rFonts w:ascii="Arial" w:hAnsi="Arial" w:cs="Arial"/>
                <w:b w:val="0"/>
                <w:bCs w:val="0"/>
              </w:rPr>
              <w:t>a</w:t>
            </w:r>
            <w:r w:rsidR="00A01894" w:rsidRPr="00AB00E3">
              <w:rPr>
                <w:rFonts w:ascii="Arial" w:hAnsi="Arial" w:cs="Arial"/>
                <w:b w:val="0"/>
                <w:bCs w:val="0"/>
              </w:rPr>
              <w:t xml:space="preserve"> por lo tanto no f</w:t>
            </w:r>
            <w:r w:rsidR="00AB00E3">
              <w:rPr>
                <w:rFonts w:ascii="Arial" w:hAnsi="Arial" w:cs="Arial"/>
                <w:b w:val="0"/>
                <w:bCs w:val="0"/>
              </w:rPr>
              <w:t>u</w:t>
            </w:r>
            <w:r w:rsidR="00A01894" w:rsidRPr="00AB00E3">
              <w:rPr>
                <w:rFonts w:ascii="Arial" w:hAnsi="Arial" w:cs="Arial"/>
                <w:b w:val="0"/>
                <w:bCs w:val="0"/>
              </w:rPr>
              <w:t>e posible adelantar la verificación.</w:t>
            </w:r>
            <w:r w:rsidR="00A01894">
              <w:rPr>
                <w:rFonts w:ascii="Arial" w:hAnsi="Arial" w:cs="Arial"/>
                <w:b w:val="0"/>
                <w:bCs w:val="0"/>
              </w:rPr>
              <w:t xml:space="preserve"> </w:t>
            </w:r>
          </w:p>
          <w:p w14:paraId="75183FE4" w14:textId="3E5814D9" w:rsidR="00A01894" w:rsidRDefault="00A01894" w:rsidP="00372D8C">
            <w:pPr>
              <w:jc w:val="both"/>
              <w:rPr>
                <w:rFonts w:ascii="Arial" w:hAnsi="Arial" w:cs="Arial"/>
              </w:rPr>
            </w:pPr>
          </w:p>
          <w:p w14:paraId="2C394B6E" w14:textId="77777777" w:rsidR="00DF55F1" w:rsidRPr="0083298A" w:rsidRDefault="008515DA" w:rsidP="008515DA">
            <w:pPr>
              <w:jc w:val="both"/>
              <w:rPr>
                <w:rFonts w:ascii="Arial" w:hAnsi="Arial" w:cs="Arial"/>
                <w:bCs w:val="0"/>
              </w:rPr>
            </w:pPr>
            <w:r w:rsidRPr="0083298A">
              <w:rPr>
                <w:rFonts w:ascii="Arial" w:hAnsi="Arial" w:cs="Arial"/>
                <w:b w:val="0"/>
                <w:bCs w:val="0"/>
              </w:rPr>
              <w:t>Por otra parte, con el fin de validar el cumplimiento del Artículo 18.2.1.1 Ganadores de premios del Acuerdo 574 de 2021</w:t>
            </w:r>
            <w:r w:rsidRPr="0083298A">
              <w:rPr>
                <w:rStyle w:val="Refdenotaalpie"/>
                <w:rFonts w:ascii="Arial" w:hAnsi="Arial" w:cs="Arial"/>
                <w:b w:val="0"/>
                <w:bCs w:val="0"/>
              </w:rPr>
              <w:footnoteReference w:id="5"/>
            </w:r>
            <w:r w:rsidRPr="0083298A">
              <w:rPr>
                <w:rFonts w:ascii="Arial" w:hAnsi="Arial" w:cs="Arial"/>
                <w:b w:val="0"/>
                <w:bCs w:val="0"/>
              </w:rPr>
              <w:t xml:space="preserve"> que derogó el </w:t>
            </w:r>
            <w:r w:rsidRPr="0083298A">
              <w:rPr>
                <w:rFonts w:ascii="Arial" w:hAnsi="Arial" w:cs="Arial"/>
                <w:b w:val="0"/>
              </w:rPr>
              <w:t>Acuerdo 317 de 2016 mencionado en la obligación del concesionario No. 5, se definió una muestra de 2</w:t>
            </w:r>
            <w:r w:rsidR="00DF55F1" w:rsidRPr="0083298A">
              <w:rPr>
                <w:rFonts w:ascii="Arial" w:hAnsi="Arial" w:cs="Arial"/>
                <w:b w:val="0"/>
              </w:rPr>
              <w:t>6</w:t>
            </w:r>
            <w:r w:rsidRPr="0083298A">
              <w:rPr>
                <w:rFonts w:ascii="Arial" w:hAnsi="Arial" w:cs="Arial"/>
                <w:b w:val="0"/>
              </w:rPr>
              <w:t xml:space="preserve"> colillas de premios de </w:t>
            </w:r>
            <w:r w:rsidR="00437310" w:rsidRPr="0083298A">
              <w:rPr>
                <w:rFonts w:ascii="Arial" w:hAnsi="Arial" w:cs="Arial"/>
                <w:b w:val="0"/>
              </w:rPr>
              <w:t xml:space="preserve">Paga </w:t>
            </w:r>
            <w:r w:rsidRPr="0083298A">
              <w:rPr>
                <w:rFonts w:ascii="Arial" w:hAnsi="Arial" w:cs="Arial"/>
                <w:b w:val="0"/>
              </w:rPr>
              <w:t>Millonario, el resultado se presenta en la siguiente tabla:</w:t>
            </w:r>
          </w:p>
          <w:p w14:paraId="6104D305" w14:textId="77777777" w:rsidR="00A01894" w:rsidRDefault="00A01894" w:rsidP="00DF55F1">
            <w:pPr>
              <w:jc w:val="center"/>
              <w:rPr>
                <w:rFonts w:ascii="Arial" w:hAnsi="Arial" w:cs="Arial"/>
                <w:b w:val="0"/>
              </w:rPr>
            </w:pPr>
          </w:p>
          <w:p w14:paraId="0C495214" w14:textId="4A8758D7" w:rsidR="008515DA" w:rsidRPr="00A01894" w:rsidRDefault="00DF55F1" w:rsidP="00DF55F1">
            <w:pPr>
              <w:jc w:val="center"/>
              <w:rPr>
                <w:rFonts w:ascii="Arial" w:hAnsi="Arial" w:cs="Arial"/>
                <w:bCs w:val="0"/>
              </w:rPr>
            </w:pPr>
            <w:r w:rsidRPr="00A01894">
              <w:rPr>
                <w:rFonts w:ascii="Arial" w:hAnsi="Arial" w:cs="Arial"/>
                <w:bCs w:val="0"/>
              </w:rPr>
              <w:t xml:space="preserve">Tabla No. </w:t>
            </w:r>
            <w:r w:rsidR="000E5AC4">
              <w:rPr>
                <w:rFonts w:ascii="Arial" w:hAnsi="Arial" w:cs="Arial"/>
                <w:bCs w:val="0"/>
              </w:rPr>
              <w:t>8</w:t>
            </w:r>
            <w:r w:rsidR="00A01894" w:rsidRPr="00A01894">
              <w:rPr>
                <w:rFonts w:ascii="Arial" w:hAnsi="Arial" w:cs="Arial"/>
                <w:bCs w:val="0"/>
              </w:rPr>
              <w:t xml:space="preserve"> </w:t>
            </w:r>
            <w:r w:rsidRPr="00A01894">
              <w:rPr>
                <w:rFonts w:ascii="Arial" w:hAnsi="Arial" w:cs="Arial"/>
                <w:bCs w:val="0"/>
              </w:rPr>
              <w:t>Relación de Colillas de Premios Paga Millonario</w:t>
            </w:r>
          </w:p>
          <w:p w14:paraId="54EFBD98" w14:textId="77777777" w:rsidR="008515DA" w:rsidRPr="0083298A" w:rsidRDefault="008515DA" w:rsidP="00372D8C">
            <w:pPr>
              <w:jc w:val="both"/>
              <w:rPr>
                <w:rFonts w:ascii="Arial" w:hAnsi="Arial" w:cs="Arial"/>
                <w:b w:val="0"/>
                <w:bCs w:val="0"/>
              </w:rPr>
            </w:pPr>
          </w:p>
          <w:tbl>
            <w:tblPr>
              <w:tblW w:w="9279" w:type="dxa"/>
              <w:tblCellMar>
                <w:left w:w="70" w:type="dxa"/>
                <w:right w:w="70" w:type="dxa"/>
              </w:tblCellMar>
              <w:tblLook w:val="04A0" w:firstRow="1" w:lastRow="0" w:firstColumn="1" w:lastColumn="0" w:noHBand="0" w:noVBand="1"/>
            </w:tblPr>
            <w:tblGrid>
              <w:gridCol w:w="347"/>
              <w:gridCol w:w="1120"/>
              <w:gridCol w:w="489"/>
              <w:gridCol w:w="566"/>
              <w:gridCol w:w="537"/>
              <w:gridCol w:w="550"/>
              <w:gridCol w:w="485"/>
              <w:gridCol w:w="680"/>
              <w:gridCol w:w="606"/>
              <w:gridCol w:w="581"/>
              <w:gridCol w:w="665"/>
              <w:gridCol w:w="824"/>
              <w:gridCol w:w="430"/>
              <w:gridCol w:w="612"/>
              <w:gridCol w:w="787"/>
            </w:tblGrid>
            <w:tr w:rsidR="00DF55F1" w:rsidRPr="00A01894" w14:paraId="2D31E455" w14:textId="77777777" w:rsidTr="00DF55F1">
              <w:trPr>
                <w:cantSplit/>
                <w:trHeight w:val="1504"/>
              </w:trPr>
              <w:tc>
                <w:tcPr>
                  <w:tcW w:w="322"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0E71B231" w14:textId="77777777" w:rsidR="00DF55F1" w:rsidRPr="00A01894" w:rsidRDefault="00DF55F1" w:rsidP="00DF55F1">
                  <w:pPr>
                    <w:ind w:left="113" w:right="113"/>
                    <w:jc w:val="cente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908" w:type="dxa"/>
                  <w:tcBorders>
                    <w:top w:val="single" w:sz="4" w:space="0" w:color="auto"/>
                    <w:left w:val="nil"/>
                    <w:bottom w:val="single" w:sz="4" w:space="0" w:color="auto"/>
                    <w:right w:val="single" w:sz="4" w:space="0" w:color="auto"/>
                  </w:tcBorders>
                  <w:shd w:val="clear" w:color="auto" w:fill="auto"/>
                  <w:textDirection w:val="btLr"/>
                  <w:vAlign w:val="center"/>
                  <w:hideMark/>
                </w:tcPr>
                <w:p w14:paraId="3ACDB8B9" w14:textId="77777777" w:rsidR="00DF55F1" w:rsidRPr="00A01894" w:rsidRDefault="00DF55F1" w:rsidP="00DF55F1">
                  <w:pPr>
                    <w:ind w:left="113" w:right="113"/>
                    <w:jc w:val="center"/>
                    <w:rPr>
                      <w:rFonts w:ascii="Calibri" w:hAnsi="Calibri" w:cs="Calibri"/>
                      <w:b/>
                      <w:bCs/>
                      <w:color w:val="000000"/>
                      <w:sz w:val="16"/>
                      <w:szCs w:val="16"/>
                      <w:lang w:eastAsia="es-CO"/>
                    </w:rPr>
                  </w:pPr>
                  <w:r w:rsidRPr="00A01894">
                    <w:rPr>
                      <w:rFonts w:ascii="Calibri" w:hAnsi="Calibri" w:cs="Calibri"/>
                      <w:b/>
                      <w:bCs/>
                      <w:color w:val="000000"/>
                      <w:sz w:val="16"/>
                      <w:szCs w:val="16"/>
                      <w:lang w:eastAsia="es-CO"/>
                    </w:rPr>
                    <w:t>Numero Colilla</w:t>
                  </w:r>
                </w:p>
              </w:tc>
              <w:tc>
                <w:tcPr>
                  <w:tcW w:w="492" w:type="dxa"/>
                  <w:tcBorders>
                    <w:top w:val="single" w:sz="4" w:space="0" w:color="auto"/>
                    <w:left w:val="nil"/>
                    <w:bottom w:val="single" w:sz="4" w:space="0" w:color="auto"/>
                    <w:right w:val="single" w:sz="4" w:space="0" w:color="auto"/>
                  </w:tcBorders>
                  <w:shd w:val="clear" w:color="auto" w:fill="auto"/>
                  <w:textDirection w:val="btLr"/>
                  <w:vAlign w:val="center"/>
                  <w:hideMark/>
                </w:tcPr>
                <w:p w14:paraId="01347085" w14:textId="77777777" w:rsidR="00DF55F1" w:rsidRPr="00A01894" w:rsidRDefault="00DF55F1" w:rsidP="00DF55F1">
                  <w:pPr>
                    <w:ind w:left="113" w:right="113"/>
                    <w:jc w:val="center"/>
                    <w:rPr>
                      <w:rFonts w:ascii="Calibri" w:hAnsi="Calibri" w:cs="Calibri"/>
                      <w:b/>
                      <w:bCs/>
                      <w:color w:val="000000"/>
                      <w:sz w:val="16"/>
                      <w:szCs w:val="16"/>
                      <w:lang w:eastAsia="es-CO"/>
                    </w:rPr>
                  </w:pPr>
                  <w:r w:rsidRPr="00A01894">
                    <w:rPr>
                      <w:rFonts w:ascii="Calibri" w:hAnsi="Calibri" w:cs="Calibri"/>
                      <w:b/>
                      <w:bCs/>
                      <w:color w:val="000000"/>
                      <w:sz w:val="16"/>
                      <w:szCs w:val="16"/>
                      <w:lang w:eastAsia="es-CO"/>
                    </w:rPr>
                    <w:t>Estado</w:t>
                  </w:r>
                </w:p>
              </w:tc>
              <w:tc>
                <w:tcPr>
                  <w:tcW w:w="585" w:type="dxa"/>
                  <w:tcBorders>
                    <w:top w:val="single" w:sz="4" w:space="0" w:color="auto"/>
                    <w:left w:val="nil"/>
                    <w:bottom w:val="single" w:sz="4" w:space="0" w:color="auto"/>
                    <w:right w:val="single" w:sz="4" w:space="0" w:color="auto"/>
                  </w:tcBorders>
                  <w:shd w:val="clear" w:color="auto" w:fill="auto"/>
                  <w:textDirection w:val="btLr"/>
                  <w:vAlign w:val="center"/>
                  <w:hideMark/>
                </w:tcPr>
                <w:p w14:paraId="53CD5397" w14:textId="77777777" w:rsidR="00DF55F1" w:rsidRPr="00A01894" w:rsidRDefault="00DF55F1" w:rsidP="00DF55F1">
                  <w:pPr>
                    <w:ind w:left="113" w:right="113"/>
                    <w:jc w:val="center"/>
                    <w:rPr>
                      <w:rFonts w:ascii="Calibri" w:hAnsi="Calibri" w:cs="Calibri"/>
                      <w:b/>
                      <w:bCs/>
                      <w:color w:val="000000"/>
                      <w:sz w:val="16"/>
                      <w:szCs w:val="16"/>
                      <w:lang w:eastAsia="es-CO"/>
                    </w:rPr>
                  </w:pPr>
                  <w:r w:rsidRPr="00A01894">
                    <w:rPr>
                      <w:rFonts w:ascii="Calibri" w:hAnsi="Calibri" w:cs="Calibri"/>
                      <w:b/>
                      <w:bCs/>
                      <w:color w:val="000000"/>
                      <w:sz w:val="16"/>
                      <w:szCs w:val="16"/>
                      <w:lang w:eastAsia="es-CO"/>
                    </w:rPr>
                    <w:t>Formato</w:t>
                  </w:r>
                </w:p>
              </w:tc>
              <w:tc>
                <w:tcPr>
                  <w:tcW w:w="553" w:type="dxa"/>
                  <w:tcBorders>
                    <w:top w:val="single" w:sz="4" w:space="0" w:color="auto"/>
                    <w:left w:val="nil"/>
                    <w:bottom w:val="single" w:sz="4" w:space="0" w:color="auto"/>
                    <w:right w:val="single" w:sz="4" w:space="0" w:color="auto"/>
                  </w:tcBorders>
                  <w:shd w:val="clear" w:color="auto" w:fill="auto"/>
                  <w:textDirection w:val="btLr"/>
                  <w:vAlign w:val="center"/>
                  <w:hideMark/>
                </w:tcPr>
                <w:p w14:paraId="070CA752" w14:textId="77777777" w:rsidR="00DF55F1" w:rsidRPr="00A01894" w:rsidRDefault="00DF55F1" w:rsidP="00DF55F1">
                  <w:pPr>
                    <w:ind w:left="113" w:right="113"/>
                    <w:jc w:val="center"/>
                    <w:rPr>
                      <w:rFonts w:ascii="Calibri" w:hAnsi="Calibri" w:cs="Calibri"/>
                      <w:b/>
                      <w:bCs/>
                      <w:color w:val="000000"/>
                      <w:sz w:val="16"/>
                      <w:szCs w:val="16"/>
                      <w:lang w:eastAsia="es-CO"/>
                    </w:rPr>
                  </w:pPr>
                  <w:r w:rsidRPr="00A01894">
                    <w:rPr>
                      <w:rFonts w:ascii="Calibri" w:hAnsi="Calibri" w:cs="Calibri"/>
                      <w:b/>
                      <w:bCs/>
                      <w:color w:val="000000"/>
                      <w:sz w:val="16"/>
                      <w:szCs w:val="16"/>
                      <w:lang w:eastAsia="es-CO"/>
                    </w:rPr>
                    <w:t>Fecha diligenciamiento</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14:paraId="0B7B9D1B" w14:textId="77777777" w:rsidR="00DF55F1" w:rsidRPr="00A01894" w:rsidRDefault="00DF55F1" w:rsidP="00DF55F1">
                  <w:pPr>
                    <w:ind w:left="113" w:right="113"/>
                    <w:jc w:val="center"/>
                    <w:rPr>
                      <w:rFonts w:ascii="Calibri" w:hAnsi="Calibri" w:cs="Calibri"/>
                      <w:b/>
                      <w:bCs/>
                      <w:color w:val="000000"/>
                      <w:sz w:val="16"/>
                      <w:szCs w:val="16"/>
                      <w:lang w:eastAsia="es-CO"/>
                    </w:rPr>
                  </w:pPr>
                  <w:r w:rsidRPr="00A01894">
                    <w:rPr>
                      <w:rFonts w:ascii="Calibri" w:hAnsi="Calibri" w:cs="Calibri"/>
                      <w:b/>
                      <w:bCs/>
                      <w:color w:val="000000"/>
                      <w:sz w:val="16"/>
                      <w:szCs w:val="16"/>
                      <w:lang w:eastAsia="es-CO"/>
                    </w:rPr>
                    <w:t>Nombre</w:t>
                  </w:r>
                </w:p>
              </w:tc>
              <w:tc>
                <w:tcPr>
                  <w:tcW w:w="497" w:type="dxa"/>
                  <w:tcBorders>
                    <w:top w:val="single" w:sz="4" w:space="0" w:color="auto"/>
                    <w:left w:val="nil"/>
                    <w:bottom w:val="single" w:sz="4" w:space="0" w:color="auto"/>
                    <w:right w:val="single" w:sz="4" w:space="0" w:color="auto"/>
                  </w:tcBorders>
                  <w:shd w:val="clear" w:color="auto" w:fill="auto"/>
                  <w:textDirection w:val="btLr"/>
                  <w:vAlign w:val="center"/>
                  <w:hideMark/>
                </w:tcPr>
                <w:p w14:paraId="2046BDA6" w14:textId="77777777" w:rsidR="00DF55F1" w:rsidRPr="00A01894" w:rsidRDefault="00DF55F1" w:rsidP="00DF55F1">
                  <w:pPr>
                    <w:ind w:left="113" w:right="113"/>
                    <w:jc w:val="center"/>
                    <w:rPr>
                      <w:rFonts w:ascii="Calibri" w:hAnsi="Calibri" w:cs="Calibri"/>
                      <w:b/>
                      <w:bCs/>
                      <w:color w:val="000000"/>
                      <w:sz w:val="16"/>
                      <w:szCs w:val="16"/>
                      <w:lang w:eastAsia="es-CO"/>
                    </w:rPr>
                  </w:pPr>
                  <w:r w:rsidRPr="00A01894">
                    <w:rPr>
                      <w:rFonts w:ascii="Calibri" w:hAnsi="Calibri" w:cs="Calibri"/>
                      <w:b/>
                      <w:bCs/>
                      <w:color w:val="000000"/>
                      <w:sz w:val="16"/>
                      <w:szCs w:val="16"/>
                      <w:lang w:eastAsia="es-CO"/>
                    </w:rPr>
                    <w:t>Cédula</w:t>
                  </w: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hideMark/>
                </w:tcPr>
                <w:p w14:paraId="54E63C8E" w14:textId="77777777" w:rsidR="00DF55F1" w:rsidRPr="00A01894" w:rsidRDefault="00DF55F1" w:rsidP="00DF55F1">
                  <w:pPr>
                    <w:ind w:left="113" w:right="113"/>
                    <w:jc w:val="center"/>
                    <w:rPr>
                      <w:rFonts w:ascii="Calibri" w:hAnsi="Calibri" w:cs="Calibri"/>
                      <w:b/>
                      <w:bCs/>
                      <w:color w:val="000000"/>
                      <w:sz w:val="16"/>
                      <w:szCs w:val="16"/>
                      <w:lang w:eastAsia="es-CO"/>
                    </w:rPr>
                  </w:pPr>
                  <w:r w:rsidRPr="00A01894">
                    <w:rPr>
                      <w:rFonts w:ascii="Calibri" w:hAnsi="Calibri" w:cs="Calibri"/>
                      <w:b/>
                      <w:bCs/>
                      <w:color w:val="000000"/>
                      <w:sz w:val="16"/>
                      <w:szCs w:val="16"/>
                      <w:lang w:eastAsia="es-CO"/>
                    </w:rPr>
                    <w:t>Fecha de expedición</w:t>
                  </w:r>
                </w:p>
              </w:tc>
              <w:tc>
                <w:tcPr>
                  <w:tcW w:w="628" w:type="dxa"/>
                  <w:tcBorders>
                    <w:top w:val="single" w:sz="4" w:space="0" w:color="auto"/>
                    <w:left w:val="nil"/>
                    <w:bottom w:val="single" w:sz="4" w:space="0" w:color="auto"/>
                    <w:right w:val="single" w:sz="4" w:space="0" w:color="auto"/>
                  </w:tcBorders>
                  <w:shd w:val="clear" w:color="auto" w:fill="auto"/>
                  <w:textDirection w:val="btLr"/>
                  <w:vAlign w:val="center"/>
                  <w:hideMark/>
                </w:tcPr>
                <w:p w14:paraId="1FADF6B8" w14:textId="77777777" w:rsidR="00DF55F1" w:rsidRPr="00A01894" w:rsidRDefault="00DF55F1" w:rsidP="00DF55F1">
                  <w:pPr>
                    <w:ind w:left="113" w:right="113"/>
                    <w:jc w:val="center"/>
                    <w:rPr>
                      <w:rFonts w:ascii="Calibri" w:hAnsi="Calibri" w:cs="Calibri"/>
                      <w:b/>
                      <w:bCs/>
                      <w:color w:val="000000"/>
                      <w:sz w:val="16"/>
                      <w:szCs w:val="16"/>
                      <w:lang w:eastAsia="es-CO"/>
                    </w:rPr>
                  </w:pPr>
                  <w:r w:rsidRPr="00A01894">
                    <w:rPr>
                      <w:rFonts w:ascii="Calibri" w:hAnsi="Calibri" w:cs="Calibri"/>
                      <w:b/>
                      <w:bCs/>
                      <w:color w:val="000000"/>
                      <w:sz w:val="16"/>
                      <w:szCs w:val="16"/>
                      <w:lang w:eastAsia="es-CO"/>
                    </w:rPr>
                    <w:t>Dirección</w:t>
                  </w:r>
                </w:p>
              </w:tc>
              <w:tc>
                <w:tcPr>
                  <w:tcW w:w="601" w:type="dxa"/>
                  <w:tcBorders>
                    <w:top w:val="single" w:sz="4" w:space="0" w:color="auto"/>
                    <w:left w:val="nil"/>
                    <w:bottom w:val="single" w:sz="4" w:space="0" w:color="auto"/>
                    <w:right w:val="single" w:sz="4" w:space="0" w:color="auto"/>
                  </w:tcBorders>
                  <w:shd w:val="clear" w:color="auto" w:fill="auto"/>
                  <w:textDirection w:val="btLr"/>
                  <w:vAlign w:val="center"/>
                  <w:hideMark/>
                </w:tcPr>
                <w:p w14:paraId="6FDEB03B" w14:textId="77777777" w:rsidR="00DF55F1" w:rsidRPr="00A01894" w:rsidRDefault="00DF55F1" w:rsidP="00DF55F1">
                  <w:pPr>
                    <w:ind w:left="113" w:right="113"/>
                    <w:jc w:val="center"/>
                    <w:rPr>
                      <w:rFonts w:ascii="Calibri" w:hAnsi="Calibri" w:cs="Calibri"/>
                      <w:b/>
                      <w:bCs/>
                      <w:color w:val="000000"/>
                      <w:sz w:val="16"/>
                      <w:szCs w:val="16"/>
                      <w:lang w:eastAsia="es-CO"/>
                    </w:rPr>
                  </w:pPr>
                  <w:r w:rsidRPr="00A01894">
                    <w:rPr>
                      <w:rFonts w:ascii="Calibri" w:hAnsi="Calibri" w:cs="Calibri"/>
                      <w:b/>
                      <w:bCs/>
                      <w:color w:val="000000"/>
                      <w:sz w:val="16"/>
                      <w:szCs w:val="16"/>
                      <w:lang w:eastAsia="es-CO"/>
                    </w:rPr>
                    <w:t xml:space="preserve">Teléfono </w:t>
                  </w:r>
                </w:p>
              </w:tc>
              <w:tc>
                <w:tcPr>
                  <w:tcW w:w="692" w:type="dxa"/>
                  <w:tcBorders>
                    <w:top w:val="single" w:sz="4" w:space="0" w:color="auto"/>
                    <w:left w:val="nil"/>
                    <w:bottom w:val="single" w:sz="4" w:space="0" w:color="auto"/>
                    <w:right w:val="single" w:sz="4" w:space="0" w:color="auto"/>
                  </w:tcBorders>
                  <w:shd w:val="clear" w:color="auto" w:fill="auto"/>
                  <w:textDirection w:val="btLr"/>
                  <w:vAlign w:val="center"/>
                  <w:hideMark/>
                </w:tcPr>
                <w:p w14:paraId="4D1BBAE6" w14:textId="77777777" w:rsidR="00DF55F1" w:rsidRPr="00A01894" w:rsidRDefault="00DF55F1" w:rsidP="00DF55F1">
                  <w:pPr>
                    <w:ind w:left="113" w:right="113"/>
                    <w:jc w:val="center"/>
                    <w:rPr>
                      <w:rFonts w:ascii="Calibri" w:hAnsi="Calibri" w:cs="Calibri"/>
                      <w:b/>
                      <w:bCs/>
                      <w:color w:val="000000"/>
                      <w:sz w:val="16"/>
                      <w:szCs w:val="16"/>
                      <w:lang w:eastAsia="es-CO"/>
                    </w:rPr>
                  </w:pPr>
                  <w:r w:rsidRPr="00A01894">
                    <w:rPr>
                      <w:rFonts w:ascii="Calibri" w:hAnsi="Calibri" w:cs="Calibri"/>
                      <w:b/>
                      <w:bCs/>
                      <w:color w:val="000000"/>
                      <w:sz w:val="16"/>
                      <w:szCs w:val="16"/>
                      <w:lang w:eastAsia="es-CO"/>
                    </w:rPr>
                    <w:t>Ocupación</w:t>
                  </w:r>
                </w:p>
              </w:tc>
              <w:tc>
                <w:tcPr>
                  <w:tcW w:w="865" w:type="dxa"/>
                  <w:tcBorders>
                    <w:top w:val="single" w:sz="4" w:space="0" w:color="auto"/>
                    <w:left w:val="nil"/>
                    <w:bottom w:val="single" w:sz="4" w:space="0" w:color="auto"/>
                    <w:right w:val="single" w:sz="4" w:space="0" w:color="auto"/>
                  </w:tcBorders>
                  <w:shd w:val="clear" w:color="auto" w:fill="auto"/>
                  <w:textDirection w:val="btLr"/>
                  <w:vAlign w:val="center"/>
                  <w:hideMark/>
                </w:tcPr>
                <w:p w14:paraId="3BDDDFF3" w14:textId="77777777" w:rsidR="00DF55F1" w:rsidRPr="00A01894" w:rsidRDefault="00DF55F1" w:rsidP="00DF55F1">
                  <w:pPr>
                    <w:ind w:left="113" w:right="113"/>
                    <w:jc w:val="center"/>
                    <w:rPr>
                      <w:rFonts w:ascii="Calibri" w:hAnsi="Calibri" w:cs="Calibri"/>
                      <w:b/>
                      <w:bCs/>
                      <w:color w:val="000000"/>
                      <w:sz w:val="16"/>
                      <w:szCs w:val="16"/>
                      <w:lang w:eastAsia="es-CO"/>
                    </w:rPr>
                  </w:pPr>
                  <w:r w:rsidRPr="00A01894">
                    <w:rPr>
                      <w:rFonts w:ascii="Calibri" w:hAnsi="Calibri" w:cs="Calibri"/>
                      <w:b/>
                      <w:bCs/>
                      <w:color w:val="000000"/>
                      <w:sz w:val="16"/>
                      <w:szCs w:val="16"/>
                      <w:lang w:eastAsia="es-CO"/>
                    </w:rPr>
                    <w:t>Declaración si es persona expuesta políticamente o es su familiar o socio</w:t>
                  </w:r>
                </w:p>
              </w:tc>
              <w:tc>
                <w:tcPr>
                  <w:tcW w:w="437" w:type="dxa"/>
                  <w:tcBorders>
                    <w:top w:val="single" w:sz="4" w:space="0" w:color="auto"/>
                    <w:left w:val="nil"/>
                    <w:bottom w:val="single" w:sz="4" w:space="0" w:color="auto"/>
                    <w:right w:val="single" w:sz="4" w:space="0" w:color="auto"/>
                  </w:tcBorders>
                  <w:shd w:val="clear" w:color="auto" w:fill="auto"/>
                  <w:textDirection w:val="btLr"/>
                  <w:vAlign w:val="center"/>
                  <w:hideMark/>
                </w:tcPr>
                <w:p w14:paraId="49E53150" w14:textId="77777777" w:rsidR="00DF55F1" w:rsidRPr="00A01894" w:rsidRDefault="00DF55F1" w:rsidP="00DF55F1">
                  <w:pPr>
                    <w:ind w:left="113" w:right="113"/>
                    <w:jc w:val="center"/>
                    <w:rPr>
                      <w:rFonts w:ascii="Calibri" w:hAnsi="Calibri" w:cs="Calibri"/>
                      <w:b/>
                      <w:bCs/>
                      <w:color w:val="000000"/>
                      <w:sz w:val="16"/>
                      <w:szCs w:val="16"/>
                      <w:lang w:eastAsia="es-CO"/>
                    </w:rPr>
                  </w:pPr>
                  <w:r w:rsidRPr="00A01894">
                    <w:rPr>
                      <w:rFonts w:ascii="Calibri" w:hAnsi="Calibri" w:cs="Calibri"/>
                      <w:b/>
                      <w:bCs/>
                      <w:color w:val="000000"/>
                      <w:sz w:val="16"/>
                      <w:szCs w:val="16"/>
                      <w:lang w:eastAsia="es-CO"/>
                    </w:rPr>
                    <w:t xml:space="preserve">Firma </w:t>
                  </w:r>
                </w:p>
              </w:tc>
              <w:tc>
                <w:tcPr>
                  <w:tcW w:w="635" w:type="dxa"/>
                  <w:tcBorders>
                    <w:top w:val="single" w:sz="4" w:space="0" w:color="auto"/>
                    <w:left w:val="nil"/>
                    <w:bottom w:val="single" w:sz="4" w:space="0" w:color="auto"/>
                    <w:right w:val="single" w:sz="4" w:space="0" w:color="auto"/>
                  </w:tcBorders>
                  <w:shd w:val="clear" w:color="auto" w:fill="auto"/>
                  <w:textDirection w:val="btLr"/>
                  <w:vAlign w:val="center"/>
                  <w:hideMark/>
                </w:tcPr>
                <w:p w14:paraId="78A1A133" w14:textId="77777777" w:rsidR="00DF55F1" w:rsidRPr="00A01894" w:rsidRDefault="00DF55F1" w:rsidP="00DF55F1">
                  <w:pPr>
                    <w:ind w:left="113" w:right="113"/>
                    <w:jc w:val="center"/>
                    <w:rPr>
                      <w:rFonts w:ascii="Calibri" w:hAnsi="Calibri" w:cs="Calibri"/>
                      <w:b/>
                      <w:bCs/>
                      <w:color w:val="000000"/>
                      <w:sz w:val="16"/>
                      <w:szCs w:val="16"/>
                      <w:lang w:eastAsia="es-CO"/>
                    </w:rPr>
                  </w:pPr>
                  <w:r w:rsidRPr="00A01894">
                    <w:rPr>
                      <w:rFonts w:ascii="Calibri" w:hAnsi="Calibri" w:cs="Calibri"/>
                      <w:b/>
                      <w:bCs/>
                      <w:color w:val="000000"/>
                      <w:sz w:val="16"/>
                      <w:szCs w:val="16"/>
                      <w:lang w:eastAsia="es-CO"/>
                    </w:rPr>
                    <w:t>Nombre de Persona que diligencia</w:t>
                  </w:r>
                </w:p>
              </w:tc>
              <w:tc>
                <w:tcPr>
                  <w:tcW w:w="789" w:type="dxa"/>
                  <w:tcBorders>
                    <w:top w:val="single" w:sz="4" w:space="0" w:color="auto"/>
                    <w:left w:val="nil"/>
                    <w:bottom w:val="single" w:sz="4" w:space="0" w:color="auto"/>
                    <w:right w:val="single" w:sz="4" w:space="0" w:color="auto"/>
                  </w:tcBorders>
                  <w:shd w:val="clear" w:color="auto" w:fill="auto"/>
                  <w:textDirection w:val="btLr"/>
                  <w:vAlign w:val="center"/>
                  <w:hideMark/>
                </w:tcPr>
                <w:p w14:paraId="6BB22B3E" w14:textId="77777777" w:rsidR="00DF55F1" w:rsidRPr="00A01894" w:rsidRDefault="00DF55F1" w:rsidP="00DF55F1">
                  <w:pPr>
                    <w:ind w:left="113" w:right="113"/>
                    <w:jc w:val="center"/>
                    <w:rPr>
                      <w:rFonts w:ascii="Calibri" w:hAnsi="Calibri" w:cs="Calibri"/>
                      <w:b/>
                      <w:bCs/>
                      <w:color w:val="000000"/>
                      <w:sz w:val="16"/>
                      <w:szCs w:val="16"/>
                      <w:lang w:eastAsia="es-CO"/>
                    </w:rPr>
                  </w:pPr>
                  <w:r w:rsidRPr="00A01894">
                    <w:rPr>
                      <w:rFonts w:ascii="Calibri" w:hAnsi="Calibri" w:cs="Calibri"/>
                      <w:b/>
                      <w:bCs/>
                      <w:color w:val="000000"/>
                      <w:sz w:val="16"/>
                      <w:szCs w:val="16"/>
                      <w:lang w:eastAsia="es-CO"/>
                    </w:rPr>
                    <w:t xml:space="preserve">Observación </w:t>
                  </w:r>
                </w:p>
              </w:tc>
            </w:tr>
            <w:tr w:rsidR="00DF55F1" w:rsidRPr="00A01894" w14:paraId="1EEFE1AD" w14:textId="77777777" w:rsidTr="00DF55F1">
              <w:trPr>
                <w:trHeight w:val="408"/>
              </w:trPr>
              <w:tc>
                <w:tcPr>
                  <w:tcW w:w="322" w:type="dxa"/>
                  <w:tcBorders>
                    <w:top w:val="nil"/>
                    <w:left w:val="single" w:sz="4" w:space="0" w:color="auto"/>
                    <w:bottom w:val="single" w:sz="4" w:space="0" w:color="auto"/>
                    <w:right w:val="single" w:sz="4" w:space="0" w:color="auto"/>
                  </w:tcBorders>
                  <w:shd w:val="clear" w:color="auto" w:fill="auto"/>
                  <w:noWrap/>
                  <w:vAlign w:val="bottom"/>
                  <w:hideMark/>
                </w:tcPr>
                <w:p w14:paraId="6E115FA0" w14:textId="77777777" w:rsidR="00DF55F1" w:rsidRPr="00A01894" w:rsidRDefault="00DF55F1" w:rsidP="00DF55F1">
                  <w:pPr>
                    <w:jc w:val="center"/>
                    <w:rPr>
                      <w:rFonts w:ascii="Calibri" w:hAnsi="Calibri" w:cs="Calibri"/>
                      <w:color w:val="000000"/>
                      <w:sz w:val="16"/>
                      <w:szCs w:val="16"/>
                      <w:lang w:eastAsia="es-CO"/>
                    </w:rPr>
                  </w:pPr>
                  <w:r w:rsidRPr="00A01894">
                    <w:rPr>
                      <w:rFonts w:ascii="Calibri" w:hAnsi="Calibri" w:cs="Calibri"/>
                      <w:color w:val="000000"/>
                      <w:sz w:val="16"/>
                      <w:szCs w:val="16"/>
                      <w:lang w:eastAsia="es-CO"/>
                    </w:rPr>
                    <w:t>1</w:t>
                  </w:r>
                </w:p>
              </w:tc>
              <w:tc>
                <w:tcPr>
                  <w:tcW w:w="908" w:type="dxa"/>
                  <w:tcBorders>
                    <w:top w:val="nil"/>
                    <w:left w:val="nil"/>
                    <w:bottom w:val="single" w:sz="4" w:space="0" w:color="auto"/>
                    <w:right w:val="single" w:sz="4" w:space="0" w:color="auto"/>
                  </w:tcBorders>
                  <w:shd w:val="clear" w:color="auto" w:fill="auto"/>
                  <w:hideMark/>
                </w:tcPr>
                <w:p w14:paraId="2B8E79A8"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R28N0040057</w:t>
                  </w:r>
                </w:p>
              </w:tc>
              <w:tc>
                <w:tcPr>
                  <w:tcW w:w="492" w:type="dxa"/>
                  <w:tcBorders>
                    <w:top w:val="nil"/>
                    <w:left w:val="nil"/>
                    <w:bottom w:val="single" w:sz="4" w:space="0" w:color="auto"/>
                    <w:right w:val="single" w:sz="4" w:space="0" w:color="auto"/>
                  </w:tcBorders>
                  <w:shd w:val="clear" w:color="auto" w:fill="auto"/>
                  <w:hideMark/>
                </w:tcPr>
                <w:p w14:paraId="13DDF7A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Pago</w:t>
                  </w:r>
                </w:p>
              </w:tc>
              <w:tc>
                <w:tcPr>
                  <w:tcW w:w="585" w:type="dxa"/>
                  <w:tcBorders>
                    <w:top w:val="nil"/>
                    <w:left w:val="nil"/>
                    <w:bottom w:val="single" w:sz="4" w:space="0" w:color="auto"/>
                    <w:right w:val="single" w:sz="4" w:space="0" w:color="auto"/>
                  </w:tcBorders>
                  <w:shd w:val="clear" w:color="auto" w:fill="auto"/>
                  <w:hideMark/>
                </w:tcPr>
                <w:p w14:paraId="457372E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53" w:type="dxa"/>
                  <w:tcBorders>
                    <w:top w:val="nil"/>
                    <w:left w:val="nil"/>
                    <w:bottom w:val="single" w:sz="4" w:space="0" w:color="auto"/>
                    <w:right w:val="single" w:sz="4" w:space="0" w:color="auto"/>
                  </w:tcBorders>
                  <w:shd w:val="clear" w:color="auto" w:fill="auto"/>
                  <w:hideMark/>
                </w:tcPr>
                <w:p w14:paraId="790CC815"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67" w:type="dxa"/>
                  <w:tcBorders>
                    <w:top w:val="nil"/>
                    <w:left w:val="nil"/>
                    <w:bottom w:val="single" w:sz="4" w:space="0" w:color="auto"/>
                    <w:right w:val="single" w:sz="4" w:space="0" w:color="auto"/>
                  </w:tcBorders>
                  <w:shd w:val="clear" w:color="auto" w:fill="auto"/>
                  <w:hideMark/>
                </w:tcPr>
                <w:p w14:paraId="7A64D399"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97" w:type="dxa"/>
                  <w:tcBorders>
                    <w:top w:val="nil"/>
                    <w:left w:val="nil"/>
                    <w:bottom w:val="single" w:sz="4" w:space="0" w:color="auto"/>
                    <w:right w:val="single" w:sz="4" w:space="0" w:color="auto"/>
                  </w:tcBorders>
                  <w:shd w:val="clear" w:color="auto" w:fill="auto"/>
                  <w:hideMark/>
                </w:tcPr>
                <w:p w14:paraId="09168C19"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08" w:type="dxa"/>
                  <w:tcBorders>
                    <w:top w:val="nil"/>
                    <w:left w:val="nil"/>
                    <w:bottom w:val="single" w:sz="4" w:space="0" w:color="auto"/>
                    <w:right w:val="single" w:sz="4" w:space="0" w:color="auto"/>
                  </w:tcBorders>
                  <w:shd w:val="clear" w:color="000000" w:fill="FCE4D6"/>
                  <w:hideMark/>
                </w:tcPr>
                <w:p w14:paraId="410943C5"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628" w:type="dxa"/>
                  <w:tcBorders>
                    <w:top w:val="nil"/>
                    <w:left w:val="nil"/>
                    <w:bottom w:val="single" w:sz="4" w:space="0" w:color="auto"/>
                    <w:right w:val="single" w:sz="4" w:space="0" w:color="auto"/>
                  </w:tcBorders>
                  <w:shd w:val="clear" w:color="auto" w:fill="auto"/>
                  <w:hideMark/>
                </w:tcPr>
                <w:p w14:paraId="1B79A83F"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01" w:type="dxa"/>
                  <w:tcBorders>
                    <w:top w:val="nil"/>
                    <w:left w:val="nil"/>
                    <w:bottom w:val="single" w:sz="4" w:space="0" w:color="auto"/>
                    <w:right w:val="single" w:sz="4" w:space="0" w:color="auto"/>
                  </w:tcBorders>
                  <w:shd w:val="clear" w:color="auto" w:fill="auto"/>
                  <w:hideMark/>
                </w:tcPr>
                <w:p w14:paraId="25383DE6"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92" w:type="dxa"/>
                  <w:tcBorders>
                    <w:top w:val="nil"/>
                    <w:left w:val="nil"/>
                    <w:bottom w:val="single" w:sz="4" w:space="0" w:color="auto"/>
                    <w:right w:val="single" w:sz="4" w:space="0" w:color="auto"/>
                  </w:tcBorders>
                  <w:shd w:val="clear" w:color="auto" w:fill="auto"/>
                  <w:hideMark/>
                </w:tcPr>
                <w:p w14:paraId="79AB5F31"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865" w:type="dxa"/>
                  <w:tcBorders>
                    <w:top w:val="nil"/>
                    <w:left w:val="nil"/>
                    <w:bottom w:val="single" w:sz="4" w:space="0" w:color="auto"/>
                    <w:right w:val="single" w:sz="4" w:space="0" w:color="auto"/>
                  </w:tcBorders>
                  <w:shd w:val="clear" w:color="auto" w:fill="auto"/>
                  <w:hideMark/>
                </w:tcPr>
                <w:p w14:paraId="3E6FD54F"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37" w:type="dxa"/>
                  <w:tcBorders>
                    <w:top w:val="nil"/>
                    <w:left w:val="nil"/>
                    <w:bottom w:val="single" w:sz="4" w:space="0" w:color="auto"/>
                    <w:right w:val="single" w:sz="4" w:space="0" w:color="auto"/>
                  </w:tcBorders>
                  <w:shd w:val="clear" w:color="auto" w:fill="auto"/>
                  <w:hideMark/>
                </w:tcPr>
                <w:p w14:paraId="635710F0"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35" w:type="dxa"/>
                  <w:tcBorders>
                    <w:top w:val="nil"/>
                    <w:left w:val="nil"/>
                    <w:bottom w:val="single" w:sz="4" w:space="0" w:color="auto"/>
                    <w:right w:val="single" w:sz="4" w:space="0" w:color="auto"/>
                  </w:tcBorders>
                  <w:shd w:val="clear" w:color="auto" w:fill="auto"/>
                  <w:hideMark/>
                </w:tcPr>
                <w:p w14:paraId="1E31ADD7"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89" w:type="dxa"/>
                  <w:tcBorders>
                    <w:top w:val="nil"/>
                    <w:left w:val="nil"/>
                    <w:bottom w:val="single" w:sz="4" w:space="0" w:color="auto"/>
                    <w:right w:val="single" w:sz="4" w:space="0" w:color="auto"/>
                  </w:tcBorders>
                  <w:shd w:val="clear" w:color="auto" w:fill="auto"/>
                  <w:hideMark/>
                </w:tcPr>
                <w:p w14:paraId="72E6E519"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Registra el Vr. Apostado sin IVA</w:t>
                  </w:r>
                </w:p>
              </w:tc>
            </w:tr>
            <w:tr w:rsidR="00DF55F1" w:rsidRPr="00A01894" w14:paraId="06239B83" w14:textId="77777777" w:rsidTr="00DF55F1">
              <w:trPr>
                <w:trHeight w:val="612"/>
              </w:trPr>
              <w:tc>
                <w:tcPr>
                  <w:tcW w:w="322" w:type="dxa"/>
                  <w:tcBorders>
                    <w:top w:val="nil"/>
                    <w:left w:val="single" w:sz="4" w:space="0" w:color="auto"/>
                    <w:bottom w:val="single" w:sz="4" w:space="0" w:color="auto"/>
                    <w:right w:val="single" w:sz="4" w:space="0" w:color="auto"/>
                  </w:tcBorders>
                  <w:shd w:val="clear" w:color="auto" w:fill="auto"/>
                  <w:noWrap/>
                  <w:vAlign w:val="bottom"/>
                  <w:hideMark/>
                </w:tcPr>
                <w:p w14:paraId="73B16B68" w14:textId="77777777" w:rsidR="00DF55F1" w:rsidRPr="00A01894" w:rsidRDefault="00DF55F1" w:rsidP="00DF55F1">
                  <w:pPr>
                    <w:jc w:val="center"/>
                    <w:rPr>
                      <w:rFonts w:ascii="Calibri" w:hAnsi="Calibri" w:cs="Calibri"/>
                      <w:color w:val="000000"/>
                      <w:sz w:val="16"/>
                      <w:szCs w:val="16"/>
                      <w:lang w:eastAsia="es-CO"/>
                    </w:rPr>
                  </w:pPr>
                  <w:r w:rsidRPr="00A01894">
                    <w:rPr>
                      <w:rFonts w:ascii="Calibri" w:hAnsi="Calibri" w:cs="Calibri"/>
                      <w:color w:val="000000"/>
                      <w:sz w:val="16"/>
                      <w:szCs w:val="16"/>
                      <w:lang w:eastAsia="es-CO"/>
                    </w:rPr>
                    <w:t>2</w:t>
                  </w:r>
                </w:p>
              </w:tc>
              <w:tc>
                <w:tcPr>
                  <w:tcW w:w="908" w:type="dxa"/>
                  <w:tcBorders>
                    <w:top w:val="nil"/>
                    <w:left w:val="nil"/>
                    <w:bottom w:val="single" w:sz="4" w:space="0" w:color="auto"/>
                    <w:right w:val="single" w:sz="4" w:space="0" w:color="auto"/>
                  </w:tcBorders>
                  <w:shd w:val="clear" w:color="auto" w:fill="auto"/>
                  <w:hideMark/>
                </w:tcPr>
                <w:p w14:paraId="78727282"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S28F0025306</w:t>
                  </w:r>
                </w:p>
              </w:tc>
              <w:tc>
                <w:tcPr>
                  <w:tcW w:w="492" w:type="dxa"/>
                  <w:tcBorders>
                    <w:top w:val="nil"/>
                    <w:left w:val="nil"/>
                    <w:bottom w:val="single" w:sz="4" w:space="0" w:color="auto"/>
                    <w:right w:val="single" w:sz="4" w:space="0" w:color="auto"/>
                  </w:tcBorders>
                  <w:shd w:val="clear" w:color="auto" w:fill="auto"/>
                  <w:hideMark/>
                </w:tcPr>
                <w:p w14:paraId="599FDDA3"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Pago</w:t>
                  </w:r>
                </w:p>
              </w:tc>
              <w:tc>
                <w:tcPr>
                  <w:tcW w:w="585" w:type="dxa"/>
                  <w:tcBorders>
                    <w:top w:val="nil"/>
                    <w:left w:val="nil"/>
                    <w:bottom w:val="single" w:sz="4" w:space="0" w:color="auto"/>
                    <w:right w:val="single" w:sz="4" w:space="0" w:color="auto"/>
                  </w:tcBorders>
                  <w:shd w:val="clear" w:color="auto" w:fill="auto"/>
                  <w:hideMark/>
                </w:tcPr>
                <w:p w14:paraId="65068C28"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53" w:type="dxa"/>
                  <w:tcBorders>
                    <w:top w:val="nil"/>
                    <w:left w:val="nil"/>
                    <w:bottom w:val="single" w:sz="4" w:space="0" w:color="auto"/>
                    <w:right w:val="single" w:sz="4" w:space="0" w:color="auto"/>
                  </w:tcBorders>
                  <w:shd w:val="clear" w:color="auto" w:fill="auto"/>
                  <w:hideMark/>
                </w:tcPr>
                <w:p w14:paraId="473BC17C"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67" w:type="dxa"/>
                  <w:tcBorders>
                    <w:top w:val="nil"/>
                    <w:left w:val="nil"/>
                    <w:bottom w:val="single" w:sz="4" w:space="0" w:color="auto"/>
                    <w:right w:val="single" w:sz="4" w:space="0" w:color="auto"/>
                  </w:tcBorders>
                  <w:shd w:val="clear" w:color="auto" w:fill="auto"/>
                  <w:hideMark/>
                </w:tcPr>
                <w:p w14:paraId="5A7A7B8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97" w:type="dxa"/>
                  <w:tcBorders>
                    <w:top w:val="nil"/>
                    <w:left w:val="nil"/>
                    <w:bottom w:val="single" w:sz="4" w:space="0" w:color="auto"/>
                    <w:right w:val="single" w:sz="4" w:space="0" w:color="auto"/>
                  </w:tcBorders>
                  <w:shd w:val="clear" w:color="auto" w:fill="auto"/>
                  <w:hideMark/>
                </w:tcPr>
                <w:p w14:paraId="27E2B155"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08" w:type="dxa"/>
                  <w:tcBorders>
                    <w:top w:val="nil"/>
                    <w:left w:val="nil"/>
                    <w:bottom w:val="single" w:sz="4" w:space="0" w:color="auto"/>
                    <w:right w:val="single" w:sz="4" w:space="0" w:color="auto"/>
                  </w:tcBorders>
                  <w:shd w:val="clear" w:color="000000" w:fill="FCE4D6"/>
                  <w:hideMark/>
                </w:tcPr>
                <w:p w14:paraId="3EB9CCF1"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628" w:type="dxa"/>
                  <w:tcBorders>
                    <w:top w:val="nil"/>
                    <w:left w:val="nil"/>
                    <w:bottom w:val="single" w:sz="4" w:space="0" w:color="auto"/>
                    <w:right w:val="single" w:sz="4" w:space="0" w:color="auto"/>
                  </w:tcBorders>
                  <w:shd w:val="clear" w:color="auto" w:fill="auto"/>
                  <w:hideMark/>
                </w:tcPr>
                <w:p w14:paraId="78F802D4"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01" w:type="dxa"/>
                  <w:tcBorders>
                    <w:top w:val="nil"/>
                    <w:left w:val="nil"/>
                    <w:bottom w:val="single" w:sz="4" w:space="0" w:color="auto"/>
                    <w:right w:val="single" w:sz="4" w:space="0" w:color="auto"/>
                  </w:tcBorders>
                  <w:shd w:val="clear" w:color="auto" w:fill="auto"/>
                  <w:hideMark/>
                </w:tcPr>
                <w:p w14:paraId="5D917194"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92" w:type="dxa"/>
                  <w:tcBorders>
                    <w:top w:val="nil"/>
                    <w:left w:val="nil"/>
                    <w:bottom w:val="single" w:sz="4" w:space="0" w:color="auto"/>
                    <w:right w:val="single" w:sz="4" w:space="0" w:color="auto"/>
                  </w:tcBorders>
                  <w:shd w:val="clear" w:color="auto" w:fill="auto"/>
                  <w:hideMark/>
                </w:tcPr>
                <w:p w14:paraId="2FBF30A1"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865" w:type="dxa"/>
                  <w:tcBorders>
                    <w:top w:val="nil"/>
                    <w:left w:val="nil"/>
                    <w:bottom w:val="single" w:sz="4" w:space="0" w:color="auto"/>
                    <w:right w:val="single" w:sz="4" w:space="0" w:color="auto"/>
                  </w:tcBorders>
                  <w:shd w:val="clear" w:color="auto" w:fill="auto"/>
                  <w:hideMark/>
                </w:tcPr>
                <w:p w14:paraId="54B95F9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37" w:type="dxa"/>
                  <w:tcBorders>
                    <w:top w:val="nil"/>
                    <w:left w:val="nil"/>
                    <w:bottom w:val="single" w:sz="4" w:space="0" w:color="auto"/>
                    <w:right w:val="single" w:sz="4" w:space="0" w:color="auto"/>
                  </w:tcBorders>
                  <w:shd w:val="clear" w:color="auto" w:fill="auto"/>
                  <w:hideMark/>
                </w:tcPr>
                <w:p w14:paraId="6695DCAE"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35" w:type="dxa"/>
                  <w:tcBorders>
                    <w:top w:val="nil"/>
                    <w:left w:val="nil"/>
                    <w:bottom w:val="single" w:sz="4" w:space="0" w:color="auto"/>
                    <w:right w:val="single" w:sz="4" w:space="0" w:color="auto"/>
                  </w:tcBorders>
                  <w:shd w:val="clear" w:color="auto" w:fill="auto"/>
                  <w:hideMark/>
                </w:tcPr>
                <w:p w14:paraId="1E3FE677"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89" w:type="dxa"/>
                  <w:tcBorders>
                    <w:top w:val="nil"/>
                    <w:left w:val="nil"/>
                    <w:bottom w:val="single" w:sz="4" w:space="0" w:color="auto"/>
                    <w:right w:val="single" w:sz="4" w:space="0" w:color="auto"/>
                  </w:tcBorders>
                  <w:shd w:val="clear" w:color="auto" w:fill="auto"/>
                  <w:hideMark/>
                </w:tcPr>
                <w:p w14:paraId="14792240"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 diligencia campo Vr. Apostado</w:t>
                  </w:r>
                </w:p>
              </w:tc>
            </w:tr>
            <w:tr w:rsidR="00DF55F1" w:rsidRPr="00A01894" w14:paraId="6510B90B" w14:textId="77777777" w:rsidTr="00DF55F1">
              <w:trPr>
                <w:trHeight w:val="612"/>
              </w:trPr>
              <w:tc>
                <w:tcPr>
                  <w:tcW w:w="322" w:type="dxa"/>
                  <w:tcBorders>
                    <w:top w:val="nil"/>
                    <w:left w:val="single" w:sz="4" w:space="0" w:color="auto"/>
                    <w:bottom w:val="single" w:sz="4" w:space="0" w:color="auto"/>
                    <w:right w:val="single" w:sz="4" w:space="0" w:color="auto"/>
                  </w:tcBorders>
                  <w:shd w:val="clear" w:color="auto" w:fill="auto"/>
                  <w:noWrap/>
                  <w:vAlign w:val="bottom"/>
                  <w:hideMark/>
                </w:tcPr>
                <w:p w14:paraId="1F11B527" w14:textId="77777777" w:rsidR="00DF55F1" w:rsidRPr="00A01894" w:rsidRDefault="00DF55F1" w:rsidP="00DF55F1">
                  <w:pPr>
                    <w:jc w:val="center"/>
                    <w:rPr>
                      <w:rFonts w:ascii="Calibri" w:hAnsi="Calibri" w:cs="Calibri"/>
                      <w:color w:val="000000"/>
                      <w:sz w:val="16"/>
                      <w:szCs w:val="16"/>
                      <w:lang w:eastAsia="es-CO"/>
                    </w:rPr>
                  </w:pPr>
                  <w:r w:rsidRPr="00A01894">
                    <w:rPr>
                      <w:rFonts w:ascii="Calibri" w:hAnsi="Calibri" w:cs="Calibri"/>
                      <w:color w:val="000000"/>
                      <w:sz w:val="16"/>
                      <w:szCs w:val="16"/>
                      <w:lang w:eastAsia="es-CO"/>
                    </w:rPr>
                    <w:t>3</w:t>
                  </w:r>
                </w:p>
              </w:tc>
              <w:tc>
                <w:tcPr>
                  <w:tcW w:w="908" w:type="dxa"/>
                  <w:tcBorders>
                    <w:top w:val="nil"/>
                    <w:left w:val="nil"/>
                    <w:bottom w:val="single" w:sz="4" w:space="0" w:color="auto"/>
                    <w:right w:val="single" w:sz="4" w:space="0" w:color="auto"/>
                  </w:tcBorders>
                  <w:shd w:val="clear" w:color="auto" w:fill="auto"/>
                  <w:hideMark/>
                </w:tcPr>
                <w:p w14:paraId="055F545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T28D0046135</w:t>
                  </w:r>
                </w:p>
              </w:tc>
              <w:tc>
                <w:tcPr>
                  <w:tcW w:w="492" w:type="dxa"/>
                  <w:tcBorders>
                    <w:top w:val="nil"/>
                    <w:left w:val="nil"/>
                    <w:bottom w:val="single" w:sz="4" w:space="0" w:color="auto"/>
                    <w:right w:val="single" w:sz="4" w:space="0" w:color="auto"/>
                  </w:tcBorders>
                  <w:shd w:val="clear" w:color="auto" w:fill="auto"/>
                  <w:hideMark/>
                </w:tcPr>
                <w:p w14:paraId="35343A4B"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Pago</w:t>
                  </w:r>
                </w:p>
              </w:tc>
              <w:tc>
                <w:tcPr>
                  <w:tcW w:w="585" w:type="dxa"/>
                  <w:tcBorders>
                    <w:top w:val="nil"/>
                    <w:left w:val="nil"/>
                    <w:bottom w:val="single" w:sz="4" w:space="0" w:color="auto"/>
                    <w:right w:val="single" w:sz="4" w:space="0" w:color="auto"/>
                  </w:tcBorders>
                  <w:shd w:val="clear" w:color="auto" w:fill="auto"/>
                  <w:hideMark/>
                </w:tcPr>
                <w:p w14:paraId="2FAD262A"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53" w:type="dxa"/>
                  <w:tcBorders>
                    <w:top w:val="nil"/>
                    <w:left w:val="nil"/>
                    <w:bottom w:val="single" w:sz="4" w:space="0" w:color="auto"/>
                    <w:right w:val="single" w:sz="4" w:space="0" w:color="auto"/>
                  </w:tcBorders>
                  <w:shd w:val="clear" w:color="auto" w:fill="auto"/>
                  <w:hideMark/>
                </w:tcPr>
                <w:p w14:paraId="209DE7B6"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67" w:type="dxa"/>
                  <w:tcBorders>
                    <w:top w:val="nil"/>
                    <w:left w:val="nil"/>
                    <w:bottom w:val="single" w:sz="4" w:space="0" w:color="auto"/>
                    <w:right w:val="single" w:sz="4" w:space="0" w:color="auto"/>
                  </w:tcBorders>
                  <w:shd w:val="clear" w:color="auto" w:fill="auto"/>
                  <w:hideMark/>
                </w:tcPr>
                <w:p w14:paraId="64CEEB69"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97" w:type="dxa"/>
                  <w:tcBorders>
                    <w:top w:val="nil"/>
                    <w:left w:val="nil"/>
                    <w:bottom w:val="single" w:sz="4" w:space="0" w:color="auto"/>
                    <w:right w:val="single" w:sz="4" w:space="0" w:color="auto"/>
                  </w:tcBorders>
                  <w:shd w:val="clear" w:color="auto" w:fill="auto"/>
                  <w:hideMark/>
                </w:tcPr>
                <w:p w14:paraId="712A011F"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08" w:type="dxa"/>
                  <w:tcBorders>
                    <w:top w:val="nil"/>
                    <w:left w:val="nil"/>
                    <w:bottom w:val="single" w:sz="4" w:space="0" w:color="auto"/>
                    <w:right w:val="single" w:sz="4" w:space="0" w:color="auto"/>
                  </w:tcBorders>
                  <w:shd w:val="clear" w:color="000000" w:fill="FCE4D6"/>
                  <w:hideMark/>
                </w:tcPr>
                <w:p w14:paraId="7379E444"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628" w:type="dxa"/>
                  <w:tcBorders>
                    <w:top w:val="nil"/>
                    <w:left w:val="nil"/>
                    <w:bottom w:val="single" w:sz="4" w:space="0" w:color="auto"/>
                    <w:right w:val="single" w:sz="4" w:space="0" w:color="auto"/>
                  </w:tcBorders>
                  <w:shd w:val="clear" w:color="auto" w:fill="auto"/>
                  <w:hideMark/>
                </w:tcPr>
                <w:p w14:paraId="2636F506"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01" w:type="dxa"/>
                  <w:tcBorders>
                    <w:top w:val="nil"/>
                    <w:left w:val="nil"/>
                    <w:bottom w:val="single" w:sz="4" w:space="0" w:color="auto"/>
                    <w:right w:val="single" w:sz="4" w:space="0" w:color="auto"/>
                  </w:tcBorders>
                  <w:shd w:val="clear" w:color="auto" w:fill="auto"/>
                  <w:hideMark/>
                </w:tcPr>
                <w:p w14:paraId="2562A572"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92" w:type="dxa"/>
                  <w:tcBorders>
                    <w:top w:val="nil"/>
                    <w:left w:val="nil"/>
                    <w:bottom w:val="single" w:sz="4" w:space="0" w:color="auto"/>
                    <w:right w:val="single" w:sz="4" w:space="0" w:color="auto"/>
                  </w:tcBorders>
                  <w:shd w:val="clear" w:color="auto" w:fill="auto"/>
                  <w:hideMark/>
                </w:tcPr>
                <w:p w14:paraId="5471DE14"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865" w:type="dxa"/>
                  <w:tcBorders>
                    <w:top w:val="nil"/>
                    <w:left w:val="nil"/>
                    <w:bottom w:val="single" w:sz="4" w:space="0" w:color="auto"/>
                    <w:right w:val="single" w:sz="4" w:space="0" w:color="auto"/>
                  </w:tcBorders>
                  <w:shd w:val="clear" w:color="auto" w:fill="auto"/>
                  <w:hideMark/>
                </w:tcPr>
                <w:p w14:paraId="2F619309"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37" w:type="dxa"/>
                  <w:tcBorders>
                    <w:top w:val="nil"/>
                    <w:left w:val="nil"/>
                    <w:bottom w:val="single" w:sz="4" w:space="0" w:color="auto"/>
                    <w:right w:val="single" w:sz="4" w:space="0" w:color="auto"/>
                  </w:tcBorders>
                  <w:shd w:val="clear" w:color="auto" w:fill="auto"/>
                  <w:hideMark/>
                </w:tcPr>
                <w:p w14:paraId="4D529E14"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35" w:type="dxa"/>
                  <w:tcBorders>
                    <w:top w:val="nil"/>
                    <w:left w:val="nil"/>
                    <w:bottom w:val="single" w:sz="4" w:space="0" w:color="auto"/>
                    <w:right w:val="single" w:sz="4" w:space="0" w:color="auto"/>
                  </w:tcBorders>
                  <w:shd w:val="clear" w:color="auto" w:fill="auto"/>
                  <w:hideMark/>
                </w:tcPr>
                <w:p w14:paraId="75874EF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89" w:type="dxa"/>
                  <w:tcBorders>
                    <w:top w:val="nil"/>
                    <w:left w:val="nil"/>
                    <w:bottom w:val="single" w:sz="4" w:space="0" w:color="auto"/>
                    <w:right w:val="single" w:sz="4" w:space="0" w:color="auto"/>
                  </w:tcBorders>
                  <w:shd w:val="clear" w:color="auto" w:fill="auto"/>
                  <w:hideMark/>
                </w:tcPr>
                <w:p w14:paraId="62EE2510"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 diligencia campo Vr. Apostado</w:t>
                  </w:r>
                </w:p>
              </w:tc>
            </w:tr>
            <w:tr w:rsidR="00DF55F1" w:rsidRPr="00A01894" w14:paraId="319F6DD8" w14:textId="77777777" w:rsidTr="00DF55F1">
              <w:trPr>
                <w:trHeight w:val="408"/>
              </w:trPr>
              <w:tc>
                <w:tcPr>
                  <w:tcW w:w="322" w:type="dxa"/>
                  <w:tcBorders>
                    <w:top w:val="nil"/>
                    <w:left w:val="single" w:sz="4" w:space="0" w:color="auto"/>
                    <w:bottom w:val="single" w:sz="4" w:space="0" w:color="auto"/>
                    <w:right w:val="single" w:sz="4" w:space="0" w:color="auto"/>
                  </w:tcBorders>
                  <w:shd w:val="clear" w:color="auto" w:fill="auto"/>
                  <w:noWrap/>
                  <w:vAlign w:val="bottom"/>
                  <w:hideMark/>
                </w:tcPr>
                <w:p w14:paraId="4D97B9DB" w14:textId="77777777" w:rsidR="00DF55F1" w:rsidRPr="00A01894" w:rsidRDefault="00DF55F1" w:rsidP="00DF55F1">
                  <w:pPr>
                    <w:jc w:val="center"/>
                    <w:rPr>
                      <w:rFonts w:ascii="Calibri" w:hAnsi="Calibri" w:cs="Calibri"/>
                      <w:color w:val="000000"/>
                      <w:sz w:val="16"/>
                      <w:szCs w:val="16"/>
                      <w:lang w:eastAsia="es-CO"/>
                    </w:rPr>
                  </w:pPr>
                  <w:r w:rsidRPr="00A01894">
                    <w:rPr>
                      <w:rFonts w:ascii="Calibri" w:hAnsi="Calibri" w:cs="Calibri"/>
                      <w:color w:val="000000"/>
                      <w:sz w:val="16"/>
                      <w:szCs w:val="16"/>
                      <w:lang w:eastAsia="es-CO"/>
                    </w:rPr>
                    <w:t>4</w:t>
                  </w:r>
                </w:p>
              </w:tc>
              <w:tc>
                <w:tcPr>
                  <w:tcW w:w="908" w:type="dxa"/>
                  <w:tcBorders>
                    <w:top w:val="nil"/>
                    <w:left w:val="nil"/>
                    <w:bottom w:val="single" w:sz="4" w:space="0" w:color="auto"/>
                    <w:right w:val="single" w:sz="4" w:space="0" w:color="auto"/>
                  </w:tcBorders>
                  <w:shd w:val="clear" w:color="auto" w:fill="auto"/>
                  <w:hideMark/>
                </w:tcPr>
                <w:p w14:paraId="50C1DEC0"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L29Q0068458</w:t>
                  </w:r>
                </w:p>
              </w:tc>
              <w:tc>
                <w:tcPr>
                  <w:tcW w:w="492" w:type="dxa"/>
                  <w:tcBorders>
                    <w:top w:val="nil"/>
                    <w:left w:val="nil"/>
                    <w:bottom w:val="single" w:sz="4" w:space="0" w:color="auto"/>
                    <w:right w:val="single" w:sz="4" w:space="0" w:color="auto"/>
                  </w:tcBorders>
                  <w:shd w:val="clear" w:color="auto" w:fill="auto"/>
                  <w:hideMark/>
                </w:tcPr>
                <w:p w14:paraId="388B3D93"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Pago</w:t>
                  </w:r>
                </w:p>
              </w:tc>
              <w:tc>
                <w:tcPr>
                  <w:tcW w:w="585" w:type="dxa"/>
                  <w:tcBorders>
                    <w:top w:val="nil"/>
                    <w:left w:val="nil"/>
                    <w:bottom w:val="single" w:sz="4" w:space="0" w:color="auto"/>
                    <w:right w:val="single" w:sz="4" w:space="0" w:color="auto"/>
                  </w:tcBorders>
                  <w:shd w:val="clear" w:color="auto" w:fill="auto"/>
                  <w:hideMark/>
                </w:tcPr>
                <w:p w14:paraId="50C5F15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53" w:type="dxa"/>
                  <w:tcBorders>
                    <w:top w:val="nil"/>
                    <w:left w:val="nil"/>
                    <w:bottom w:val="single" w:sz="4" w:space="0" w:color="auto"/>
                    <w:right w:val="single" w:sz="4" w:space="0" w:color="auto"/>
                  </w:tcBorders>
                  <w:shd w:val="clear" w:color="auto" w:fill="auto"/>
                  <w:hideMark/>
                </w:tcPr>
                <w:p w14:paraId="54C96921"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67" w:type="dxa"/>
                  <w:tcBorders>
                    <w:top w:val="nil"/>
                    <w:left w:val="nil"/>
                    <w:bottom w:val="single" w:sz="4" w:space="0" w:color="auto"/>
                    <w:right w:val="single" w:sz="4" w:space="0" w:color="auto"/>
                  </w:tcBorders>
                  <w:shd w:val="clear" w:color="auto" w:fill="auto"/>
                  <w:hideMark/>
                </w:tcPr>
                <w:p w14:paraId="4DD309DA"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97" w:type="dxa"/>
                  <w:tcBorders>
                    <w:top w:val="nil"/>
                    <w:left w:val="nil"/>
                    <w:bottom w:val="single" w:sz="4" w:space="0" w:color="auto"/>
                    <w:right w:val="single" w:sz="4" w:space="0" w:color="auto"/>
                  </w:tcBorders>
                  <w:shd w:val="clear" w:color="auto" w:fill="auto"/>
                  <w:hideMark/>
                </w:tcPr>
                <w:p w14:paraId="342DDB7E"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08" w:type="dxa"/>
                  <w:tcBorders>
                    <w:top w:val="nil"/>
                    <w:left w:val="nil"/>
                    <w:bottom w:val="single" w:sz="4" w:space="0" w:color="auto"/>
                    <w:right w:val="single" w:sz="4" w:space="0" w:color="auto"/>
                  </w:tcBorders>
                  <w:shd w:val="clear" w:color="000000" w:fill="FCE4D6"/>
                  <w:hideMark/>
                </w:tcPr>
                <w:p w14:paraId="5E4A4ECF"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628" w:type="dxa"/>
                  <w:tcBorders>
                    <w:top w:val="nil"/>
                    <w:left w:val="nil"/>
                    <w:bottom w:val="single" w:sz="4" w:space="0" w:color="auto"/>
                    <w:right w:val="single" w:sz="4" w:space="0" w:color="auto"/>
                  </w:tcBorders>
                  <w:shd w:val="clear" w:color="000000" w:fill="FCE4D6"/>
                  <w:hideMark/>
                </w:tcPr>
                <w:p w14:paraId="63BE3377"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601" w:type="dxa"/>
                  <w:tcBorders>
                    <w:top w:val="nil"/>
                    <w:left w:val="nil"/>
                    <w:bottom w:val="single" w:sz="4" w:space="0" w:color="auto"/>
                    <w:right w:val="single" w:sz="4" w:space="0" w:color="auto"/>
                  </w:tcBorders>
                  <w:shd w:val="clear" w:color="auto" w:fill="auto"/>
                  <w:hideMark/>
                </w:tcPr>
                <w:p w14:paraId="12C93506"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92" w:type="dxa"/>
                  <w:tcBorders>
                    <w:top w:val="nil"/>
                    <w:left w:val="nil"/>
                    <w:bottom w:val="single" w:sz="4" w:space="0" w:color="auto"/>
                    <w:right w:val="single" w:sz="4" w:space="0" w:color="auto"/>
                  </w:tcBorders>
                  <w:shd w:val="clear" w:color="auto" w:fill="auto"/>
                  <w:hideMark/>
                </w:tcPr>
                <w:p w14:paraId="4C03E405"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865" w:type="dxa"/>
                  <w:tcBorders>
                    <w:top w:val="nil"/>
                    <w:left w:val="nil"/>
                    <w:bottom w:val="single" w:sz="4" w:space="0" w:color="auto"/>
                    <w:right w:val="single" w:sz="4" w:space="0" w:color="auto"/>
                  </w:tcBorders>
                  <w:shd w:val="clear" w:color="auto" w:fill="auto"/>
                  <w:hideMark/>
                </w:tcPr>
                <w:p w14:paraId="4C4F8089"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37" w:type="dxa"/>
                  <w:tcBorders>
                    <w:top w:val="nil"/>
                    <w:left w:val="nil"/>
                    <w:bottom w:val="single" w:sz="4" w:space="0" w:color="auto"/>
                    <w:right w:val="single" w:sz="4" w:space="0" w:color="auto"/>
                  </w:tcBorders>
                  <w:shd w:val="clear" w:color="auto" w:fill="auto"/>
                  <w:hideMark/>
                </w:tcPr>
                <w:p w14:paraId="2102F71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35" w:type="dxa"/>
                  <w:tcBorders>
                    <w:top w:val="nil"/>
                    <w:left w:val="nil"/>
                    <w:bottom w:val="single" w:sz="4" w:space="0" w:color="auto"/>
                    <w:right w:val="single" w:sz="4" w:space="0" w:color="auto"/>
                  </w:tcBorders>
                  <w:shd w:val="clear" w:color="auto" w:fill="auto"/>
                  <w:hideMark/>
                </w:tcPr>
                <w:p w14:paraId="09CEEA3B"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89" w:type="dxa"/>
                  <w:tcBorders>
                    <w:top w:val="nil"/>
                    <w:left w:val="nil"/>
                    <w:bottom w:val="single" w:sz="4" w:space="0" w:color="auto"/>
                    <w:right w:val="single" w:sz="4" w:space="0" w:color="auto"/>
                  </w:tcBorders>
                  <w:shd w:val="clear" w:color="auto" w:fill="auto"/>
                  <w:hideMark/>
                </w:tcPr>
                <w:p w14:paraId="61FC92FA"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Registra el Vr. Apostado con IVA</w:t>
                  </w:r>
                </w:p>
              </w:tc>
            </w:tr>
            <w:tr w:rsidR="00DF55F1" w:rsidRPr="00A01894" w14:paraId="6AC3E544" w14:textId="77777777" w:rsidTr="00DF55F1">
              <w:trPr>
                <w:trHeight w:val="408"/>
              </w:trPr>
              <w:tc>
                <w:tcPr>
                  <w:tcW w:w="322" w:type="dxa"/>
                  <w:tcBorders>
                    <w:top w:val="nil"/>
                    <w:left w:val="single" w:sz="4" w:space="0" w:color="auto"/>
                    <w:bottom w:val="single" w:sz="4" w:space="0" w:color="auto"/>
                    <w:right w:val="single" w:sz="4" w:space="0" w:color="auto"/>
                  </w:tcBorders>
                  <w:shd w:val="clear" w:color="auto" w:fill="auto"/>
                  <w:noWrap/>
                  <w:vAlign w:val="bottom"/>
                  <w:hideMark/>
                </w:tcPr>
                <w:p w14:paraId="4C45B5F5" w14:textId="77777777" w:rsidR="00DF55F1" w:rsidRPr="00A01894" w:rsidRDefault="00DF55F1" w:rsidP="00DF55F1">
                  <w:pPr>
                    <w:jc w:val="center"/>
                    <w:rPr>
                      <w:rFonts w:ascii="Calibri" w:hAnsi="Calibri" w:cs="Calibri"/>
                      <w:color w:val="000000"/>
                      <w:sz w:val="16"/>
                      <w:szCs w:val="16"/>
                      <w:lang w:eastAsia="es-CO"/>
                    </w:rPr>
                  </w:pPr>
                  <w:r w:rsidRPr="00A01894">
                    <w:rPr>
                      <w:rFonts w:ascii="Calibri" w:hAnsi="Calibri" w:cs="Calibri"/>
                      <w:color w:val="000000"/>
                      <w:sz w:val="16"/>
                      <w:szCs w:val="16"/>
                      <w:lang w:eastAsia="es-CO"/>
                    </w:rPr>
                    <w:t>5</w:t>
                  </w:r>
                </w:p>
              </w:tc>
              <w:tc>
                <w:tcPr>
                  <w:tcW w:w="908" w:type="dxa"/>
                  <w:tcBorders>
                    <w:top w:val="nil"/>
                    <w:left w:val="nil"/>
                    <w:bottom w:val="single" w:sz="4" w:space="0" w:color="auto"/>
                    <w:right w:val="single" w:sz="4" w:space="0" w:color="auto"/>
                  </w:tcBorders>
                  <w:shd w:val="clear" w:color="auto" w:fill="auto"/>
                  <w:hideMark/>
                </w:tcPr>
                <w:p w14:paraId="29626494"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N29O0090486</w:t>
                  </w:r>
                </w:p>
              </w:tc>
              <w:tc>
                <w:tcPr>
                  <w:tcW w:w="492" w:type="dxa"/>
                  <w:tcBorders>
                    <w:top w:val="nil"/>
                    <w:left w:val="nil"/>
                    <w:bottom w:val="single" w:sz="4" w:space="0" w:color="auto"/>
                    <w:right w:val="single" w:sz="4" w:space="0" w:color="auto"/>
                  </w:tcBorders>
                  <w:shd w:val="clear" w:color="auto" w:fill="auto"/>
                  <w:hideMark/>
                </w:tcPr>
                <w:p w14:paraId="3EB93CCF"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Pago</w:t>
                  </w:r>
                </w:p>
              </w:tc>
              <w:tc>
                <w:tcPr>
                  <w:tcW w:w="585" w:type="dxa"/>
                  <w:tcBorders>
                    <w:top w:val="nil"/>
                    <w:left w:val="nil"/>
                    <w:bottom w:val="single" w:sz="4" w:space="0" w:color="auto"/>
                    <w:right w:val="single" w:sz="4" w:space="0" w:color="auto"/>
                  </w:tcBorders>
                  <w:shd w:val="clear" w:color="auto" w:fill="auto"/>
                  <w:hideMark/>
                </w:tcPr>
                <w:p w14:paraId="635EB022"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53" w:type="dxa"/>
                  <w:tcBorders>
                    <w:top w:val="nil"/>
                    <w:left w:val="nil"/>
                    <w:bottom w:val="single" w:sz="4" w:space="0" w:color="auto"/>
                    <w:right w:val="single" w:sz="4" w:space="0" w:color="auto"/>
                  </w:tcBorders>
                  <w:shd w:val="clear" w:color="auto" w:fill="auto"/>
                  <w:hideMark/>
                </w:tcPr>
                <w:p w14:paraId="4297E783"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67" w:type="dxa"/>
                  <w:tcBorders>
                    <w:top w:val="nil"/>
                    <w:left w:val="nil"/>
                    <w:bottom w:val="single" w:sz="4" w:space="0" w:color="auto"/>
                    <w:right w:val="single" w:sz="4" w:space="0" w:color="auto"/>
                  </w:tcBorders>
                  <w:shd w:val="clear" w:color="auto" w:fill="auto"/>
                  <w:hideMark/>
                </w:tcPr>
                <w:p w14:paraId="58995A4A"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97" w:type="dxa"/>
                  <w:tcBorders>
                    <w:top w:val="nil"/>
                    <w:left w:val="nil"/>
                    <w:bottom w:val="single" w:sz="4" w:space="0" w:color="auto"/>
                    <w:right w:val="single" w:sz="4" w:space="0" w:color="auto"/>
                  </w:tcBorders>
                  <w:shd w:val="clear" w:color="auto" w:fill="auto"/>
                  <w:hideMark/>
                </w:tcPr>
                <w:p w14:paraId="0E29B096"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08" w:type="dxa"/>
                  <w:tcBorders>
                    <w:top w:val="nil"/>
                    <w:left w:val="nil"/>
                    <w:bottom w:val="single" w:sz="4" w:space="0" w:color="auto"/>
                    <w:right w:val="single" w:sz="4" w:space="0" w:color="auto"/>
                  </w:tcBorders>
                  <w:shd w:val="clear" w:color="000000" w:fill="FCE4D6"/>
                  <w:hideMark/>
                </w:tcPr>
                <w:p w14:paraId="70682CF3"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628" w:type="dxa"/>
                  <w:tcBorders>
                    <w:top w:val="nil"/>
                    <w:left w:val="nil"/>
                    <w:bottom w:val="single" w:sz="4" w:space="0" w:color="auto"/>
                    <w:right w:val="single" w:sz="4" w:space="0" w:color="auto"/>
                  </w:tcBorders>
                  <w:shd w:val="clear" w:color="000000" w:fill="FCE4D6"/>
                  <w:hideMark/>
                </w:tcPr>
                <w:p w14:paraId="67916AE6"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601" w:type="dxa"/>
                  <w:tcBorders>
                    <w:top w:val="nil"/>
                    <w:left w:val="nil"/>
                    <w:bottom w:val="single" w:sz="4" w:space="0" w:color="auto"/>
                    <w:right w:val="single" w:sz="4" w:space="0" w:color="auto"/>
                  </w:tcBorders>
                  <w:shd w:val="clear" w:color="auto" w:fill="auto"/>
                  <w:hideMark/>
                </w:tcPr>
                <w:p w14:paraId="50BEE6E0"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92" w:type="dxa"/>
                  <w:tcBorders>
                    <w:top w:val="nil"/>
                    <w:left w:val="nil"/>
                    <w:bottom w:val="single" w:sz="4" w:space="0" w:color="auto"/>
                    <w:right w:val="single" w:sz="4" w:space="0" w:color="auto"/>
                  </w:tcBorders>
                  <w:shd w:val="clear" w:color="auto" w:fill="auto"/>
                  <w:hideMark/>
                </w:tcPr>
                <w:p w14:paraId="46ABF9B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865" w:type="dxa"/>
                  <w:tcBorders>
                    <w:top w:val="nil"/>
                    <w:left w:val="nil"/>
                    <w:bottom w:val="single" w:sz="4" w:space="0" w:color="auto"/>
                    <w:right w:val="single" w:sz="4" w:space="0" w:color="auto"/>
                  </w:tcBorders>
                  <w:shd w:val="clear" w:color="auto" w:fill="auto"/>
                  <w:hideMark/>
                </w:tcPr>
                <w:p w14:paraId="4E98A3BF"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37" w:type="dxa"/>
                  <w:tcBorders>
                    <w:top w:val="nil"/>
                    <w:left w:val="nil"/>
                    <w:bottom w:val="single" w:sz="4" w:space="0" w:color="auto"/>
                    <w:right w:val="single" w:sz="4" w:space="0" w:color="auto"/>
                  </w:tcBorders>
                  <w:shd w:val="clear" w:color="auto" w:fill="auto"/>
                  <w:hideMark/>
                </w:tcPr>
                <w:p w14:paraId="50CEB94B"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35" w:type="dxa"/>
                  <w:tcBorders>
                    <w:top w:val="nil"/>
                    <w:left w:val="nil"/>
                    <w:bottom w:val="single" w:sz="4" w:space="0" w:color="auto"/>
                    <w:right w:val="single" w:sz="4" w:space="0" w:color="auto"/>
                  </w:tcBorders>
                  <w:shd w:val="clear" w:color="auto" w:fill="auto"/>
                  <w:hideMark/>
                </w:tcPr>
                <w:p w14:paraId="25A74318"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89" w:type="dxa"/>
                  <w:tcBorders>
                    <w:top w:val="nil"/>
                    <w:left w:val="nil"/>
                    <w:bottom w:val="single" w:sz="4" w:space="0" w:color="auto"/>
                    <w:right w:val="single" w:sz="4" w:space="0" w:color="auto"/>
                  </w:tcBorders>
                  <w:shd w:val="clear" w:color="auto" w:fill="auto"/>
                  <w:hideMark/>
                </w:tcPr>
                <w:p w14:paraId="1CC5C930"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Registra el Vr. Apostado con IVA</w:t>
                  </w:r>
                </w:p>
              </w:tc>
            </w:tr>
            <w:tr w:rsidR="00DF55F1" w:rsidRPr="00A01894" w14:paraId="151F34C1" w14:textId="77777777" w:rsidTr="00DF55F1">
              <w:trPr>
                <w:trHeight w:val="612"/>
              </w:trPr>
              <w:tc>
                <w:tcPr>
                  <w:tcW w:w="322" w:type="dxa"/>
                  <w:tcBorders>
                    <w:top w:val="nil"/>
                    <w:left w:val="single" w:sz="4" w:space="0" w:color="auto"/>
                    <w:bottom w:val="single" w:sz="4" w:space="0" w:color="auto"/>
                    <w:right w:val="single" w:sz="4" w:space="0" w:color="auto"/>
                  </w:tcBorders>
                  <w:shd w:val="clear" w:color="auto" w:fill="auto"/>
                  <w:noWrap/>
                  <w:vAlign w:val="bottom"/>
                  <w:hideMark/>
                </w:tcPr>
                <w:p w14:paraId="783F4FB2" w14:textId="77777777" w:rsidR="00DF55F1" w:rsidRPr="00A01894" w:rsidRDefault="00DF55F1" w:rsidP="00DF55F1">
                  <w:pPr>
                    <w:jc w:val="center"/>
                    <w:rPr>
                      <w:rFonts w:ascii="Calibri" w:hAnsi="Calibri" w:cs="Calibri"/>
                      <w:color w:val="000000"/>
                      <w:sz w:val="16"/>
                      <w:szCs w:val="16"/>
                      <w:lang w:eastAsia="es-CO"/>
                    </w:rPr>
                  </w:pPr>
                  <w:r w:rsidRPr="00A01894">
                    <w:rPr>
                      <w:rFonts w:ascii="Calibri" w:hAnsi="Calibri" w:cs="Calibri"/>
                      <w:color w:val="000000"/>
                      <w:sz w:val="16"/>
                      <w:szCs w:val="16"/>
                      <w:lang w:eastAsia="es-CO"/>
                    </w:rPr>
                    <w:t>6</w:t>
                  </w:r>
                </w:p>
              </w:tc>
              <w:tc>
                <w:tcPr>
                  <w:tcW w:w="908" w:type="dxa"/>
                  <w:tcBorders>
                    <w:top w:val="nil"/>
                    <w:left w:val="nil"/>
                    <w:bottom w:val="single" w:sz="4" w:space="0" w:color="auto"/>
                    <w:right w:val="single" w:sz="4" w:space="0" w:color="auto"/>
                  </w:tcBorders>
                  <w:shd w:val="clear" w:color="auto" w:fill="auto"/>
                  <w:hideMark/>
                </w:tcPr>
                <w:p w14:paraId="2FE15261"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N29S0053543</w:t>
                  </w:r>
                </w:p>
              </w:tc>
              <w:tc>
                <w:tcPr>
                  <w:tcW w:w="492" w:type="dxa"/>
                  <w:tcBorders>
                    <w:top w:val="nil"/>
                    <w:left w:val="nil"/>
                    <w:bottom w:val="single" w:sz="4" w:space="0" w:color="auto"/>
                    <w:right w:val="single" w:sz="4" w:space="0" w:color="auto"/>
                  </w:tcBorders>
                  <w:shd w:val="clear" w:color="auto" w:fill="auto"/>
                  <w:hideMark/>
                </w:tcPr>
                <w:p w14:paraId="722230AC"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Pago</w:t>
                  </w:r>
                </w:p>
              </w:tc>
              <w:tc>
                <w:tcPr>
                  <w:tcW w:w="585" w:type="dxa"/>
                  <w:tcBorders>
                    <w:top w:val="nil"/>
                    <w:left w:val="nil"/>
                    <w:bottom w:val="single" w:sz="4" w:space="0" w:color="auto"/>
                    <w:right w:val="single" w:sz="4" w:space="0" w:color="auto"/>
                  </w:tcBorders>
                  <w:shd w:val="clear" w:color="auto" w:fill="auto"/>
                  <w:hideMark/>
                </w:tcPr>
                <w:p w14:paraId="24B223BB"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53" w:type="dxa"/>
                  <w:tcBorders>
                    <w:top w:val="nil"/>
                    <w:left w:val="nil"/>
                    <w:bottom w:val="single" w:sz="4" w:space="0" w:color="auto"/>
                    <w:right w:val="single" w:sz="4" w:space="0" w:color="auto"/>
                  </w:tcBorders>
                  <w:shd w:val="clear" w:color="auto" w:fill="auto"/>
                  <w:hideMark/>
                </w:tcPr>
                <w:p w14:paraId="6111907A"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67" w:type="dxa"/>
                  <w:tcBorders>
                    <w:top w:val="nil"/>
                    <w:left w:val="nil"/>
                    <w:bottom w:val="single" w:sz="4" w:space="0" w:color="auto"/>
                    <w:right w:val="single" w:sz="4" w:space="0" w:color="auto"/>
                  </w:tcBorders>
                  <w:shd w:val="clear" w:color="auto" w:fill="auto"/>
                  <w:hideMark/>
                </w:tcPr>
                <w:p w14:paraId="79E08676"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97" w:type="dxa"/>
                  <w:tcBorders>
                    <w:top w:val="nil"/>
                    <w:left w:val="nil"/>
                    <w:bottom w:val="single" w:sz="4" w:space="0" w:color="auto"/>
                    <w:right w:val="single" w:sz="4" w:space="0" w:color="auto"/>
                  </w:tcBorders>
                  <w:shd w:val="clear" w:color="auto" w:fill="auto"/>
                  <w:hideMark/>
                </w:tcPr>
                <w:p w14:paraId="35935D85"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08" w:type="dxa"/>
                  <w:tcBorders>
                    <w:top w:val="nil"/>
                    <w:left w:val="nil"/>
                    <w:bottom w:val="single" w:sz="4" w:space="0" w:color="auto"/>
                    <w:right w:val="single" w:sz="4" w:space="0" w:color="auto"/>
                  </w:tcBorders>
                  <w:shd w:val="clear" w:color="000000" w:fill="FCE4D6"/>
                  <w:hideMark/>
                </w:tcPr>
                <w:p w14:paraId="71778C82"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628" w:type="dxa"/>
                  <w:tcBorders>
                    <w:top w:val="nil"/>
                    <w:left w:val="nil"/>
                    <w:bottom w:val="single" w:sz="4" w:space="0" w:color="auto"/>
                    <w:right w:val="single" w:sz="4" w:space="0" w:color="auto"/>
                  </w:tcBorders>
                  <w:shd w:val="clear" w:color="auto" w:fill="auto"/>
                  <w:hideMark/>
                </w:tcPr>
                <w:p w14:paraId="12564539"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01" w:type="dxa"/>
                  <w:tcBorders>
                    <w:top w:val="nil"/>
                    <w:left w:val="nil"/>
                    <w:bottom w:val="single" w:sz="4" w:space="0" w:color="auto"/>
                    <w:right w:val="single" w:sz="4" w:space="0" w:color="auto"/>
                  </w:tcBorders>
                  <w:shd w:val="clear" w:color="auto" w:fill="auto"/>
                  <w:hideMark/>
                </w:tcPr>
                <w:p w14:paraId="12AA6810"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92" w:type="dxa"/>
                  <w:tcBorders>
                    <w:top w:val="nil"/>
                    <w:left w:val="nil"/>
                    <w:bottom w:val="single" w:sz="4" w:space="0" w:color="auto"/>
                    <w:right w:val="single" w:sz="4" w:space="0" w:color="auto"/>
                  </w:tcBorders>
                  <w:shd w:val="clear" w:color="auto" w:fill="auto"/>
                  <w:hideMark/>
                </w:tcPr>
                <w:p w14:paraId="2E66E4D0"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865" w:type="dxa"/>
                  <w:tcBorders>
                    <w:top w:val="nil"/>
                    <w:left w:val="nil"/>
                    <w:bottom w:val="single" w:sz="4" w:space="0" w:color="auto"/>
                    <w:right w:val="single" w:sz="4" w:space="0" w:color="auto"/>
                  </w:tcBorders>
                  <w:shd w:val="clear" w:color="auto" w:fill="auto"/>
                  <w:hideMark/>
                </w:tcPr>
                <w:p w14:paraId="3C64BF7A"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37" w:type="dxa"/>
                  <w:tcBorders>
                    <w:top w:val="nil"/>
                    <w:left w:val="nil"/>
                    <w:bottom w:val="single" w:sz="4" w:space="0" w:color="auto"/>
                    <w:right w:val="single" w:sz="4" w:space="0" w:color="auto"/>
                  </w:tcBorders>
                  <w:shd w:val="clear" w:color="auto" w:fill="auto"/>
                  <w:hideMark/>
                </w:tcPr>
                <w:p w14:paraId="001282D7"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35" w:type="dxa"/>
                  <w:tcBorders>
                    <w:top w:val="nil"/>
                    <w:left w:val="nil"/>
                    <w:bottom w:val="single" w:sz="4" w:space="0" w:color="auto"/>
                    <w:right w:val="single" w:sz="4" w:space="0" w:color="auto"/>
                  </w:tcBorders>
                  <w:shd w:val="clear" w:color="auto" w:fill="auto"/>
                  <w:hideMark/>
                </w:tcPr>
                <w:p w14:paraId="61322B93"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89" w:type="dxa"/>
                  <w:tcBorders>
                    <w:top w:val="nil"/>
                    <w:left w:val="nil"/>
                    <w:bottom w:val="single" w:sz="4" w:space="0" w:color="auto"/>
                    <w:right w:val="single" w:sz="4" w:space="0" w:color="auto"/>
                  </w:tcBorders>
                  <w:shd w:val="clear" w:color="auto" w:fill="auto"/>
                  <w:hideMark/>
                </w:tcPr>
                <w:p w14:paraId="5CBE8C74"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 diligencia campo Vr. Apostado</w:t>
                  </w:r>
                </w:p>
              </w:tc>
            </w:tr>
            <w:tr w:rsidR="00DF55F1" w:rsidRPr="00A01894" w14:paraId="716E0452" w14:textId="77777777" w:rsidTr="00DF55F1">
              <w:trPr>
                <w:trHeight w:val="408"/>
              </w:trPr>
              <w:tc>
                <w:tcPr>
                  <w:tcW w:w="322" w:type="dxa"/>
                  <w:tcBorders>
                    <w:top w:val="nil"/>
                    <w:left w:val="single" w:sz="4" w:space="0" w:color="auto"/>
                    <w:bottom w:val="single" w:sz="4" w:space="0" w:color="auto"/>
                    <w:right w:val="single" w:sz="4" w:space="0" w:color="auto"/>
                  </w:tcBorders>
                  <w:shd w:val="clear" w:color="auto" w:fill="auto"/>
                  <w:noWrap/>
                  <w:vAlign w:val="bottom"/>
                  <w:hideMark/>
                </w:tcPr>
                <w:p w14:paraId="69379831" w14:textId="77777777" w:rsidR="00DF55F1" w:rsidRPr="00A01894" w:rsidRDefault="00DF55F1" w:rsidP="00DF55F1">
                  <w:pPr>
                    <w:jc w:val="center"/>
                    <w:rPr>
                      <w:rFonts w:ascii="Calibri" w:hAnsi="Calibri" w:cs="Calibri"/>
                      <w:color w:val="000000"/>
                      <w:sz w:val="16"/>
                      <w:szCs w:val="16"/>
                      <w:lang w:eastAsia="es-CO"/>
                    </w:rPr>
                  </w:pPr>
                  <w:r w:rsidRPr="00A01894">
                    <w:rPr>
                      <w:rFonts w:ascii="Calibri" w:hAnsi="Calibri" w:cs="Calibri"/>
                      <w:color w:val="000000"/>
                      <w:sz w:val="16"/>
                      <w:szCs w:val="16"/>
                      <w:lang w:eastAsia="es-CO"/>
                    </w:rPr>
                    <w:t>7</w:t>
                  </w:r>
                </w:p>
              </w:tc>
              <w:tc>
                <w:tcPr>
                  <w:tcW w:w="908" w:type="dxa"/>
                  <w:tcBorders>
                    <w:top w:val="nil"/>
                    <w:left w:val="nil"/>
                    <w:bottom w:val="single" w:sz="4" w:space="0" w:color="auto"/>
                    <w:right w:val="single" w:sz="4" w:space="0" w:color="auto"/>
                  </w:tcBorders>
                  <w:shd w:val="clear" w:color="auto" w:fill="auto"/>
                  <w:hideMark/>
                </w:tcPr>
                <w:p w14:paraId="14D685F7"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22RT0072592</w:t>
                  </w:r>
                </w:p>
              </w:tc>
              <w:tc>
                <w:tcPr>
                  <w:tcW w:w="492" w:type="dxa"/>
                  <w:tcBorders>
                    <w:top w:val="nil"/>
                    <w:left w:val="nil"/>
                    <w:bottom w:val="single" w:sz="4" w:space="0" w:color="auto"/>
                    <w:right w:val="single" w:sz="4" w:space="0" w:color="auto"/>
                  </w:tcBorders>
                  <w:shd w:val="clear" w:color="auto" w:fill="auto"/>
                  <w:hideMark/>
                </w:tcPr>
                <w:p w14:paraId="04DE195E"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Pago</w:t>
                  </w:r>
                </w:p>
              </w:tc>
              <w:tc>
                <w:tcPr>
                  <w:tcW w:w="585" w:type="dxa"/>
                  <w:tcBorders>
                    <w:top w:val="nil"/>
                    <w:left w:val="nil"/>
                    <w:bottom w:val="single" w:sz="4" w:space="0" w:color="auto"/>
                    <w:right w:val="single" w:sz="4" w:space="0" w:color="auto"/>
                  </w:tcBorders>
                  <w:shd w:val="clear" w:color="auto" w:fill="auto"/>
                  <w:hideMark/>
                </w:tcPr>
                <w:p w14:paraId="577FED4F"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53" w:type="dxa"/>
                  <w:tcBorders>
                    <w:top w:val="nil"/>
                    <w:left w:val="nil"/>
                    <w:bottom w:val="single" w:sz="4" w:space="0" w:color="auto"/>
                    <w:right w:val="single" w:sz="4" w:space="0" w:color="auto"/>
                  </w:tcBorders>
                  <w:shd w:val="clear" w:color="auto" w:fill="auto"/>
                  <w:hideMark/>
                </w:tcPr>
                <w:p w14:paraId="61BFD872"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67" w:type="dxa"/>
                  <w:tcBorders>
                    <w:top w:val="nil"/>
                    <w:left w:val="nil"/>
                    <w:bottom w:val="single" w:sz="4" w:space="0" w:color="auto"/>
                    <w:right w:val="single" w:sz="4" w:space="0" w:color="auto"/>
                  </w:tcBorders>
                  <w:shd w:val="clear" w:color="auto" w:fill="auto"/>
                  <w:hideMark/>
                </w:tcPr>
                <w:p w14:paraId="17DF8B12"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97" w:type="dxa"/>
                  <w:tcBorders>
                    <w:top w:val="nil"/>
                    <w:left w:val="nil"/>
                    <w:bottom w:val="single" w:sz="4" w:space="0" w:color="auto"/>
                    <w:right w:val="single" w:sz="4" w:space="0" w:color="auto"/>
                  </w:tcBorders>
                  <w:shd w:val="clear" w:color="auto" w:fill="auto"/>
                  <w:hideMark/>
                </w:tcPr>
                <w:p w14:paraId="75E6FC77"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08" w:type="dxa"/>
                  <w:tcBorders>
                    <w:top w:val="nil"/>
                    <w:left w:val="nil"/>
                    <w:bottom w:val="single" w:sz="4" w:space="0" w:color="auto"/>
                    <w:right w:val="single" w:sz="4" w:space="0" w:color="auto"/>
                  </w:tcBorders>
                  <w:shd w:val="clear" w:color="000000" w:fill="FCE4D6"/>
                  <w:hideMark/>
                </w:tcPr>
                <w:p w14:paraId="397053A6"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628" w:type="dxa"/>
                  <w:tcBorders>
                    <w:top w:val="nil"/>
                    <w:left w:val="nil"/>
                    <w:bottom w:val="single" w:sz="4" w:space="0" w:color="auto"/>
                    <w:right w:val="single" w:sz="4" w:space="0" w:color="auto"/>
                  </w:tcBorders>
                  <w:shd w:val="clear" w:color="000000" w:fill="FCE4D6"/>
                  <w:hideMark/>
                </w:tcPr>
                <w:p w14:paraId="2545C8DE"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601" w:type="dxa"/>
                  <w:tcBorders>
                    <w:top w:val="nil"/>
                    <w:left w:val="nil"/>
                    <w:bottom w:val="single" w:sz="4" w:space="0" w:color="auto"/>
                    <w:right w:val="single" w:sz="4" w:space="0" w:color="auto"/>
                  </w:tcBorders>
                  <w:shd w:val="clear" w:color="auto" w:fill="auto"/>
                  <w:hideMark/>
                </w:tcPr>
                <w:p w14:paraId="0137C405"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92" w:type="dxa"/>
                  <w:tcBorders>
                    <w:top w:val="nil"/>
                    <w:left w:val="nil"/>
                    <w:bottom w:val="single" w:sz="4" w:space="0" w:color="auto"/>
                    <w:right w:val="single" w:sz="4" w:space="0" w:color="auto"/>
                  </w:tcBorders>
                  <w:shd w:val="clear" w:color="auto" w:fill="auto"/>
                  <w:hideMark/>
                </w:tcPr>
                <w:p w14:paraId="53679F59"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865" w:type="dxa"/>
                  <w:tcBorders>
                    <w:top w:val="nil"/>
                    <w:left w:val="nil"/>
                    <w:bottom w:val="single" w:sz="4" w:space="0" w:color="auto"/>
                    <w:right w:val="single" w:sz="4" w:space="0" w:color="auto"/>
                  </w:tcBorders>
                  <w:shd w:val="clear" w:color="auto" w:fill="auto"/>
                  <w:hideMark/>
                </w:tcPr>
                <w:p w14:paraId="495907A1"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37" w:type="dxa"/>
                  <w:tcBorders>
                    <w:top w:val="nil"/>
                    <w:left w:val="nil"/>
                    <w:bottom w:val="single" w:sz="4" w:space="0" w:color="auto"/>
                    <w:right w:val="single" w:sz="4" w:space="0" w:color="auto"/>
                  </w:tcBorders>
                  <w:shd w:val="clear" w:color="auto" w:fill="auto"/>
                  <w:hideMark/>
                </w:tcPr>
                <w:p w14:paraId="778678D0"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35" w:type="dxa"/>
                  <w:tcBorders>
                    <w:top w:val="nil"/>
                    <w:left w:val="nil"/>
                    <w:bottom w:val="single" w:sz="4" w:space="0" w:color="auto"/>
                    <w:right w:val="single" w:sz="4" w:space="0" w:color="auto"/>
                  </w:tcBorders>
                  <w:shd w:val="clear" w:color="auto" w:fill="auto"/>
                  <w:hideMark/>
                </w:tcPr>
                <w:p w14:paraId="7CD5AEC8"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89" w:type="dxa"/>
                  <w:tcBorders>
                    <w:top w:val="nil"/>
                    <w:left w:val="nil"/>
                    <w:bottom w:val="single" w:sz="4" w:space="0" w:color="auto"/>
                    <w:right w:val="single" w:sz="4" w:space="0" w:color="auto"/>
                  </w:tcBorders>
                  <w:shd w:val="clear" w:color="auto" w:fill="auto"/>
                  <w:hideMark/>
                </w:tcPr>
                <w:p w14:paraId="2C9F2C2A"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Registra el Vr. Apostado con IVA</w:t>
                  </w:r>
                </w:p>
              </w:tc>
            </w:tr>
            <w:tr w:rsidR="00DF55F1" w:rsidRPr="00A01894" w14:paraId="1CFA5D62" w14:textId="77777777" w:rsidTr="00DF55F1">
              <w:trPr>
                <w:trHeight w:val="408"/>
              </w:trPr>
              <w:tc>
                <w:tcPr>
                  <w:tcW w:w="322" w:type="dxa"/>
                  <w:tcBorders>
                    <w:top w:val="nil"/>
                    <w:left w:val="single" w:sz="4" w:space="0" w:color="auto"/>
                    <w:bottom w:val="single" w:sz="4" w:space="0" w:color="auto"/>
                    <w:right w:val="single" w:sz="4" w:space="0" w:color="auto"/>
                  </w:tcBorders>
                  <w:shd w:val="clear" w:color="auto" w:fill="auto"/>
                  <w:noWrap/>
                  <w:vAlign w:val="bottom"/>
                  <w:hideMark/>
                </w:tcPr>
                <w:p w14:paraId="24A8BF6B" w14:textId="77777777" w:rsidR="00DF55F1" w:rsidRPr="00A01894" w:rsidRDefault="00DF55F1" w:rsidP="00DF55F1">
                  <w:pPr>
                    <w:jc w:val="center"/>
                    <w:rPr>
                      <w:rFonts w:ascii="Calibri" w:hAnsi="Calibri" w:cs="Calibri"/>
                      <w:color w:val="000000"/>
                      <w:sz w:val="16"/>
                      <w:szCs w:val="16"/>
                      <w:lang w:eastAsia="es-CO"/>
                    </w:rPr>
                  </w:pPr>
                  <w:r w:rsidRPr="00A01894">
                    <w:rPr>
                      <w:rFonts w:ascii="Calibri" w:hAnsi="Calibri" w:cs="Calibri"/>
                      <w:color w:val="000000"/>
                      <w:sz w:val="16"/>
                      <w:szCs w:val="16"/>
                      <w:lang w:eastAsia="es-CO"/>
                    </w:rPr>
                    <w:t>8</w:t>
                  </w:r>
                </w:p>
              </w:tc>
              <w:tc>
                <w:tcPr>
                  <w:tcW w:w="908" w:type="dxa"/>
                  <w:tcBorders>
                    <w:top w:val="nil"/>
                    <w:left w:val="nil"/>
                    <w:bottom w:val="single" w:sz="4" w:space="0" w:color="auto"/>
                    <w:right w:val="single" w:sz="4" w:space="0" w:color="auto"/>
                  </w:tcBorders>
                  <w:shd w:val="clear" w:color="auto" w:fill="auto"/>
                  <w:hideMark/>
                </w:tcPr>
                <w:p w14:paraId="78C428A3"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1JF1896050</w:t>
                  </w:r>
                </w:p>
              </w:tc>
              <w:tc>
                <w:tcPr>
                  <w:tcW w:w="492" w:type="dxa"/>
                  <w:tcBorders>
                    <w:top w:val="nil"/>
                    <w:left w:val="nil"/>
                    <w:bottom w:val="single" w:sz="4" w:space="0" w:color="auto"/>
                    <w:right w:val="single" w:sz="4" w:space="0" w:color="auto"/>
                  </w:tcBorders>
                  <w:shd w:val="clear" w:color="auto" w:fill="auto"/>
                  <w:hideMark/>
                </w:tcPr>
                <w:p w14:paraId="1857DAF8"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Pago</w:t>
                  </w:r>
                </w:p>
              </w:tc>
              <w:tc>
                <w:tcPr>
                  <w:tcW w:w="585" w:type="dxa"/>
                  <w:tcBorders>
                    <w:top w:val="nil"/>
                    <w:left w:val="nil"/>
                    <w:bottom w:val="single" w:sz="4" w:space="0" w:color="auto"/>
                    <w:right w:val="single" w:sz="4" w:space="0" w:color="auto"/>
                  </w:tcBorders>
                  <w:shd w:val="clear" w:color="auto" w:fill="auto"/>
                  <w:hideMark/>
                </w:tcPr>
                <w:p w14:paraId="7D782957"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53" w:type="dxa"/>
                  <w:tcBorders>
                    <w:top w:val="nil"/>
                    <w:left w:val="nil"/>
                    <w:bottom w:val="single" w:sz="4" w:space="0" w:color="auto"/>
                    <w:right w:val="single" w:sz="4" w:space="0" w:color="auto"/>
                  </w:tcBorders>
                  <w:shd w:val="clear" w:color="auto" w:fill="auto"/>
                  <w:hideMark/>
                </w:tcPr>
                <w:p w14:paraId="05D6F93A"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67" w:type="dxa"/>
                  <w:tcBorders>
                    <w:top w:val="nil"/>
                    <w:left w:val="nil"/>
                    <w:bottom w:val="single" w:sz="4" w:space="0" w:color="auto"/>
                    <w:right w:val="single" w:sz="4" w:space="0" w:color="auto"/>
                  </w:tcBorders>
                  <w:shd w:val="clear" w:color="auto" w:fill="auto"/>
                  <w:hideMark/>
                </w:tcPr>
                <w:p w14:paraId="2323DB0C"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97" w:type="dxa"/>
                  <w:tcBorders>
                    <w:top w:val="nil"/>
                    <w:left w:val="nil"/>
                    <w:bottom w:val="single" w:sz="4" w:space="0" w:color="auto"/>
                    <w:right w:val="single" w:sz="4" w:space="0" w:color="auto"/>
                  </w:tcBorders>
                  <w:shd w:val="clear" w:color="auto" w:fill="auto"/>
                  <w:hideMark/>
                </w:tcPr>
                <w:p w14:paraId="31971EF2"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08" w:type="dxa"/>
                  <w:tcBorders>
                    <w:top w:val="nil"/>
                    <w:left w:val="nil"/>
                    <w:bottom w:val="single" w:sz="4" w:space="0" w:color="auto"/>
                    <w:right w:val="single" w:sz="4" w:space="0" w:color="auto"/>
                  </w:tcBorders>
                  <w:shd w:val="clear" w:color="000000" w:fill="FCE4D6"/>
                  <w:hideMark/>
                </w:tcPr>
                <w:p w14:paraId="0D8AFD9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628" w:type="dxa"/>
                  <w:tcBorders>
                    <w:top w:val="nil"/>
                    <w:left w:val="nil"/>
                    <w:bottom w:val="single" w:sz="4" w:space="0" w:color="auto"/>
                    <w:right w:val="single" w:sz="4" w:space="0" w:color="auto"/>
                  </w:tcBorders>
                  <w:shd w:val="clear" w:color="auto" w:fill="auto"/>
                  <w:hideMark/>
                </w:tcPr>
                <w:p w14:paraId="28301F64"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01" w:type="dxa"/>
                  <w:tcBorders>
                    <w:top w:val="nil"/>
                    <w:left w:val="nil"/>
                    <w:bottom w:val="single" w:sz="4" w:space="0" w:color="auto"/>
                    <w:right w:val="single" w:sz="4" w:space="0" w:color="auto"/>
                  </w:tcBorders>
                  <w:shd w:val="clear" w:color="auto" w:fill="auto"/>
                  <w:hideMark/>
                </w:tcPr>
                <w:p w14:paraId="59311160"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92" w:type="dxa"/>
                  <w:tcBorders>
                    <w:top w:val="nil"/>
                    <w:left w:val="nil"/>
                    <w:bottom w:val="single" w:sz="4" w:space="0" w:color="auto"/>
                    <w:right w:val="single" w:sz="4" w:space="0" w:color="auto"/>
                  </w:tcBorders>
                  <w:shd w:val="clear" w:color="auto" w:fill="auto"/>
                  <w:hideMark/>
                </w:tcPr>
                <w:p w14:paraId="4A7465BE"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865" w:type="dxa"/>
                  <w:tcBorders>
                    <w:top w:val="nil"/>
                    <w:left w:val="nil"/>
                    <w:bottom w:val="single" w:sz="4" w:space="0" w:color="auto"/>
                    <w:right w:val="single" w:sz="4" w:space="0" w:color="auto"/>
                  </w:tcBorders>
                  <w:shd w:val="clear" w:color="auto" w:fill="auto"/>
                  <w:hideMark/>
                </w:tcPr>
                <w:p w14:paraId="6E700A01"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37" w:type="dxa"/>
                  <w:tcBorders>
                    <w:top w:val="nil"/>
                    <w:left w:val="nil"/>
                    <w:bottom w:val="single" w:sz="4" w:space="0" w:color="auto"/>
                    <w:right w:val="single" w:sz="4" w:space="0" w:color="auto"/>
                  </w:tcBorders>
                  <w:shd w:val="clear" w:color="auto" w:fill="auto"/>
                  <w:hideMark/>
                </w:tcPr>
                <w:p w14:paraId="5B3CBC5A"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35" w:type="dxa"/>
                  <w:tcBorders>
                    <w:top w:val="nil"/>
                    <w:left w:val="nil"/>
                    <w:bottom w:val="single" w:sz="4" w:space="0" w:color="auto"/>
                    <w:right w:val="single" w:sz="4" w:space="0" w:color="auto"/>
                  </w:tcBorders>
                  <w:shd w:val="clear" w:color="auto" w:fill="auto"/>
                  <w:hideMark/>
                </w:tcPr>
                <w:p w14:paraId="4412A96E"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89" w:type="dxa"/>
                  <w:tcBorders>
                    <w:top w:val="nil"/>
                    <w:left w:val="nil"/>
                    <w:bottom w:val="single" w:sz="4" w:space="0" w:color="auto"/>
                    <w:right w:val="single" w:sz="4" w:space="0" w:color="auto"/>
                  </w:tcBorders>
                  <w:shd w:val="clear" w:color="auto" w:fill="auto"/>
                  <w:hideMark/>
                </w:tcPr>
                <w:p w14:paraId="1AFAA78C"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Registra el Vr. Apostado sin IVA</w:t>
                  </w:r>
                </w:p>
              </w:tc>
            </w:tr>
            <w:tr w:rsidR="00DF55F1" w:rsidRPr="00A01894" w14:paraId="5187A42C" w14:textId="77777777" w:rsidTr="00DF55F1">
              <w:trPr>
                <w:trHeight w:val="612"/>
              </w:trPr>
              <w:tc>
                <w:tcPr>
                  <w:tcW w:w="322" w:type="dxa"/>
                  <w:tcBorders>
                    <w:top w:val="nil"/>
                    <w:left w:val="single" w:sz="4" w:space="0" w:color="auto"/>
                    <w:bottom w:val="single" w:sz="4" w:space="0" w:color="auto"/>
                    <w:right w:val="single" w:sz="4" w:space="0" w:color="auto"/>
                  </w:tcBorders>
                  <w:shd w:val="clear" w:color="auto" w:fill="auto"/>
                  <w:noWrap/>
                  <w:vAlign w:val="bottom"/>
                  <w:hideMark/>
                </w:tcPr>
                <w:p w14:paraId="4BDD42EE" w14:textId="77777777" w:rsidR="00DF55F1" w:rsidRPr="00A01894" w:rsidRDefault="00DF55F1" w:rsidP="00DF55F1">
                  <w:pPr>
                    <w:jc w:val="center"/>
                    <w:rPr>
                      <w:rFonts w:ascii="Calibri" w:hAnsi="Calibri" w:cs="Calibri"/>
                      <w:color w:val="000000"/>
                      <w:sz w:val="16"/>
                      <w:szCs w:val="16"/>
                      <w:lang w:eastAsia="es-CO"/>
                    </w:rPr>
                  </w:pPr>
                  <w:r w:rsidRPr="00A01894">
                    <w:rPr>
                      <w:rFonts w:ascii="Calibri" w:hAnsi="Calibri" w:cs="Calibri"/>
                      <w:color w:val="000000"/>
                      <w:sz w:val="16"/>
                      <w:szCs w:val="16"/>
                      <w:lang w:eastAsia="es-CO"/>
                    </w:rPr>
                    <w:t>9</w:t>
                  </w:r>
                </w:p>
              </w:tc>
              <w:tc>
                <w:tcPr>
                  <w:tcW w:w="908" w:type="dxa"/>
                  <w:tcBorders>
                    <w:top w:val="nil"/>
                    <w:left w:val="nil"/>
                    <w:bottom w:val="single" w:sz="4" w:space="0" w:color="auto"/>
                    <w:right w:val="single" w:sz="4" w:space="0" w:color="auto"/>
                  </w:tcBorders>
                  <w:shd w:val="clear" w:color="auto" w:fill="auto"/>
                  <w:hideMark/>
                </w:tcPr>
                <w:p w14:paraId="025D857F"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22CI0055877</w:t>
                  </w:r>
                </w:p>
              </w:tc>
              <w:tc>
                <w:tcPr>
                  <w:tcW w:w="492" w:type="dxa"/>
                  <w:tcBorders>
                    <w:top w:val="nil"/>
                    <w:left w:val="nil"/>
                    <w:bottom w:val="single" w:sz="4" w:space="0" w:color="auto"/>
                    <w:right w:val="single" w:sz="4" w:space="0" w:color="auto"/>
                  </w:tcBorders>
                  <w:shd w:val="clear" w:color="auto" w:fill="auto"/>
                  <w:hideMark/>
                </w:tcPr>
                <w:p w14:paraId="58D7153A"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Pago</w:t>
                  </w:r>
                </w:p>
              </w:tc>
              <w:tc>
                <w:tcPr>
                  <w:tcW w:w="585" w:type="dxa"/>
                  <w:tcBorders>
                    <w:top w:val="nil"/>
                    <w:left w:val="nil"/>
                    <w:bottom w:val="single" w:sz="4" w:space="0" w:color="auto"/>
                    <w:right w:val="single" w:sz="4" w:space="0" w:color="auto"/>
                  </w:tcBorders>
                  <w:shd w:val="clear" w:color="auto" w:fill="auto"/>
                  <w:hideMark/>
                </w:tcPr>
                <w:p w14:paraId="4E5645D6"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53" w:type="dxa"/>
                  <w:tcBorders>
                    <w:top w:val="nil"/>
                    <w:left w:val="nil"/>
                    <w:bottom w:val="single" w:sz="4" w:space="0" w:color="auto"/>
                    <w:right w:val="single" w:sz="4" w:space="0" w:color="auto"/>
                  </w:tcBorders>
                  <w:shd w:val="clear" w:color="auto" w:fill="auto"/>
                  <w:hideMark/>
                </w:tcPr>
                <w:p w14:paraId="5EC20592"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67" w:type="dxa"/>
                  <w:tcBorders>
                    <w:top w:val="nil"/>
                    <w:left w:val="nil"/>
                    <w:bottom w:val="single" w:sz="4" w:space="0" w:color="auto"/>
                    <w:right w:val="single" w:sz="4" w:space="0" w:color="auto"/>
                  </w:tcBorders>
                  <w:shd w:val="clear" w:color="auto" w:fill="auto"/>
                  <w:hideMark/>
                </w:tcPr>
                <w:p w14:paraId="545CA248"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97" w:type="dxa"/>
                  <w:tcBorders>
                    <w:top w:val="nil"/>
                    <w:left w:val="nil"/>
                    <w:bottom w:val="single" w:sz="4" w:space="0" w:color="auto"/>
                    <w:right w:val="single" w:sz="4" w:space="0" w:color="auto"/>
                  </w:tcBorders>
                  <w:shd w:val="clear" w:color="auto" w:fill="auto"/>
                  <w:hideMark/>
                </w:tcPr>
                <w:p w14:paraId="00CA81BF"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08" w:type="dxa"/>
                  <w:tcBorders>
                    <w:top w:val="nil"/>
                    <w:left w:val="nil"/>
                    <w:bottom w:val="single" w:sz="4" w:space="0" w:color="auto"/>
                    <w:right w:val="single" w:sz="4" w:space="0" w:color="auto"/>
                  </w:tcBorders>
                  <w:shd w:val="clear" w:color="000000" w:fill="FCE4D6"/>
                  <w:hideMark/>
                </w:tcPr>
                <w:p w14:paraId="73E02AD7"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628" w:type="dxa"/>
                  <w:tcBorders>
                    <w:top w:val="nil"/>
                    <w:left w:val="nil"/>
                    <w:bottom w:val="single" w:sz="4" w:space="0" w:color="auto"/>
                    <w:right w:val="single" w:sz="4" w:space="0" w:color="auto"/>
                  </w:tcBorders>
                  <w:shd w:val="clear" w:color="auto" w:fill="auto"/>
                  <w:hideMark/>
                </w:tcPr>
                <w:p w14:paraId="79D86B9F"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01" w:type="dxa"/>
                  <w:tcBorders>
                    <w:top w:val="nil"/>
                    <w:left w:val="nil"/>
                    <w:bottom w:val="single" w:sz="4" w:space="0" w:color="auto"/>
                    <w:right w:val="single" w:sz="4" w:space="0" w:color="auto"/>
                  </w:tcBorders>
                  <w:shd w:val="clear" w:color="auto" w:fill="auto"/>
                  <w:hideMark/>
                </w:tcPr>
                <w:p w14:paraId="7EA59F54"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92" w:type="dxa"/>
                  <w:tcBorders>
                    <w:top w:val="nil"/>
                    <w:left w:val="nil"/>
                    <w:bottom w:val="single" w:sz="4" w:space="0" w:color="auto"/>
                    <w:right w:val="single" w:sz="4" w:space="0" w:color="auto"/>
                  </w:tcBorders>
                  <w:shd w:val="clear" w:color="auto" w:fill="auto"/>
                  <w:hideMark/>
                </w:tcPr>
                <w:p w14:paraId="32DE615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865" w:type="dxa"/>
                  <w:tcBorders>
                    <w:top w:val="nil"/>
                    <w:left w:val="nil"/>
                    <w:bottom w:val="single" w:sz="4" w:space="0" w:color="auto"/>
                    <w:right w:val="single" w:sz="4" w:space="0" w:color="auto"/>
                  </w:tcBorders>
                  <w:shd w:val="clear" w:color="auto" w:fill="auto"/>
                  <w:hideMark/>
                </w:tcPr>
                <w:p w14:paraId="1849EC67"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37" w:type="dxa"/>
                  <w:tcBorders>
                    <w:top w:val="nil"/>
                    <w:left w:val="nil"/>
                    <w:bottom w:val="single" w:sz="4" w:space="0" w:color="auto"/>
                    <w:right w:val="single" w:sz="4" w:space="0" w:color="auto"/>
                  </w:tcBorders>
                  <w:shd w:val="clear" w:color="auto" w:fill="auto"/>
                  <w:hideMark/>
                </w:tcPr>
                <w:p w14:paraId="66FEE70F"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35" w:type="dxa"/>
                  <w:tcBorders>
                    <w:top w:val="nil"/>
                    <w:left w:val="nil"/>
                    <w:bottom w:val="single" w:sz="4" w:space="0" w:color="auto"/>
                    <w:right w:val="single" w:sz="4" w:space="0" w:color="auto"/>
                  </w:tcBorders>
                  <w:shd w:val="clear" w:color="auto" w:fill="auto"/>
                  <w:hideMark/>
                </w:tcPr>
                <w:p w14:paraId="5BF31AC4"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89" w:type="dxa"/>
                  <w:tcBorders>
                    <w:top w:val="nil"/>
                    <w:left w:val="nil"/>
                    <w:bottom w:val="single" w:sz="4" w:space="0" w:color="auto"/>
                    <w:right w:val="single" w:sz="4" w:space="0" w:color="auto"/>
                  </w:tcBorders>
                  <w:shd w:val="clear" w:color="auto" w:fill="auto"/>
                  <w:hideMark/>
                </w:tcPr>
                <w:p w14:paraId="1856B5C2"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 diligencia campo Vr. Apostado</w:t>
                  </w:r>
                </w:p>
              </w:tc>
            </w:tr>
            <w:tr w:rsidR="00DF55F1" w:rsidRPr="00A01894" w14:paraId="7062122E" w14:textId="77777777" w:rsidTr="00DF55F1">
              <w:trPr>
                <w:trHeight w:val="408"/>
              </w:trPr>
              <w:tc>
                <w:tcPr>
                  <w:tcW w:w="322" w:type="dxa"/>
                  <w:tcBorders>
                    <w:top w:val="nil"/>
                    <w:left w:val="single" w:sz="4" w:space="0" w:color="auto"/>
                    <w:bottom w:val="single" w:sz="4" w:space="0" w:color="auto"/>
                    <w:right w:val="single" w:sz="4" w:space="0" w:color="auto"/>
                  </w:tcBorders>
                  <w:shd w:val="clear" w:color="auto" w:fill="auto"/>
                  <w:noWrap/>
                  <w:vAlign w:val="bottom"/>
                  <w:hideMark/>
                </w:tcPr>
                <w:p w14:paraId="5BB21DE0" w14:textId="77777777" w:rsidR="00DF55F1" w:rsidRPr="00A01894" w:rsidRDefault="00DF55F1" w:rsidP="00DF55F1">
                  <w:pPr>
                    <w:jc w:val="center"/>
                    <w:rPr>
                      <w:rFonts w:ascii="Calibri" w:hAnsi="Calibri" w:cs="Calibri"/>
                      <w:color w:val="000000"/>
                      <w:sz w:val="16"/>
                      <w:szCs w:val="16"/>
                      <w:lang w:eastAsia="es-CO"/>
                    </w:rPr>
                  </w:pPr>
                  <w:r w:rsidRPr="00A01894">
                    <w:rPr>
                      <w:rFonts w:ascii="Calibri" w:hAnsi="Calibri" w:cs="Calibri"/>
                      <w:color w:val="000000"/>
                      <w:sz w:val="16"/>
                      <w:szCs w:val="16"/>
                      <w:lang w:eastAsia="es-CO"/>
                    </w:rPr>
                    <w:t>10</w:t>
                  </w:r>
                </w:p>
              </w:tc>
              <w:tc>
                <w:tcPr>
                  <w:tcW w:w="908" w:type="dxa"/>
                  <w:tcBorders>
                    <w:top w:val="nil"/>
                    <w:left w:val="nil"/>
                    <w:bottom w:val="single" w:sz="4" w:space="0" w:color="auto"/>
                    <w:right w:val="single" w:sz="4" w:space="0" w:color="auto"/>
                  </w:tcBorders>
                  <w:shd w:val="clear" w:color="auto" w:fill="auto"/>
                  <w:hideMark/>
                </w:tcPr>
                <w:p w14:paraId="5B30F7CF"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22QK0090615</w:t>
                  </w:r>
                </w:p>
              </w:tc>
              <w:tc>
                <w:tcPr>
                  <w:tcW w:w="492" w:type="dxa"/>
                  <w:tcBorders>
                    <w:top w:val="nil"/>
                    <w:left w:val="nil"/>
                    <w:bottom w:val="single" w:sz="4" w:space="0" w:color="auto"/>
                    <w:right w:val="single" w:sz="4" w:space="0" w:color="auto"/>
                  </w:tcBorders>
                  <w:shd w:val="clear" w:color="auto" w:fill="auto"/>
                  <w:hideMark/>
                </w:tcPr>
                <w:p w14:paraId="009FAD73"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Pago</w:t>
                  </w:r>
                </w:p>
              </w:tc>
              <w:tc>
                <w:tcPr>
                  <w:tcW w:w="585" w:type="dxa"/>
                  <w:tcBorders>
                    <w:top w:val="nil"/>
                    <w:left w:val="nil"/>
                    <w:bottom w:val="single" w:sz="4" w:space="0" w:color="auto"/>
                    <w:right w:val="single" w:sz="4" w:space="0" w:color="auto"/>
                  </w:tcBorders>
                  <w:shd w:val="clear" w:color="auto" w:fill="auto"/>
                  <w:hideMark/>
                </w:tcPr>
                <w:p w14:paraId="08CDC1D0"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53" w:type="dxa"/>
                  <w:tcBorders>
                    <w:top w:val="nil"/>
                    <w:left w:val="nil"/>
                    <w:bottom w:val="single" w:sz="4" w:space="0" w:color="auto"/>
                    <w:right w:val="single" w:sz="4" w:space="0" w:color="auto"/>
                  </w:tcBorders>
                  <w:shd w:val="clear" w:color="auto" w:fill="auto"/>
                  <w:hideMark/>
                </w:tcPr>
                <w:p w14:paraId="58910268"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67" w:type="dxa"/>
                  <w:tcBorders>
                    <w:top w:val="nil"/>
                    <w:left w:val="nil"/>
                    <w:bottom w:val="single" w:sz="4" w:space="0" w:color="auto"/>
                    <w:right w:val="single" w:sz="4" w:space="0" w:color="auto"/>
                  </w:tcBorders>
                  <w:shd w:val="clear" w:color="auto" w:fill="auto"/>
                  <w:hideMark/>
                </w:tcPr>
                <w:p w14:paraId="4E163DD0"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97" w:type="dxa"/>
                  <w:tcBorders>
                    <w:top w:val="nil"/>
                    <w:left w:val="nil"/>
                    <w:bottom w:val="single" w:sz="4" w:space="0" w:color="auto"/>
                    <w:right w:val="single" w:sz="4" w:space="0" w:color="auto"/>
                  </w:tcBorders>
                  <w:shd w:val="clear" w:color="auto" w:fill="auto"/>
                  <w:hideMark/>
                </w:tcPr>
                <w:p w14:paraId="464E379E"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08" w:type="dxa"/>
                  <w:tcBorders>
                    <w:top w:val="nil"/>
                    <w:left w:val="nil"/>
                    <w:bottom w:val="single" w:sz="4" w:space="0" w:color="auto"/>
                    <w:right w:val="single" w:sz="4" w:space="0" w:color="auto"/>
                  </w:tcBorders>
                  <w:shd w:val="clear" w:color="000000" w:fill="FCE4D6"/>
                  <w:hideMark/>
                </w:tcPr>
                <w:p w14:paraId="41B8872F"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628" w:type="dxa"/>
                  <w:tcBorders>
                    <w:top w:val="nil"/>
                    <w:left w:val="nil"/>
                    <w:bottom w:val="single" w:sz="4" w:space="0" w:color="auto"/>
                    <w:right w:val="single" w:sz="4" w:space="0" w:color="auto"/>
                  </w:tcBorders>
                  <w:shd w:val="clear" w:color="000000" w:fill="FCE4D6"/>
                  <w:hideMark/>
                </w:tcPr>
                <w:p w14:paraId="5F26E74B"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601" w:type="dxa"/>
                  <w:tcBorders>
                    <w:top w:val="nil"/>
                    <w:left w:val="nil"/>
                    <w:bottom w:val="single" w:sz="4" w:space="0" w:color="auto"/>
                    <w:right w:val="single" w:sz="4" w:space="0" w:color="auto"/>
                  </w:tcBorders>
                  <w:shd w:val="clear" w:color="auto" w:fill="auto"/>
                  <w:hideMark/>
                </w:tcPr>
                <w:p w14:paraId="7284248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92" w:type="dxa"/>
                  <w:tcBorders>
                    <w:top w:val="nil"/>
                    <w:left w:val="nil"/>
                    <w:bottom w:val="single" w:sz="4" w:space="0" w:color="auto"/>
                    <w:right w:val="single" w:sz="4" w:space="0" w:color="auto"/>
                  </w:tcBorders>
                  <w:shd w:val="clear" w:color="auto" w:fill="auto"/>
                  <w:hideMark/>
                </w:tcPr>
                <w:p w14:paraId="527B1C2C"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865" w:type="dxa"/>
                  <w:tcBorders>
                    <w:top w:val="nil"/>
                    <w:left w:val="nil"/>
                    <w:bottom w:val="single" w:sz="4" w:space="0" w:color="auto"/>
                    <w:right w:val="single" w:sz="4" w:space="0" w:color="auto"/>
                  </w:tcBorders>
                  <w:shd w:val="clear" w:color="auto" w:fill="auto"/>
                  <w:hideMark/>
                </w:tcPr>
                <w:p w14:paraId="57F4B400"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37" w:type="dxa"/>
                  <w:tcBorders>
                    <w:top w:val="nil"/>
                    <w:left w:val="nil"/>
                    <w:bottom w:val="single" w:sz="4" w:space="0" w:color="auto"/>
                    <w:right w:val="single" w:sz="4" w:space="0" w:color="auto"/>
                  </w:tcBorders>
                  <w:shd w:val="clear" w:color="auto" w:fill="auto"/>
                  <w:hideMark/>
                </w:tcPr>
                <w:p w14:paraId="61AA530B"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35" w:type="dxa"/>
                  <w:tcBorders>
                    <w:top w:val="nil"/>
                    <w:left w:val="nil"/>
                    <w:bottom w:val="single" w:sz="4" w:space="0" w:color="auto"/>
                    <w:right w:val="single" w:sz="4" w:space="0" w:color="auto"/>
                  </w:tcBorders>
                  <w:shd w:val="clear" w:color="auto" w:fill="auto"/>
                  <w:hideMark/>
                </w:tcPr>
                <w:p w14:paraId="5E40AE2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89" w:type="dxa"/>
                  <w:tcBorders>
                    <w:top w:val="nil"/>
                    <w:left w:val="nil"/>
                    <w:bottom w:val="single" w:sz="4" w:space="0" w:color="auto"/>
                    <w:right w:val="single" w:sz="4" w:space="0" w:color="auto"/>
                  </w:tcBorders>
                  <w:shd w:val="clear" w:color="auto" w:fill="auto"/>
                  <w:hideMark/>
                </w:tcPr>
                <w:p w14:paraId="7266E4B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 xml:space="preserve">Registra el Vr. </w:t>
                  </w:r>
                  <w:r w:rsidRPr="00A01894">
                    <w:rPr>
                      <w:rFonts w:ascii="Calibri" w:hAnsi="Calibri" w:cs="Calibri"/>
                      <w:color w:val="000000"/>
                      <w:sz w:val="16"/>
                      <w:szCs w:val="16"/>
                      <w:lang w:eastAsia="es-CO"/>
                    </w:rPr>
                    <w:lastRenderedPageBreak/>
                    <w:t>Apostado sin IVA</w:t>
                  </w:r>
                </w:p>
              </w:tc>
            </w:tr>
            <w:tr w:rsidR="00DF55F1" w:rsidRPr="00A01894" w14:paraId="5F53171C" w14:textId="77777777" w:rsidTr="00DF55F1">
              <w:trPr>
                <w:trHeight w:val="408"/>
              </w:trPr>
              <w:tc>
                <w:tcPr>
                  <w:tcW w:w="322" w:type="dxa"/>
                  <w:tcBorders>
                    <w:top w:val="nil"/>
                    <w:left w:val="single" w:sz="4" w:space="0" w:color="auto"/>
                    <w:bottom w:val="single" w:sz="4" w:space="0" w:color="auto"/>
                    <w:right w:val="single" w:sz="4" w:space="0" w:color="auto"/>
                  </w:tcBorders>
                  <w:shd w:val="clear" w:color="auto" w:fill="auto"/>
                  <w:noWrap/>
                  <w:vAlign w:val="bottom"/>
                  <w:hideMark/>
                </w:tcPr>
                <w:p w14:paraId="7D6061B9" w14:textId="77777777" w:rsidR="00DF55F1" w:rsidRPr="00A01894" w:rsidRDefault="00DF55F1" w:rsidP="00DF55F1">
                  <w:pPr>
                    <w:jc w:val="center"/>
                    <w:rPr>
                      <w:rFonts w:ascii="Calibri" w:hAnsi="Calibri" w:cs="Calibri"/>
                      <w:color w:val="000000"/>
                      <w:sz w:val="16"/>
                      <w:szCs w:val="16"/>
                      <w:lang w:eastAsia="es-CO"/>
                    </w:rPr>
                  </w:pPr>
                  <w:r w:rsidRPr="00A01894">
                    <w:rPr>
                      <w:rFonts w:ascii="Calibri" w:hAnsi="Calibri" w:cs="Calibri"/>
                      <w:color w:val="000000"/>
                      <w:sz w:val="16"/>
                      <w:szCs w:val="16"/>
                      <w:lang w:eastAsia="es-CO"/>
                    </w:rPr>
                    <w:lastRenderedPageBreak/>
                    <w:t>11</w:t>
                  </w:r>
                </w:p>
              </w:tc>
              <w:tc>
                <w:tcPr>
                  <w:tcW w:w="908" w:type="dxa"/>
                  <w:tcBorders>
                    <w:top w:val="nil"/>
                    <w:left w:val="nil"/>
                    <w:bottom w:val="single" w:sz="4" w:space="0" w:color="auto"/>
                    <w:right w:val="single" w:sz="4" w:space="0" w:color="auto"/>
                  </w:tcBorders>
                  <w:shd w:val="clear" w:color="auto" w:fill="auto"/>
                  <w:hideMark/>
                </w:tcPr>
                <w:p w14:paraId="7591EF83"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22RR0031120</w:t>
                  </w:r>
                </w:p>
              </w:tc>
              <w:tc>
                <w:tcPr>
                  <w:tcW w:w="492" w:type="dxa"/>
                  <w:tcBorders>
                    <w:top w:val="nil"/>
                    <w:left w:val="nil"/>
                    <w:bottom w:val="single" w:sz="4" w:space="0" w:color="auto"/>
                    <w:right w:val="single" w:sz="4" w:space="0" w:color="auto"/>
                  </w:tcBorders>
                  <w:shd w:val="clear" w:color="auto" w:fill="auto"/>
                  <w:hideMark/>
                </w:tcPr>
                <w:p w14:paraId="7A9E77C9"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Pago</w:t>
                  </w:r>
                </w:p>
              </w:tc>
              <w:tc>
                <w:tcPr>
                  <w:tcW w:w="585" w:type="dxa"/>
                  <w:tcBorders>
                    <w:top w:val="nil"/>
                    <w:left w:val="nil"/>
                    <w:bottom w:val="single" w:sz="4" w:space="0" w:color="auto"/>
                    <w:right w:val="single" w:sz="4" w:space="0" w:color="auto"/>
                  </w:tcBorders>
                  <w:shd w:val="clear" w:color="auto" w:fill="auto"/>
                  <w:hideMark/>
                </w:tcPr>
                <w:p w14:paraId="2C665C52"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53" w:type="dxa"/>
                  <w:tcBorders>
                    <w:top w:val="nil"/>
                    <w:left w:val="nil"/>
                    <w:bottom w:val="single" w:sz="4" w:space="0" w:color="auto"/>
                    <w:right w:val="single" w:sz="4" w:space="0" w:color="auto"/>
                  </w:tcBorders>
                  <w:shd w:val="clear" w:color="auto" w:fill="auto"/>
                  <w:hideMark/>
                </w:tcPr>
                <w:p w14:paraId="6DF08AD5"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67" w:type="dxa"/>
                  <w:tcBorders>
                    <w:top w:val="nil"/>
                    <w:left w:val="nil"/>
                    <w:bottom w:val="single" w:sz="4" w:space="0" w:color="auto"/>
                    <w:right w:val="single" w:sz="4" w:space="0" w:color="auto"/>
                  </w:tcBorders>
                  <w:shd w:val="clear" w:color="auto" w:fill="auto"/>
                  <w:hideMark/>
                </w:tcPr>
                <w:p w14:paraId="400AED70"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97" w:type="dxa"/>
                  <w:tcBorders>
                    <w:top w:val="nil"/>
                    <w:left w:val="nil"/>
                    <w:bottom w:val="single" w:sz="4" w:space="0" w:color="auto"/>
                    <w:right w:val="single" w:sz="4" w:space="0" w:color="auto"/>
                  </w:tcBorders>
                  <w:shd w:val="clear" w:color="auto" w:fill="auto"/>
                  <w:hideMark/>
                </w:tcPr>
                <w:p w14:paraId="7E43B66E"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08" w:type="dxa"/>
                  <w:tcBorders>
                    <w:top w:val="nil"/>
                    <w:left w:val="nil"/>
                    <w:bottom w:val="single" w:sz="4" w:space="0" w:color="auto"/>
                    <w:right w:val="single" w:sz="4" w:space="0" w:color="auto"/>
                  </w:tcBorders>
                  <w:shd w:val="clear" w:color="000000" w:fill="FCE4D6"/>
                  <w:hideMark/>
                </w:tcPr>
                <w:p w14:paraId="06BA8483"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628" w:type="dxa"/>
                  <w:tcBorders>
                    <w:top w:val="nil"/>
                    <w:left w:val="nil"/>
                    <w:bottom w:val="single" w:sz="4" w:space="0" w:color="auto"/>
                    <w:right w:val="single" w:sz="4" w:space="0" w:color="auto"/>
                  </w:tcBorders>
                  <w:shd w:val="clear" w:color="auto" w:fill="auto"/>
                  <w:hideMark/>
                </w:tcPr>
                <w:p w14:paraId="3C7A5475"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01" w:type="dxa"/>
                  <w:tcBorders>
                    <w:top w:val="nil"/>
                    <w:left w:val="nil"/>
                    <w:bottom w:val="single" w:sz="4" w:space="0" w:color="auto"/>
                    <w:right w:val="single" w:sz="4" w:space="0" w:color="auto"/>
                  </w:tcBorders>
                  <w:shd w:val="clear" w:color="000000" w:fill="FCE4D6"/>
                  <w:hideMark/>
                </w:tcPr>
                <w:p w14:paraId="3C06CF31"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692" w:type="dxa"/>
                  <w:tcBorders>
                    <w:top w:val="nil"/>
                    <w:left w:val="nil"/>
                    <w:bottom w:val="single" w:sz="4" w:space="0" w:color="auto"/>
                    <w:right w:val="single" w:sz="4" w:space="0" w:color="auto"/>
                  </w:tcBorders>
                  <w:shd w:val="clear" w:color="000000" w:fill="FCE4D6"/>
                  <w:hideMark/>
                </w:tcPr>
                <w:p w14:paraId="6C47579A"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865" w:type="dxa"/>
                  <w:tcBorders>
                    <w:top w:val="nil"/>
                    <w:left w:val="nil"/>
                    <w:bottom w:val="single" w:sz="4" w:space="0" w:color="auto"/>
                    <w:right w:val="single" w:sz="4" w:space="0" w:color="auto"/>
                  </w:tcBorders>
                  <w:shd w:val="clear" w:color="auto" w:fill="auto"/>
                  <w:hideMark/>
                </w:tcPr>
                <w:p w14:paraId="07F88FC2"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37" w:type="dxa"/>
                  <w:tcBorders>
                    <w:top w:val="nil"/>
                    <w:left w:val="nil"/>
                    <w:bottom w:val="single" w:sz="4" w:space="0" w:color="auto"/>
                    <w:right w:val="single" w:sz="4" w:space="0" w:color="auto"/>
                  </w:tcBorders>
                  <w:shd w:val="clear" w:color="auto" w:fill="auto"/>
                  <w:hideMark/>
                </w:tcPr>
                <w:p w14:paraId="65AFACA9"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35" w:type="dxa"/>
                  <w:tcBorders>
                    <w:top w:val="nil"/>
                    <w:left w:val="nil"/>
                    <w:bottom w:val="single" w:sz="4" w:space="0" w:color="auto"/>
                    <w:right w:val="single" w:sz="4" w:space="0" w:color="auto"/>
                  </w:tcBorders>
                  <w:shd w:val="clear" w:color="auto" w:fill="auto"/>
                  <w:hideMark/>
                </w:tcPr>
                <w:p w14:paraId="1F7FCF86"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89" w:type="dxa"/>
                  <w:tcBorders>
                    <w:top w:val="nil"/>
                    <w:left w:val="nil"/>
                    <w:bottom w:val="single" w:sz="4" w:space="0" w:color="auto"/>
                    <w:right w:val="single" w:sz="4" w:space="0" w:color="auto"/>
                  </w:tcBorders>
                  <w:shd w:val="clear" w:color="auto" w:fill="auto"/>
                  <w:hideMark/>
                </w:tcPr>
                <w:p w14:paraId="05491263"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Registra el Vr. Apostado con IVA</w:t>
                  </w:r>
                </w:p>
              </w:tc>
            </w:tr>
            <w:tr w:rsidR="00DF55F1" w:rsidRPr="00A01894" w14:paraId="035483CE" w14:textId="77777777" w:rsidTr="00DF55F1">
              <w:trPr>
                <w:trHeight w:val="408"/>
              </w:trPr>
              <w:tc>
                <w:tcPr>
                  <w:tcW w:w="322" w:type="dxa"/>
                  <w:tcBorders>
                    <w:top w:val="nil"/>
                    <w:left w:val="single" w:sz="4" w:space="0" w:color="auto"/>
                    <w:bottom w:val="single" w:sz="4" w:space="0" w:color="auto"/>
                    <w:right w:val="single" w:sz="4" w:space="0" w:color="auto"/>
                  </w:tcBorders>
                  <w:shd w:val="clear" w:color="auto" w:fill="auto"/>
                  <w:noWrap/>
                  <w:vAlign w:val="bottom"/>
                  <w:hideMark/>
                </w:tcPr>
                <w:p w14:paraId="11AA8164" w14:textId="77777777" w:rsidR="00DF55F1" w:rsidRPr="00A01894" w:rsidRDefault="00DF55F1" w:rsidP="00DF55F1">
                  <w:pPr>
                    <w:jc w:val="center"/>
                    <w:rPr>
                      <w:rFonts w:ascii="Calibri" w:hAnsi="Calibri" w:cs="Calibri"/>
                      <w:color w:val="000000"/>
                      <w:sz w:val="16"/>
                      <w:szCs w:val="16"/>
                      <w:lang w:eastAsia="es-CO"/>
                    </w:rPr>
                  </w:pPr>
                  <w:r w:rsidRPr="00A01894">
                    <w:rPr>
                      <w:rFonts w:ascii="Calibri" w:hAnsi="Calibri" w:cs="Calibri"/>
                      <w:color w:val="000000"/>
                      <w:sz w:val="16"/>
                      <w:szCs w:val="16"/>
                      <w:lang w:eastAsia="es-CO"/>
                    </w:rPr>
                    <w:t>12</w:t>
                  </w:r>
                </w:p>
              </w:tc>
              <w:tc>
                <w:tcPr>
                  <w:tcW w:w="908" w:type="dxa"/>
                  <w:tcBorders>
                    <w:top w:val="nil"/>
                    <w:left w:val="nil"/>
                    <w:bottom w:val="single" w:sz="4" w:space="0" w:color="auto"/>
                    <w:right w:val="single" w:sz="4" w:space="0" w:color="auto"/>
                  </w:tcBorders>
                  <w:shd w:val="clear" w:color="auto" w:fill="auto"/>
                  <w:hideMark/>
                </w:tcPr>
                <w:p w14:paraId="5532823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U29L0025290</w:t>
                  </w:r>
                </w:p>
              </w:tc>
              <w:tc>
                <w:tcPr>
                  <w:tcW w:w="492" w:type="dxa"/>
                  <w:tcBorders>
                    <w:top w:val="nil"/>
                    <w:left w:val="nil"/>
                    <w:bottom w:val="single" w:sz="4" w:space="0" w:color="auto"/>
                    <w:right w:val="single" w:sz="4" w:space="0" w:color="auto"/>
                  </w:tcBorders>
                  <w:shd w:val="clear" w:color="auto" w:fill="auto"/>
                  <w:hideMark/>
                </w:tcPr>
                <w:p w14:paraId="0DBB3EBF"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Pago</w:t>
                  </w:r>
                </w:p>
              </w:tc>
              <w:tc>
                <w:tcPr>
                  <w:tcW w:w="585" w:type="dxa"/>
                  <w:tcBorders>
                    <w:top w:val="nil"/>
                    <w:left w:val="nil"/>
                    <w:bottom w:val="single" w:sz="4" w:space="0" w:color="auto"/>
                    <w:right w:val="single" w:sz="4" w:space="0" w:color="auto"/>
                  </w:tcBorders>
                  <w:shd w:val="clear" w:color="auto" w:fill="auto"/>
                  <w:hideMark/>
                </w:tcPr>
                <w:p w14:paraId="6362DE08"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53" w:type="dxa"/>
                  <w:tcBorders>
                    <w:top w:val="nil"/>
                    <w:left w:val="nil"/>
                    <w:bottom w:val="single" w:sz="4" w:space="0" w:color="auto"/>
                    <w:right w:val="single" w:sz="4" w:space="0" w:color="auto"/>
                  </w:tcBorders>
                  <w:shd w:val="clear" w:color="auto" w:fill="auto"/>
                  <w:hideMark/>
                </w:tcPr>
                <w:p w14:paraId="62ECBF08"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67" w:type="dxa"/>
                  <w:tcBorders>
                    <w:top w:val="nil"/>
                    <w:left w:val="nil"/>
                    <w:bottom w:val="single" w:sz="4" w:space="0" w:color="auto"/>
                    <w:right w:val="single" w:sz="4" w:space="0" w:color="auto"/>
                  </w:tcBorders>
                  <w:shd w:val="clear" w:color="auto" w:fill="auto"/>
                  <w:hideMark/>
                </w:tcPr>
                <w:p w14:paraId="2F6985DA"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97" w:type="dxa"/>
                  <w:tcBorders>
                    <w:top w:val="nil"/>
                    <w:left w:val="nil"/>
                    <w:bottom w:val="single" w:sz="4" w:space="0" w:color="auto"/>
                    <w:right w:val="single" w:sz="4" w:space="0" w:color="auto"/>
                  </w:tcBorders>
                  <w:shd w:val="clear" w:color="auto" w:fill="auto"/>
                  <w:hideMark/>
                </w:tcPr>
                <w:p w14:paraId="7E40BDE7"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08" w:type="dxa"/>
                  <w:tcBorders>
                    <w:top w:val="nil"/>
                    <w:left w:val="nil"/>
                    <w:bottom w:val="single" w:sz="4" w:space="0" w:color="auto"/>
                    <w:right w:val="single" w:sz="4" w:space="0" w:color="auto"/>
                  </w:tcBorders>
                  <w:shd w:val="clear" w:color="000000" w:fill="FCE4D6"/>
                  <w:hideMark/>
                </w:tcPr>
                <w:p w14:paraId="14C25296"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628" w:type="dxa"/>
                  <w:tcBorders>
                    <w:top w:val="nil"/>
                    <w:left w:val="nil"/>
                    <w:bottom w:val="single" w:sz="4" w:space="0" w:color="auto"/>
                    <w:right w:val="single" w:sz="4" w:space="0" w:color="auto"/>
                  </w:tcBorders>
                  <w:shd w:val="clear" w:color="auto" w:fill="auto"/>
                  <w:hideMark/>
                </w:tcPr>
                <w:p w14:paraId="7DE70E25"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01" w:type="dxa"/>
                  <w:tcBorders>
                    <w:top w:val="nil"/>
                    <w:left w:val="nil"/>
                    <w:bottom w:val="single" w:sz="4" w:space="0" w:color="auto"/>
                    <w:right w:val="single" w:sz="4" w:space="0" w:color="auto"/>
                  </w:tcBorders>
                  <w:shd w:val="clear" w:color="auto" w:fill="auto"/>
                  <w:hideMark/>
                </w:tcPr>
                <w:p w14:paraId="2416907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92" w:type="dxa"/>
                  <w:tcBorders>
                    <w:top w:val="nil"/>
                    <w:left w:val="nil"/>
                    <w:bottom w:val="single" w:sz="4" w:space="0" w:color="auto"/>
                    <w:right w:val="single" w:sz="4" w:space="0" w:color="auto"/>
                  </w:tcBorders>
                  <w:shd w:val="clear" w:color="auto" w:fill="auto"/>
                  <w:hideMark/>
                </w:tcPr>
                <w:p w14:paraId="10B1C662"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865" w:type="dxa"/>
                  <w:tcBorders>
                    <w:top w:val="nil"/>
                    <w:left w:val="nil"/>
                    <w:bottom w:val="single" w:sz="4" w:space="0" w:color="auto"/>
                    <w:right w:val="single" w:sz="4" w:space="0" w:color="auto"/>
                  </w:tcBorders>
                  <w:shd w:val="clear" w:color="auto" w:fill="auto"/>
                  <w:hideMark/>
                </w:tcPr>
                <w:p w14:paraId="0F144F35"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37" w:type="dxa"/>
                  <w:tcBorders>
                    <w:top w:val="nil"/>
                    <w:left w:val="nil"/>
                    <w:bottom w:val="single" w:sz="4" w:space="0" w:color="auto"/>
                    <w:right w:val="single" w:sz="4" w:space="0" w:color="auto"/>
                  </w:tcBorders>
                  <w:shd w:val="clear" w:color="auto" w:fill="auto"/>
                  <w:hideMark/>
                </w:tcPr>
                <w:p w14:paraId="192F612C"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35" w:type="dxa"/>
                  <w:tcBorders>
                    <w:top w:val="nil"/>
                    <w:left w:val="nil"/>
                    <w:bottom w:val="single" w:sz="4" w:space="0" w:color="auto"/>
                    <w:right w:val="single" w:sz="4" w:space="0" w:color="auto"/>
                  </w:tcBorders>
                  <w:shd w:val="clear" w:color="auto" w:fill="auto"/>
                  <w:hideMark/>
                </w:tcPr>
                <w:p w14:paraId="49AFA24F"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89" w:type="dxa"/>
                  <w:tcBorders>
                    <w:top w:val="nil"/>
                    <w:left w:val="nil"/>
                    <w:bottom w:val="single" w:sz="4" w:space="0" w:color="auto"/>
                    <w:right w:val="single" w:sz="4" w:space="0" w:color="auto"/>
                  </w:tcBorders>
                  <w:shd w:val="clear" w:color="auto" w:fill="auto"/>
                  <w:hideMark/>
                </w:tcPr>
                <w:p w14:paraId="71F29BEB"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Registra el Vr. Apostado sin IVA</w:t>
                  </w:r>
                </w:p>
              </w:tc>
            </w:tr>
            <w:tr w:rsidR="00DF55F1" w:rsidRPr="00A01894" w14:paraId="0EA396A2" w14:textId="77777777" w:rsidTr="00DF55F1">
              <w:trPr>
                <w:trHeight w:val="408"/>
              </w:trPr>
              <w:tc>
                <w:tcPr>
                  <w:tcW w:w="322" w:type="dxa"/>
                  <w:tcBorders>
                    <w:top w:val="nil"/>
                    <w:left w:val="single" w:sz="4" w:space="0" w:color="auto"/>
                    <w:bottom w:val="single" w:sz="4" w:space="0" w:color="auto"/>
                    <w:right w:val="single" w:sz="4" w:space="0" w:color="auto"/>
                  </w:tcBorders>
                  <w:shd w:val="clear" w:color="auto" w:fill="auto"/>
                  <w:noWrap/>
                  <w:vAlign w:val="bottom"/>
                  <w:hideMark/>
                </w:tcPr>
                <w:p w14:paraId="5C512C02" w14:textId="77777777" w:rsidR="00DF55F1" w:rsidRPr="00A01894" w:rsidRDefault="00DF55F1" w:rsidP="00DF55F1">
                  <w:pPr>
                    <w:jc w:val="center"/>
                    <w:rPr>
                      <w:rFonts w:ascii="Calibri" w:hAnsi="Calibri" w:cs="Calibri"/>
                      <w:color w:val="000000"/>
                      <w:sz w:val="16"/>
                      <w:szCs w:val="16"/>
                      <w:lang w:eastAsia="es-CO"/>
                    </w:rPr>
                  </w:pPr>
                  <w:r w:rsidRPr="00A01894">
                    <w:rPr>
                      <w:rFonts w:ascii="Calibri" w:hAnsi="Calibri" w:cs="Calibri"/>
                      <w:color w:val="000000"/>
                      <w:sz w:val="16"/>
                      <w:szCs w:val="16"/>
                      <w:lang w:eastAsia="es-CO"/>
                    </w:rPr>
                    <w:t>13</w:t>
                  </w:r>
                </w:p>
              </w:tc>
              <w:tc>
                <w:tcPr>
                  <w:tcW w:w="908" w:type="dxa"/>
                  <w:tcBorders>
                    <w:top w:val="nil"/>
                    <w:left w:val="nil"/>
                    <w:bottom w:val="single" w:sz="4" w:space="0" w:color="auto"/>
                    <w:right w:val="single" w:sz="4" w:space="0" w:color="auto"/>
                  </w:tcBorders>
                  <w:shd w:val="clear" w:color="auto" w:fill="auto"/>
                  <w:hideMark/>
                </w:tcPr>
                <w:p w14:paraId="31122F15"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V29A0027971</w:t>
                  </w:r>
                </w:p>
              </w:tc>
              <w:tc>
                <w:tcPr>
                  <w:tcW w:w="492" w:type="dxa"/>
                  <w:tcBorders>
                    <w:top w:val="nil"/>
                    <w:left w:val="nil"/>
                    <w:bottom w:val="single" w:sz="4" w:space="0" w:color="auto"/>
                    <w:right w:val="single" w:sz="4" w:space="0" w:color="auto"/>
                  </w:tcBorders>
                  <w:shd w:val="clear" w:color="auto" w:fill="auto"/>
                  <w:hideMark/>
                </w:tcPr>
                <w:p w14:paraId="21A507C1"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Pago</w:t>
                  </w:r>
                </w:p>
              </w:tc>
              <w:tc>
                <w:tcPr>
                  <w:tcW w:w="585" w:type="dxa"/>
                  <w:tcBorders>
                    <w:top w:val="nil"/>
                    <w:left w:val="nil"/>
                    <w:bottom w:val="single" w:sz="4" w:space="0" w:color="auto"/>
                    <w:right w:val="single" w:sz="4" w:space="0" w:color="auto"/>
                  </w:tcBorders>
                  <w:shd w:val="clear" w:color="auto" w:fill="auto"/>
                  <w:hideMark/>
                </w:tcPr>
                <w:p w14:paraId="532749C2"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53" w:type="dxa"/>
                  <w:tcBorders>
                    <w:top w:val="nil"/>
                    <w:left w:val="nil"/>
                    <w:bottom w:val="single" w:sz="4" w:space="0" w:color="auto"/>
                    <w:right w:val="single" w:sz="4" w:space="0" w:color="auto"/>
                  </w:tcBorders>
                  <w:shd w:val="clear" w:color="auto" w:fill="auto"/>
                  <w:hideMark/>
                </w:tcPr>
                <w:p w14:paraId="25457EBB"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67" w:type="dxa"/>
                  <w:tcBorders>
                    <w:top w:val="nil"/>
                    <w:left w:val="nil"/>
                    <w:bottom w:val="single" w:sz="4" w:space="0" w:color="auto"/>
                    <w:right w:val="single" w:sz="4" w:space="0" w:color="auto"/>
                  </w:tcBorders>
                  <w:shd w:val="clear" w:color="auto" w:fill="auto"/>
                  <w:hideMark/>
                </w:tcPr>
                <w:p w14:paraId="761B8AF2"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97" w:type="dxa"/>
                  <w:tcBorders>
                    <w:top w:val="nil"/>
                    <w:left w:val="nil"/>
                    <w:bottom w:val="single" w:sz="4" w:space="0" w:color="auto"/>
                    <w:right w:val="single" w:sz="4" w:space="0" w:color="auto"/>
                  </w:tcBorders>
                  <w:shd w:val="clear" w:color="auto" w:fill="auto"/>
                  <w:hideMark/>
                </w:tcPr>
                <w:p w14:paraId="19AE5CE7"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08" w:type="dxa"/>
                  <w:tcBorders>
                    <w:top w:val="nil"/>
                    <w:left w:val="nil"/>
                    <w:bottom w:val="single" w:sz="4" w:space="0" w:color="auto"/>
                    <w:right w:val="single" w:sz="4" w:space="0" w:color="auto"/>
                  </w:tcBorders>
                  <w:shd w:val="clear" w:color="000000" w:fill="FCE4D6"/>
                  <w:hideMark/>
                </w:tcPr>
                <w:p w14:paraId="512ECE7A"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628" w:type="dxa"/>
                  <w:tcBorders>
                    <w:top w:val="nil"/>
                    <w:left w:val="nil"/>
                    <w:bottom w:val="single" w:sz="4" w:space="0" w:color="auto"/>
                    <w:right w:val="single" w:sz="4" w:space="0" w:color="auto"/>
                  </w:tcBorders>
                  <w:shd w:val="clear" w:color="auto" w:fill="auto"/>
                  <w:hideMark/>
                </w:tcPr>
                <w:p w14:paraId="0BB3FFE1"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01" w:type="dxa"/>
                  <w:tcBorders>
                    <w:top w:val="nil"/>
                    <w:left w:val="nil"/>
                    <w:bottom w:val="single" w:sz="4" w:space="0" w:color="auto"/>
                    <w:right w:val="single" w:sz="4" w:space="0" w:color="auto"/>
                  </w:tcBorders>
                  <w:shd w:val="clear" w:color="auto" w:fill="auto"/>
                  <w:hideMark/>
                </w:tcPr>
                <w:p w14:paraId="136C2140"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92" w:type="dxa"/>
                  <w:tcBorders>
                    <w:top w:val="nil"/>
                    <w:left w:val="nil"/>
                    <w:bottom w:val="single" w:sz="4" w:space="0" w:color="auto"/>
                    <w:right w:val="single" w:sz="4" w:space="0" w:color="auto"/>
                  </w:tcBorders>
                  <w:shd w:val="clear" w:color="auto" w:fill="auto"/>
                  <w:hideMark/>
                </w:tcPr>
                <w:p w14:paraId="364444CE"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865" w:type="dxa"/>
                  <w:tcBorders>
                    <w:top w:val="nil"/>
                    <w:left w:val="nil"/>
                    <w:bottom w:val="single" w:sz="4" w:space="0" w:color="auto"/>
                    <w:right w:val="single" w:sz="4" w:space="0" w:color="auto"/>
                  </w:tcBorders>
                  <w:shd w:val="clear" w:color="auto" w:fill="auto"/>
                  <w:hideMark/>
                </w:tcPr>
                <w:p w14:paraId="74106148"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37" w:type="dxa"/>
                  <w:tcBorders>
                    <w:top w:val="nil"/>
                    <w:left w:val="nil"/>
                    <w:bottom w:val="single" w:sz="4" w:space="0" w:color="auto"/>
                    <w:right w:val="single" w:sz="4" w:space="0" w:color="auto"/>
                  </w:tcBorders>
                  <w:shd w:val="clear" w:color="auto" w:fill="auto"/>
                  <w:hideMark/>
                </w:tcPr>
                <w:p w14:paraId="33710E2E"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35" w:type="dxa"/>
                  <w:tcBorders>
                    <w:top w:val="nil"/>
                    <w:left w:val="nil"/>
                    <w:bottom w:val="single" w:sz="4" w:space="0" w:color="auto"/>
                    <w:right w:val="single" w:sz="4" w:space="0" w:color="auto"/>
                  </w:tcBorders>
                  <w:shd w:val="clear" w:color="auto" w:fill="auto"/>
                  <w:hideMark/>
                </w:tcPr>
                <w:p w14:paraId="1339BA7A"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89" w:type="dxa"/>
                  <w:tcBorders>
                    <w:top w:val="nil"/>
                    <w:left w:val="nil"/>
                    <w:bottom w:val="single" w:sz="4" w:space="0" w:color="auto"/>
                    <w:right w:val="single" w:sz="4" w:space="0" w:color="auto"/>
                  </w:tcBorders>
                  <w:shd w:val="clear" w:color="auto" w:fill="auto"/>
                  <w:hideMark/>
                </w:tcPr>
                <w:p w14:paraId="28B3A3E7"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Registra el Vr. Apostado sin IVA</w:t>
                  </w:r>
                </w:p>
              </w:tc>
            </w:tr>
            <w:tr w:rsidR="00DF55F1" w:rsidRPr="00A01894" w14:paraId="2E87C314" w14:textId="77777777" w:rsidTr="00DF55F1">
              <w:trPr>
                <w:trHeight w:val="408"/>
              </w:trPr>
              <w:tc>
                <w:tcPr>
                  <w:tcW w:w="322" w:type="dxa"/>
                  <w:tcBorders>
                    <w:top w:val="nil"/>
                    <w:left w:val="single" w:sz="4" w:space="0" w:color="auto"/>
                    <w:bottom w:val="single" w:sz="4" w:space="0" w:color="auto"/>
                    <w:right w:val="single" w:sz="4" w:space="0" w:color="auto"/>
                  </w:tcBorders>
                  <w:shd w:val="clear" w:color="auto" w:fill="auto"/>
                  <w:noWrap/>
                  <w:vAlign w:val="bottom"/>
                  <w:hideMark/>
                </w:tcPr>
                <w:p w14:paraId="34D683CB" w14:textId="77777777" w:rsidR="00DF55F1" w:rsidRPr="00A01894" w:rsidRDefault="00DF55F1" w:rsidP="00DF55F1">
                  <w:pPr>
                    <w:jc w:val="center"/>
                    <w:rPr>
                      <w:rFonts w:ascii="Calibri" w:hAnsi="Calibri" w:cs="Calibri"/>
                      <w:color w:val="000000"/>
                      <w:sz w:val="16"/>
                      <w:szCs w:val="16"/>
                      <w:lang w:eastAsia="es-CO"/>
                    </w:rPr>
                  </w:pPr>
                  <w:r w:rsidRPr="00A01894">
                    <w:rPr>
                      <w:rFonts w:ascii="Calibri" w:hAnsi="Calibri" w:cs="Calibri"/>
                      <w:color w:val="000000"/>
                      <w:sz w:val="16"/>
                      <w:szCs w:val="16"/>
                      <w:lang w:eastAsia="es-CO"/>
                    </w:rPr>
                    <w:t>14</w:t>
                  </w:r>
                </w:p>
              </w:tc>
              <w:tc>
                <w:tcPr>
                  <w:tcW w:w="908" w:type="dxa"/>
                  <w:tcBorders>
                    <w:top w:val="nil"/>
                    <w:left w:val="nil"/>
                    <w:bottom w:val="single" w:sz="4" w:space="0" w:color="auto"/>
                    <w:right w:val="single" w:sz="4" w:space="0" w:color="auto"/>
                  </w:tcBorders>
                  <w:shd w:val="clear" w:color="auto" w:fill="auto"/>
                  <w:hideMark/>
                </w:tcPr>
                <w:p w14:paraId="248ACC67"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V29A0030497</w:t>
                  </w:r>
                </w:p>
              </w:tc>
              <w:tc>
                <w:tcPr>
                  <w:tcW w:w="492" w:type="dxa"/>
                  <w:tcBorders>
                    <w:top w:val="nil"/>
                    <w:left w:val="nil"/>
                    <w:bottom w:val="single" w:sz="4" w:space="0" w:color="auto"/>
                    <w:right w:val="single" w:sz="4" w:space="0" w:color="auto"/>
                  </w:tcBorders>
                  <w:shd w:val="clear" w:color="auto" w:fill="auto"/>
                  <w:hideMark/>
                </w:tcPr>
                <w:p w14:paraId="7BD05418"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Pago</w:t>
                  </w:r>
                </w:p>
              </w:tc>
              <w:tc>
                <w:tcPr>
                  <w:tcW w:w="585" w:type="dxa"/>
                  <w:tcBorders>
                    <w:top w:val="nil"/>
                    <w:left w:val="nil"/>
                    <w:bottom w:val="single" w:sz="4" w:space="0" w:color="auto"/>
                    <w:right w:val="single" w:sz="4" w:space="0" w:color="auto"/>
                  </w:tcBorders>
                  <w:shd w:val="clear" w:color="auto" w:fill="auto"/>
                  <w:hideMark/>
                </w:tcPr>
                <w:p w14:paraId="02372445"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53" w:type="dxa"/>
                  <w:tcBorders>
                    <w:top w:val="nil"/>
                    <w:left w:val="nil"/>
                    <w:bottom w:val="single" w:sz="4" w:space="0" w:color="auto"/>
                    <w:right w:val="single" w:sz="4" w:space="0" w:color="auto"/>
                  </w:tcBorders>
                  <w:shd w:val="clear" w:color="auto" w:fill="auto"/>
                  <w:hideMark/>
                </w:tcPr>
                <w:p w14:paraId="18770ECF"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67" w:type="dxa"/>
                  <w:tcBorders>
                    <w:top w:val="nil"/>
                    <w:left w:val="nil"/>
                    <w:bottom w:val="single" w:sz="4" w:space="0" w:color="auto"/>
                    <w:right w:val="single" w:sz="4" w:space="0" w:color="auto"/>
                  </w:tcBorders>
                  <w:shd w:val="clear" w:color="auto" w:fill="auto"/>
                  <w:hideMark/>
                </w:tcPr>
                <w:p w14:paraId="2A7FE755"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97" w:type="dxa"/>
                  <w:tcBorders>
                    <w:top w:val="nil"/>
                    <w:left w:val="nil"/>
                    <w:bottom w:val="single" w:sz="4" w:space="0" w:color="auto"/>
                    <w:right w:val="single" w:sz="4" w:space="0" w:color="auto"/>
                  </w:tcBorders>
                  <w:shd w:val="clear" w:color="auto" w:fill="auto"/>
                  <w:hideMark/>
                </w:tcPr>
                <w:p w14:paraId="07DA60FA"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08" w:type="dxa"/>
                  <w:tcBorders>
                    <w:top w:val="nil"/>
                    <w:left w:val="nil"/>
                    <w:bottom w:val="single" w:sz="4" w:space="0" w:color="auto"/>
                    <w:right w:val="single" w:sz="4" w:space="0" w:color="auto"/>
                  </w:tcBorders>
                  <w:shd w:val="clear" w:color="000000" w:fill="FCE4D6"/>
                  <w:hideMark/>
                </w:tcPr>
                <w:p w14:paraId="5FC71A08"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628" w:type="dxa"/>
                  <w:tcBorders>
                    <w:top w:val="nil"/>
                    <w:left w:val="nil"/>
                    <w:bottom w:val="single" w:sz="4" w:space="0" w:color="auto"/>
                    <w:right w:val="single" w:sz="4" w:space="0" w:color="auto"/>
                  </w:tcBorders>
                  <w:shd w:val="clear" w:color="auto" w:fill="auto"/>
                  <w:hideMark/>
                </w:tcPr>
                <w:p w14:paraId="743E7C1F"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01" w:type="dxa"/>
                  <w:tcBorders>
                    <w:top w:val="nil"/>
                    <w:left w:val="nil"/>
                    <w:bottom w:val="single" w:sz="4" w:space="0" w:color="auto"/>
                    <w:right w:val="single" w:sz="4" w:space="0" w:color="auto"/>
                  </w:tcBorders>
                  <w:shd w:val="clear" w:color="auto" w:fill="auto"/>
                  <w:hideMark/>
                </w:tcPr>
                <w:p w14:paraId="1C2C9B96"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92" w:type="dxa"/>
                  <w:tcBorders>
                    <w:top w:val="nil"/>
                    <w:left w:val="nil"/>
                    <w:bottom w:val="single" w:sz="4" w:space="0" w:color="auto"/>
                    <w:right w:val="single" w:sz="4" w:space="0" w:color="auto"/>
                  </w:tcBorders>
                  <w:shd w:val="clear" w:color="auto" w:fill="auto"/>
                  <w:hideMark/>
                </w:tcPr>
                <w:p w14:paraId="765999B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865" w:type="dxa"/>
                  <w:tcBorders>
                    <w:top w:val="nil"/>
                    <w:left w:val="nil"/>
                    <w:bottom w:val="single" w:sz="4" w:space="0" w:color="auto"/>
                    <w:right w:val="single" w:sz="4" w:space="0" w:color="auto"/>
                  </w:tcBorders>
                  <w:shd w:val="clear" w:color="auto" w:fill="auto"/>
                  <w:hideMark/>
                </w:tcPr>
                <w:p w14:paraId="666BD61A"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37" w:type="dxa"/>
                  <w:tcBorders>
                    <w:top w:val="nil"/>
                    <w:left w:val="nil"/>
                    <w:bottom w:val="single" w:sz="4" w:space="0" w:color="auto"/>
                    <w:right w:val="single" w:sz="4" w:space="0" w:color="auto"/>
                  </w:tcBorders>
                  <w:shd w:val="clear" w:color="auto" w:fill="auto"/>
                  <w:hideMark/>
                </w:tcPr>
                <w:p w14:paraId="520199C2"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35" w:type="dxa"/>
                  <w:tcBorders>
                    <w:top w:val="nil"/>
                    <w:left w:val="nil"/>
                    <w:bottom w:val="single" w:sz="4" w:space="0" w:color="auto"/>
                    <w:right w:val="single" w:sz="4" w:space="0" w:color="auto"/>
                  </w:tcBorders>
                  <w:shd w:val="clear" w:color="auto" w:fill="auto"/>
                  <w:hideMark/>
                </w:tcPr>
                <w:p w14:paraId="22747A0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89" w:type="dxa"/>
                  <w:tcBorders>
                    <w:top w:val="nil"/>
                    <w:left w:val="nil"/>
                    <w:bottom w:val="single" w:sz="4" w:space="0" w:color="auto"/>
                    <w:right w:val="single" w:sz="4" w:space="0" w:color="auto"/>
                  </w:tcBorders>
                  <w:shd w:val="clear" w:color="auto" w:fill="auto"/>
                  <w:hideMark/>
                </w:tcPr>
                <w:p w14:paraId="697AFEA4"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Registra el Vr. Apostado sin IVA</w:t>
                  </w:r>
                </w:p>
              </w:tc>
            </w:tr>
            <w:tr w:rsidR="00DF55F1" w:rsidRPr="00A01894" w14:paraId="0761F1D5" w14:textId="77777777" w:rsidTr="00DF55F1">
              <w:trPr>
                <w:trHeight w:val="408"/>
              </w:trPr>
              <w:tc>
                <w:tcPr>
                  <w:tcW w:w="322" w:type="dxa"/>
                  <w:tcBorders>
                    <w:top w:val="nil"/>
                    <w:left w:val="single" w:sz="4" w:space="0" w:color="auto"/>
                    <w:bottom w:val="single" w:sz="4" w:space="0" w:color="auto"/>
                    <w:right w:val="single" w:sz="4" w:space="0" w:color="auto"/>
                  </w:tcBorders>
                  <w:shd w:val="clear" w:color="auto" w:fill="auto"/>
                  <w:noWrap/>
                  <w:vAlign w:val="bottom"/>
                  <w:hideMark/>
                </w:tcPr>
                <w:p w14:paraId="2953A684" w14:textId="77777777" w:rsidR="00DF55F1" w:rsidRPr="00A01894" w:rsidRDefault="00DF55F1" w:rsidP="00DF55F1">
                  <w:pPr>
                    <w:jc w:val="center"/>
                    <w:rPr>
                      <w:rFonts w:ascii="Calibri" w:hAnsi="Calibri" w:cs="Calibri"/>
                      <w:color w:val="000000"/>
                      <w:sz w:val="16"/>
                      <w:szCs w:val="16"/>
                      <w:lang w:eastAsia="es-CO"/>
                    </w:rPr>
                  </w:pPr>
                  <w:r w:rsidRPr="00A01894">
                    <w:rPr>
                      <w:rFonts w:ascii="Calibri" w:hAnsi="Calibri" w:cs="Calibri"/>
                      <w:color w:val="000000"/>
                      <w:sz w:val="16"/>
                      <w:szCs w:val="16"/>
                      <w:lang w:eastAsia="es-CO"/>
                    </w:rPr>
                    <w:t>15</w:t>
                  </w:r>
                </w:p>
              </w:tc>
              <w:tc>
                <w:tcPr>
                  <w:tcW w:w="908" w:type="dxa"/>
                  <w:tcBorders>
                    <w:top w:val="nil"/>
                    <w:left w:val="nil"/>
                    <w:bottom w:val="single" w:sz="4" w:space="0" w:color="auto"/>
                    <w:right w:val="single" w:sz="4" w:space="0" w:color="auto"/>
                  </w:tcBorders>
                  <w:shd w:val="clear" w:color="auto" w:fill="auto"/>
                  <w:hideMark/>
                </w:tcPr>
                <w:p w14:paraId="0927DE0A"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W29I0015842</w:t>
                  </w:r>
                </w:p>
              </w:tc>
              <w:tc>
                <w:tcPr>
                  <w:tcW w:w="492" w:type="dxa"/>
                  <w:tcBorders>
                    <w:top w:val="nil"/>
                    <w:left w:val="nil"/>
                    <w:bottom w:val="single" w:sz="4" w:space="0" w:color="auto"/>
                    <w:right w:val="single" w:sz="4" w:space="0" w:color="auto"/>
                  </w:tcBorders>
                  <w:shd w:val="clear" w:color="auto" w:fill="auto"/>
                  <w:hideMark/>
                </w:tcPr>
                <w:p w14:paraId="597DCF11"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Pago</w:t>
                  </w:r>
                </w:p>
              </w:tc>
              <w:tc>
                <w:tcPr>
                  <w:tcW w:w="585" w:type="dxa"/>
                  <w:tcBorders>
                    <w:top w:val="nil"/>
                    <w:left w:val="nil"/>
                    <w:bottom w:val="single" w:sz="4" w:space="0" w:color="auto"/>
                    <w:right w:val="single" w:sz="4" w:space="0" w:color="auto"/>
                  </w:tcBorders>
                  <w:shd w:val="clear" w:color="auto" w:fill="auto"/>
                  <w:hideMark/>
                </w:tcPr>
                <w:p w14:paraId="4A7DAA2C"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53" w:type="dxa"/>
                  <w:tcBorders>
                    <w:top w:val="nil"/>
                    <w:left w:val="nil"/>
                    <w:bottom w:val="single" w:sz="4" w:space="0" w:color="auto"/>
                    <w:right w:val="single" w:sz="4" w:space="0" w:color="auto"/>
                  </w:tcBorders>
                  <w:shd w:val="clear" w:color="auto" w:fill="auto"/>
                  <w:hideMark/>
                </w:tcPr>
                <w:p w14:paraId="51F64282"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67" w:type="dxa"/>
                  <w:tcBorders>
                    <w:top w:val="nil"/>
                    <w:left w:val="nil"/>
                    <w:bottom w:val="single" w:sz="4" w:space="0" w:color="auto"/>
                    <w:right w:val="single" w:sz="4" w:space="0" w:color="auto"/>
                  </w:tcBorders>
                  <w:shd w:val="clear" w:color="auto" w:fill="auto"/>
                  <w:hideMark/>
                </w:tcPr>
                <w:p w14:paraId="6F625DF9"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97" w:type="dxa"/>
                  <w:tcBorders>
                    <w:top w:val="nil"/>
                    <w:left w:val="nil"/>
                    <w:bottom w:val="single" w:sz="4" w:space="0" w:color="auto"/>
                    <w:right w:val="single" w:sz="4" w:space="0" w:color="auto"/>
                  </w:tcBorders>
                  <w:shd w:val="clear" w:color="auto" w:fill="auto"/>
                  <w:hideMark/>
                </w:tcPr>
                <w:p w14:paraId="2BBC171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08" w:type="dxa"/>
                  <w:tcBorders>
                    <w:top w:val="nil"/>
                    <w:left w:val="nil"/>
                    <w:bottom w:val="single" w:sz="4" w:space="0" w:color="auto"/>
                    <w:right w:val="single" w:sz="4" w:space="0" w:color="auto"/>
                  </w:tcBorders>
                  <w:shd w:val="clear" w:color="000000" w:fill="FCE4D6"/>
                  <w:hideMark/>
                </w:tcPr>
                <w:p w14:paraId="69CF7E89"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628" w:type="dxa"/>
                  <w:tcBorders>
                    <w:top w:val="nil"/>
                    <w:left w:val="nil"/>
                    <w:bottom w:val="single" w:sz="4" w:space="0" w:color="auto"/>
                    <w:right w:val="single" w:sz="4" w:space="0" w:color="auto"/>
                  </w:tcBorders>
                  <w:shd w:val="clear" w:color="auto" w:fill="auto"/>
                  <w:hideMark/>
                </w:tcPr>
                <w:p w14:paraId="58364727"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01" w:type="dxa"/>
                  <w:tcBorders>
                    <w:top w:val="nil"/>
                    <w:left w:val="nil"/>
                    <w:bottom w:val="single" w:sz="4" w:space="0" w:color="auto"/>
                    <w:right w:val="single" w:sz="4" w:space="0" w:color="auto"/>
                  </w:tcBorders>
                  <w:shd w:val="clear" w:color="auto" w:fill="auto"/>
                  <w:hideMark/>
                </w:tcPr>
                <w:p w14:paraId="355486E6"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92" w:type="dxa"/>
                  <w:tcBorders>
                    <w:top w:val="nil"/>
                    <w:left w:val="nil"/>
                    <w:bottom w:val="single" w:sz="4" w:space="0" w:color="auto"/>
                    <w:right w:val="single" w:sz="4" w:space="0" w:color="auto"/>
                  </w:tcBorders>
                  <w:shd w:val="clear" w:color="auto" w:fill="auto"/>
                  <w:hideMark/>
                </w:tcPr>
                <w:p w14:paraId="06C7F655"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865" w:type="dxa"/>
                  <w:tcBorders>
                    <w:top w:val="nil"/>
                    <w:left w:val="nil"/>
                    <w:bottom w:val="single" w:sz="4" w:space="0" w:color="auto"/>
                    <w:right w:val="single" w:sz="4" w:space="0" w:color="auto"/>
                  </w:tcBorders>
                  <w:shd w:val="clear" w:color="auto" w:fill="auto"/>
                  <w:hideMark/>
                </w:tcPr>
                <w:p w14:paraId="4041C703"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37" w:type="dxa"/>
                  <w:tcBorders>
                    <w:top w:val="nil"/>
                    <w:left w:val="nil"/>
                    <w:bottom w:val="single" w:sz="4" w:space="0" w:color="auto"/>
                    <w:right w:val="single" w:sz="4" w:space="0" w:color="auto"/>
                  </w:tcBorders>
                  <w:shd w:val="clear" w:color="auto" w:fill="auto"/>
                  <w:hideMark/>
                </w:tcPr>
                <w:p w14:paraId="367C9768"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35" w:type="dxa"/>
                  <w:tcBorders>
                    <w:top w:val="nil"/>
                    <w:left w:val="nil"/>
                    <w:bottom w:val="single" w:sz="4" w:space="0" w:color="auto"/>
                    <w:right w:val="single" w:sz="4" w:space="0" w:color="auto"/>
                  </w:tcBorders>
                  <w:shd w:val="clear" w:color="auto" w:fill="auto"/>
                  <w:hideMark/>
                </w:tcPr>
                <w:p w14:paraId="64C93809"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89" w:type="dxa"/>
                  <w:tcBorders>
                    <w:top w:val="nil"/>
                    <w:left w:val="nil"/>
                    <w:bottom w:val="single" w:sz="4" w:space="0" w:color="auto"/>
                    <w:right w:val="single" w:sz="4" w:space="0" w:color="auto"/>
                  </w:tcBorders>
                  <w:shd w:val="clear" w:color="auto" w:fill="auto"/>
                  <w:hideMark/>
                </w:tcPr>
                <w:p w14:paraId="1677A782"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Registra el Vr. Apostado con IVA</w:t>
                  </w:r>
                </w:p>
              </w:tc>
            </w:tr>
            <w:tr w:rsidR="00DF55F1" w:rsidRPr="00A01894" w14:paraId="12E97445" w14:textId="77777777" w:rsidTr="00DF55F1">
              <w:trPr>
                <w:trHeight w:val="612"/>
              </w:trPr>
              <w:tc>
                <w:tcPr>
                  <w:tcW w:w="322" w:type="dxa"/>
                  <w:tcBorders>
                    <w:top w:val="nil"/>
                    <w:left w:val="single" w:sz="4" w:space="0" w:color="auto"/>
                    <w:bottom w:val="single" w:sz="4" w:space="0" w:color="auto"/>
                    <w:right w:val="single" w:sz="4" w:space="0" w:color="auto"/>
                  </w:tcBorders>
                  <w:shd w:val="clear" w:color="auto" w:fill="auto"/>
                  <w:noWrap/>
                  <w:vAlign w:val="bottom"/>
                  <w:hideMark/>
                </w:tcPr>
                <w:p w14:paraId="5387366B" w14:textId="77777777" w:rsidR="00DF55F1" w:rsidRPr="00A01894" w:rsidRDefault="00DF55F1" w:rsidP="00DF55F1">
                  <w:pPr>
                    <w:jc w:val="center"/>
                    <w:rPr>
                      <w:rFonts w:ascii="Calibri" w:hAnsi="Calibri" w:cs="Calibri"/>
                      <w:color w:val="000000"/>
                      <w:sz w:val="16"/>
                      <w:szCs w:val="16"/>
                      <w:lang w:eastAsia="es-CO"/>
                    </w:rPr>
                  </w:pPr>
                  <w:r w:rsidRPr="00A01894">
                    <w:rPr>
                      <w:rFonts w:ascii="Calibri" w:hAnsi="Calibri" w:cs="Calibri"/>
                      <w:color w:val="000000"/>
                      <w:sz w:val="16"/>
                      <w:szCs w:val="16"/>
                      <w:lang w:eastAsia="es-CO"/>
                    </w:rPr>
                    <w:t>16</w:t>
                  </w:r>
                </w:p>
              </w:tc>
              <w:tc>
                <w:tcPr>
                  <w:tcW w:w="908" w:type="dxa"/>
                  <w:tcBorders>
                    <w:top w:val="nil"/>
                    <w:left w:val="nil"/>
                    <w:bottom w:val="single" w:sz="4" w:space="0" w:color="auto"/>
                    <w:right w:val="single" w:sz="4" w:space="0" w:color="auto"/>
                  </w:tcBorders>
                  <w:shd w:val="clear" w:color="auto" w:fill="auto"/>
                  <w:hideMark/>
                </w:tcPr>
                <w:p w14:paraId="053F9000"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X29C0023737</w:t>
                  </w:r>
                </w:p>
              </w:tc>
              <w:tc>
                <w:tcPr>
                  <w:tcW w:w="492" w:type="dxa"/>
                  <w:tcBorders>
                    <w:top w:val="nil"/>
                    <w:left w:val="nil"/>
                    <w:bottom w:val="single" w:sz="4" w:space="0" w:color="auto"/>
                    <w:right w:val="single" w:sz="4" w:space="0" w:color="auto"/>
                  </w:tcBorders>
                  <w:shd w:val="clear" w:color="auto" w:fill="auto"/>
                  <w:hideMark/>
                </w:tcPr>
                <w:p w14:paraId="7283FD67"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Pago</w:t>
                  </w:r>
                </w:p>
              </w:tc>
              <w:tc>
                <w:tcPr>
                  <w:tcW w:w="585" w:type="dxa"/>
                  <w:tcBorders>
                    <w:top w:val="nil"/>
                    <w:left w:val="nil"/>
                    <w:bottom w:val="single" w:sz="4" w:space="0" w:color="auto"/>
                    <w:right w:val="single" w:sz="4" w:space="0" w:color="auto"/>
                  </w:tcBorders>
                  <w:shd w:val="clear" w:color="auto" w:fill="auto"/>
                  <w:hideMark/>
                </w:tcPr>
                <w:p w14:paraId="4C9D5B78"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53" w:type="dxa"/>
                  <w:tcBorders>
                    <w:top w:val="nil"/>
                    <w:left w:val="nil"/>
                    <w:bottom w:val="single" w:sz="4" w:space="0" w:color="auto"/>
                    <w:right w:val="single" w:sz="4" w:space="0" w:color="auto"/>
                  </w:tcBorders>
                  <w:shd w:val="clear" w:color="auto" w:fill="auto"/>
                  <w:hideMark/>
                </w:tcPr>
                <w:p w14:paraId="4BCAD898"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67" w:type="dxa"/>
                  <w:tcBorders>
                    <w:top w:val="nil"/>
                    <w:left w:val="nil"/>
                    <w:bottom w:val="single" w:sz="4" w:space="0" w:color="auto"/>
                    <w:right w:val="single" w:sz="4" w:space="0" w:color="auto"/>
                  </w:tcBorders>
                  <w:shd w:val="clear" w:color="auto" w:fill="auto"/>
                  <w:hideMark/>
                </w:tcPr>
                <w:p w14:paraId="3FE41C6E"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97" w:type="dxa"/>
                  <w:tcBorders>
                    <w:top w:val="nil"/>
                    <w:left w:val="nil"/>
                    <w:bottom w:val="single" w:sz="4" w:space="0" w:color="auto"/>
                    <w:right w:val="single" w:sz="4" w:space="0" w:color="auto"/>
                  </w:tcBorders>
                  <w:shd w:val="clear" w:color="auto" w:fill="auto"/>
                  <w:hideMark/>
                </w:tcPr>
                <w:p w14:paraId="2D23804E"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08" w:type="dxa"/>
                  <w:tcBorders>
                    <w:top w:val="nil"/>
                    <w:left w:val="nil"/>
                    <w:bottom w:val="single" w:sz="4" w:space="0" w:color="auto"/>
                    <w:right w:val="single" w:sz="4" w:space="0" w:color="auto"/>
                  </w:tcBorders>
                  <w:shd w:val="clear" w:color="000000" w:fill="FCE4D6"/>
                  <w:hideMark/>
                </w:tcPr>
                <w:p w14:paraId="45FDE9BB"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628" w:type="dxa"/>
                  <w:tcBorders>
                    <w:top w:val="nil"/>
                    <w:left w:val="nil"/>
                    <w:bottom w:val="single" w:sz="4" w:space="0" w:color="auto"/>
                    <w:right w:val="single" w:sz="4" w:space="0" w:color="auto"/>
                  </w:tcBorders>
                  <w:shd w:val="clear" w:color="auto" w:fill="auto"/>
                  <w:hideMark/>
                </w:tcPr>
                <w:p w14:paraId="38FC8A05"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01" w:type="dxa"/>
                  <w:tcBorders>
                    <w:top w:val="nil"/>
                    <w:left w:val="nil"/>
                    <w:bottom w:val="single" w:sz="4" w:space="0" w:color="auto"/>
                    <w:right w:val="single" w:sz="4" w:space="0" w:color="auto"/>
                  </w:tcBorders>
                  <w:shd w:val="clear" w:color="auto" w:fill="auto"/>
                  <w:hideMark/>
                </w:tcPr>
                <w:p w14:paraId="4B47A88C"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92" w:type="dxa"/>
                  <w:tcBorders>
                    <w:top w:val="nil"/>
                    <w:left w:val="nil"/>
                    <w:bottom w:val="single" w:sz="4" w:space="0" w:color="auto"/>
                    <w:right w:val="single" w:sz="4" w:space="0" w:color="auto"/>
                  </w:tcBorders>
                  <w:shd w:val="clear" w:color="auto" w:fill="auto"/>
                  <w:hideMark/>
                </w:tcPr>
                <w:p w14:paraId="1719EEAF"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865" w:type="dxa"/>
                  <w:tcBorders>
                    <w:top w:val="nil"/>
                    <w:left w:val="nil"/>
                    <w:bottom w:val="single" w:sz="4" w:space="0" w:color="auto"/>
                    <w:right w:val="single" w:sz="4" w:space="0" w:color="auto"/>
                  </w:tcBorders>
                  <w:shd w:val="clear" w:color="auto" w:fill="auto"/>
                  <w:hideMark/>
                </w:tcPr>
                <w:p w14:paraId="58E671A9"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37" w:type="dxa"/>
                  <w:tcBorders>
                    <w:top w:val="nil"/>
                    <w:left w:val="nil"/>
                    <w:bottom w:val="single" w:sz="4" w:space="0" w:color="auto"/>
                    <w:right w:val="single" w:sz="4" w:space="0" w:color="auto"/>
                  </w:tcBorders>
                  <w:shd w:val="clear" w:color="auto" w:fill="auto"/>
                  <w:hideMark/>
                </w:tcPr>
                <w:p w14:paraId="1BA3422E"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35" w:type="dxa"/>
                  <w:tcBorders>
                    <w:top w:val="nil"/>
                    <w:left w:val="nil"/>
                    <w:bottom w:val="single" w:sz="4" w:space="0" w:color="auto"/>
                    <w:right w:val="single" w:sz="4" w:space="0" w:color="auto"/>
                  </w:tcBorders>
                  <w:shd w:val="clear" w:color="auto" w:fill="auto"/>
                  <w:hideMark/>
                </w:tcPr>
                <w:p w14:paraId="612E93C2"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89" w:type="dxa"/>
                  <w:tcBorders>
                    <w:top w:val="nil"/>
                    <w:left w:val="nil"/>
                    <w:bottom w:val="single" w:sz="4" w:space="0" w:color="auto"/>
                    <w:right w:val="single" w:sz="4" w:space="0" w:color="auto"/>
                  </w:tcBorders>
                  <w:shd w:val="clear" w:color="auto" w:fill="auto"/>
                  <w:hideMark/>
                </w:tcPr>
                <w:p w14:paraId="52E76A65"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 diligencia campo Vr. Apostado</w:t>
                  </w:r>
                </w:p>
              </w:tc>
            </w:tr>
            <w:tr w:rsidR="00DF55F1" w:rsidRPr="00A01894" w14:paraId="087C333D" w14:textId="77777777" w:rsidTr="00DF55F1">
              <w:trPr>
                <w:trHeight w:val="612"/>
              </w:trPr>
              <w:tc>
                <w:tcPr>
                  <w:tcW w:w="322" w:type="dxa"/>
                  <w:tcBorders>
                    <w:top w:val="nil"/>
                    <w:left w:val="single" w:sz="4" w:space="0" w:color="auto"/>
                    <w:bottom w:val="single" w:sz="4" w:space="0" w:color="auto"/>
                    <w:right w:val="single" w:sz="4" w:space="0" w:color="auto"/>
                  </w:tcBorders>
                  <w:shd w:val="clear" w:color="auto" w:fill="auto"/>
                  <w:noWrap/>
                  <w:vAlign w:val="bottom"/>
                  <w:hideMark/>
                </w:tcPr>
                <w:p w14:paraId="211E2ACC" w14:textId="77777777" w:rsidR="00DF55F1" w:rsidRPr="00A01894" w:rsidRDefault="00DF55F1" w:rsidP="00DF55F1">
                  <w:pPr>
                    <w:jc w:val="center"/>
                    <w:rPr>
                      <w:rFonts w:ascii="Calibri" w:hAnsi="Calibri" w:cs="Calibri"/>
                      <w:color w:val="000000"/>
                      <w:sz w:val="16"/>
                      <w:szCs w:val="16"/>
                      <w:lang w:eastAsia="es-CO"/>
                    </w:rPr>
                  </w:pPr>
                  <w:r w:rsidRPr="00A01894">
                    <w:rPr>
                      <w:rFonts w:ascii="Calibri" w:hAnsi="Calibri" w:cs="Calibri"/>
                      <w:color w:val="000000"/>
                      <w:sz w:val="16"/>
                      <w:szCs w:val="16"/>
                      <w:lang w:eastAsia="es-CO"/>
                    </w:rPr>
                    <w:t>17</w:t>
                  </w:r>
                </w:p>
              </w:tc>
              <w:tc>
                <w:tcPr>
                  <w:tcW w:w="908" w:type="dxa"/>
                  <w:tcBorders>
                    <w:top w:val="nil"/>
                    <w:left w:val="nil"/>
                    <w:bottom w:val="single" w:sz="4" w:space="0" w:color="auto"/>
                    <w:right w:val="single" w:sz="4" w:space="0" w:color="auto"/>
                  </w:tcBorders>
                  <w:shd w:val="clear" w:color="auto" w:fill="auto"/>
                  <w:hideMark/>
                </w:tcPr>
                <w:p w14:paraId="1D5CA2A3"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1JF2143656</w:t>
                  </w:r>
                </w:p>
              </w:tc>
              <w:tc>
                <w:tcPr>
                  <w:tcW w:w="492" w:type="dxa"/>
                  <w:tcBorders>
                    <w:top w:val="nil"/>
                    <w:left w:val="nil"/>
                    <w:bottom w:val="single" w:sz="4" w:space="0" w:color="auto"/>
                    <w:right w:val="single" w:sz="4" w:space="0" w:color="auto"/>
                  </w:tcBorders>
                  <w:shd w:val="clear" w:color="auto" w:fill="auto"/>
                  <w:hideMark/>
                </w:tcPr>
                <w:p w14:paraId="05D8087B"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Pago</w:t>
                  </w:r>
                </w:p>
              </w:tc>
              <w:tc>
                <w:tcPr>
                  <w:tcW w:w="585" w:type="dxa"/>
                  <w:tcBorders>
                    <w:top w:val="nil"/>
                    <w:left w:val="nil"/>
                    <w:bottom w:val="single" w:sz="4" w:space="0" w:color="auto"/>
                    <w:right w:val="single" w:sz="4" w:space="0" w:color="auto"/>
                  </w:tcBorders>
                  <w:shd w:val="clear" w:color="auto" w:fill="auto"/>
                  <w:hideMark/>
                </w:tcPr>
                <w:p w14:paraId="4BCA122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53" w:type="dxa"/>
                  <w:tcBorders>
                    <w:top w:val="nil"/>
                    <w:left w:val="nil"/>
                    <w:bottom w:val="single" w:sz="4" w:space="0" w:color="auto"/>
                    <w:right w:val="single" w:sz="4" w:space="0" w:color="auto"/>
                  </w:tcBorders>
                  <w:shd w:val="clear" w:color="auto" w:fill="auto"/>
                  <w:hideMark/>
                </w:tcPr>
                <w:p w14:paraId="22282ABB"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67" w:type="dxa"/>
                  <w:tcBorders>
                    <w:top w:val="nil"/>
                    <w:left w:val="nil"/>
                    <w:bottom w:val="single" w:sz="4" w:space="0" w:color="auto"/>
                    <w:right w:val="single" w:sz="4" w:space="0" w:color="auto"/>
                  </w:tcBorders>
                  <w:shd w:val="clear" w:color="auto" w:fill="auto"/>
                  <w:hideMark/>
                </w:tcPr>
                <w:p w14:paraId="79FC0E5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97" w:type="dxa"/>
                  <w:tcBorders>
                    <w:top w:val="nil"/>
                    <w:left w:val="nil"/>
                    <w:bottom w:val="single" w:sz="4" w:space="0" w:color="auto"/>
                    <w:right w:val="single" w:sz="4" w:space="0" w:color="auto"/>
                  </w:tcBorders>
                  <w:shd w:val="clear" w:color="auto" w:fill="auto"/>
                  <w:hideMark/>
                </w:tcPr>
                <w:p w14:paraId="55BFFC19"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08" w:type="dxa"/>
                  <w:tcBorders>
                    <w:top w:val="nil"/>
                    <w:left w:val="nil"/>
                    <w:bottom w:val="single" w:sz="4" w:space="0" w:color="auto"/>
                    <w:right w:val="single" w:sz="4" w:space="0" w:color="auto"/>
                  </w:tcBorders>
                  <w:shd w:val="clear" w:color="000000" w:fill="FCE4D6"/>
                  <w:hideMark/>
                </w:tcPr>
                <w:p w14:paraId="41371DBA"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628" w:type="dxa"/>
                  <w:tcBorders>
                    <w:top w:val="nil"/>
                    <w:left w:val="nil"/>
                    <w:bottom w:val="single" w:sz="4" w:space="0" w:color="auto"/>
                    <w:right w:val="single" w:sz="4" w:space="0" w:color="auto"/>
                  </w:tcBorders>
                  <w:shd w:val="clear" w:color="000000" w:fill="FCE4D6"/>
                  <w:hideMark/>
                </w:tcPr>
                <w:p w14:paraId="7A7C4FD1"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601" w:type="dxa"/>
                  <w:tcBorders>
                    <w:top w:val="nil"/>
                    <w:left w:val="nil"/>
                    <w:bottom w:val="single" w:sz="4" w:space="0" w:color="auto"/>
                    <w:right w:val="single" w:sz="4" w:space="0" w:color="auto"/>
                  </w:tcBorders>
                  <w:shd w:val="clear" w:color="auto" w:fill="auto"/>
                  <w:hideMark/>
                </w:tcPr>
                <w:p w14:paraId="0E0F10AC"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92" w:type="dxa"/>
                  <w:tcBorders>
                    <w:top w:val="nil"/>
                    <w:left w:val="nil"/>
                    <w:bottom w:val="single" w:sz="4" w:space="0" w:color="auto"/>
                    <w:right w:val="single" w:sz="4" w:space="0" w:color="auto"/>
                  </w:tcBorders>
                  <w:shd w:val="clear" w:color="auto" w:fill="auto"/>
                  <w:hideMark/>
                </w:tcPr>
                <w:p w14:paraId="72FF40D1"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865" w:type="dxa"/>
                  <w:tcBorders>
                    <w:top w:val="nil"/>
                    <w:left w:val="nil"/>
                    <w:bottom w:val="single" w:sz="4" w:space="0" w:color="auto"/>
                    <w:right w:val="single" w:sz="4" w:space="0" w:color="auto"/>
                  </w:tcBorders>
                  <w:shd w:val="clear" w:color="auto" w:fill="auto"/>
                  <w:hideMark/>
                </w:tcPr>
                <w:p w14:paraId="456683D1"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37" w:type="dxa"/>
                  <w:tcBorders>
                    <w:top w:val="nil"/>
                    <w:left w:val="nil"/>
                    <w:bottom w:val="single" w:sz="4" w:space="0" w:color="auto"/>
                    <w:right w:val="single" w:sz="4" w:space="0" w:color="auto"/>
                  </w:tcBorders>
                  <w:shd w:val="clear" w:color="auto" w:fill="auto"/>
                  <w:hideMark/>
                </w:tcPr>
                <w:p w14:paraId="08DBC65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35" w:type="dxa"/>
                  <w:tcBorders>
                    <w:top w:val="nil"/>
                    <w:left w:val="nil"/>
                    <w:bottom w:val="single" w:sz="4" w:space="0" w:color="auto"/>
                    <w:right w:val="single" w:sz="4" w:space="0" w:color="auto"/>
                  </w:tcBorders>
                  <w:shd w:val="clear" w:color="auto" w:fill="auto"/>
                  <w:hideMark/>
                </w:tcPr>
                <w:p w14:paraId="7255A4AA"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89" w:type="dxa"/>
                  <w:tcBorders>
                    <w:top w:val="nil"/>
                    <w:left w:val="nil"/>
                    <w:bottom w:val="single" w:sz="4" w:space="0" w:color="auto"/>
                    <w:right w:val="single" w:sz="4" w:space="0" w:color="auto"/>
                  </w:tcBorders>
                  <w:shd w:val="clear" w:color="auto" w:fill="auto"/>
                  <w:hideMark/>
                </w:tcPr>
                <w:p w14:paraId="5A9B0784"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 diligencia campo Vr. Apostado</w:t>
                  </w:r>
                </w:p>
              </w:tc>
            </w:tr>
            <w:tr w:rsidR="00DF55F1" w:rsidRPr="00A01894" w14:paraId="048CE3FF" w14:textId="77777777" w:rsidTr="00DF55F1">
              <w:trPr>
                <w:trHeight w:val="408"/>
              </w:trPr>
              <w:tc>
                <w:tcPr>
                  <w:tcW w:w="322" w:type="dxa"/>
                  <w:tcBorders>
                    <w:top w:val="nil"/>
                    <w:left w:val="single" w:sz="4" w:space="0" w:color="auto"/>
                    <w:bottom w:val="single" w:sz="4" w:space="0" w:color="auto"/>
                    <w:right w:val="single" w:sz="4" w:space="0" w:color="auto"/>
                  </w:tcBorders>
                  <w:shd w:val="clear" w:color="auto" w:fill="auto"/>
                  <w:noWrap/>
                  <w:vAlign w:val="bottom"/>
                  <w:hideMark/>
                </w:tcPr>
                <w:p w14:paraId="1FC66E4C" w14:textId="77777777" w:rsidR="00DF55F1" w:rsidRPr="00A01894" w:rsidRDefault="00DF55F1" w:rsidP="00DF55F1">
                  <w:pPr>
                    <w:jc w:val="center"/>
                    <w:rPr>
                      <w:rFonts w:ascii="Calibri" w:hAnsi="Calibri" w:cs="Calibri"/>
                      <w:color w:val="000000"/>
                      <w:sz w:val="16"/>
                      <w:szCs w:val="16"/>
                      <w:lang w:eastAsia="es-CO"/>
                    </w:rPr>
                  </w:pPr>
                  <w:r w:rsidRPr="00A01894">
                    <w:rPr>
                      <w:rFonts w:ascii="Calibri" w:hAnsi="Calibri" w:cs="Calibri"/>
                      <w:color w:val="000000"/>
                      <w:sz w:val="16"/>
                      <w:szCs w:val="16"/>
                      <w:lang w:eastAsia="es-CO"/>
                    </w:rPr>
                    <w:t>18</w:t>
                  </w:r>
                </w:p>
              </w:tc>
              <w:tc>
                <w:tcPr>
                  <w:tcW w:w="908" w:type="dxa"/>
                  <w:tcBorders>
                    <w:top w:val="nil"/>
                    <w:left w:val="nil"/>
                    <w:bottom w:val="single" w:sz="4" w:space="0" w:color="auto"/>
                    <w:right w:val="single" w:sz="4" w:space="0" w:color="auto"/>
                  </w:tcBorders>
                  <w:shd w:val="clear" w:color="auto" w:fill="auto"/>
                  <w:hideMark/>
                </w:tcPr>
                <w:p w14:paraId="1A8229DC"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22VB0090491</w:t>
                  </w:r>
                </w:p>
              </w:tc>
              <w:tc>
                <w:tcPr>
                  <w:tcW w:w="492" w:type="dxa"/>
                  <w:tcBorders>
                    <w:top w:val="nil"/>
                    <w:left w:val="nil"/>
                    <w:bottom w:val="single" w:sz="4" w:space="0" w:color="auto"/>
                    <w:right w:val="single" w:sz="4" w:space="0" w:color="auto"/>
                  </w:tcBorders>
                  <w:shd w:val="clear" w:color="auto" w:fill="auto"/>
                  <w:hideMark/>
                </w:tcPr>
                <w:p w14:paraId="0E8CA502"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Pago</w:t>
                  </w:r>
                </w:p>
              </w:tc>
              <w:tc>
                <w:tcPr>
                  <w:tcW w:w="585" w:type="dxa"/>
                  <w:tcBorders>
                    <w:top w:val="nil"/>
                    <w:left w:val="nil"/>
                    <w:bottom w:val="single" w:sz="4" w:space="0" w:color="auto"/>
                    <w:right w:val="single" w:sz="4" w:space="0" w:color="auto"/>
                  </w:tcBorders>
                  <w:shd w:val="clear" w:color="auto" w:fill="auto"/>
                  <w:hideMark/>
                </w:tcPr>
                <w:p w14:paraId="44A2E729"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53" w:type="dxa"/>
                  <w:tcBorders>
                    <w:top w:val="nil"/>
                    <w:left w:val="nil"/>
                    <w:bottom w:val="single" w:sz="4" w:space="0" w:color="auto"/>
                    <w:right w:val="single" w:sz="4" w:space="0" w:color="auto"/>
                  </w:tcBorders>
                  <w:shd w:val="clear" w:color="auto" w:fill="auto"/>
                  <w:hideMark/>
                </w:tcPr>
                <w:p w14:paraId="388AFAE5"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67" w:type="dxa"/>
                  <w:tcBorders>
                    <w:top w:val="nil"/>
                    <w:left w:val="nil"/>
                    <w:bottom w:val="single" w:sz="4" w:space="0" w:color="auto"/>
                    <w:right w:val="single" w:sz="4" w:space="0" w:color="auto"/>
                  </w:tcBorders>
                  <w:shd w:val="clear" w:color="auto" w:fill="auto"/>
                  <w:hideMark/>
                </w:tcPr>
                <w:p w14:paraId="46C7E55A"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97" w:type="dxa"/>
                  <w:tcBorders>
                    <w:top w:val="nil"/>
                    <w:left w:val="nil"/>
                    <w:bottom w:val="single" w:sz="4" w:space="0" w:color="auto"/>
                    <w:right w:val="single" w:sz="4" w:space="0" w:color="auto"/>
                  </w:tcBorders>
                  <w:shd w:val="clear" w:color="auto" w:fill="auto"/>
                  <w:hideMark/>
                </w:tcPr>
                <w:p w14:paraId="7DB69671"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08" w:type="dxa"/>
                  <w:tcBorders>
                    <w:top w:val="nil"/>
                    <w:left w:val="nil"/>
                    <w:bottom w:val="single" w:sz="4" w:space="0" w:color="auto"/>
                    <w:right w:val="single" w:sz="4" w:space="0" w:color="auto"/>
                  </w:tcBorders>
                  <w:shd w:val="clear" w:color="000000" w:fill="FCE4D6"/>
                  <w:hideMark/>
                </w:tcPr>
                <w:p w14:paraId="60B66AB4"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628" w:type="dxa"/>
                  <w:tcBorders>
                    <w:top w:val="nil"/>
                    <w:left w:val="nil"/>
                    <w:bottom w:val="single" w:sz="4" w:space="0" w:color="auto"/>
                    <w:right w:val="single" w:sz="4" w:space="0" w:color="auto"/>
                  </w:tcBorders>
                  <w:shd w:val="clear" w:color="auto" w:fill="auto"/>
                  <w:hideMark/>
                </w:tcPr>
                <w:p w14:paraId="51286CC2"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01" w:type="dxa"/>
                  <w:tcBorders>
                    <w:top w:val="nil"/>
                    <w:left w:val="nil"/>
                    <w:bottom w:val="single" w:sz="4" w:space="0" w:color="auto"/>
                    <w:right w:val="single" w:sz="4" w:space="0" w:color="auto"/>
                  </w:tcBorders>
                  <w:shd w:val="clear" w:color="auto" w:fill="auto"/>
                  <w:hideMark/>
                </w:tcPr>
                <w:p w14:paraId="16E12180"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92" w:type="dxa"/>
                  <w:tcBorders>
                    <w:top w:val="nil"/>
                    <w:left w:val="nil"/>
                    <w:bottom w:val="single" w:sz="4" w:space="0" w:color="auto"/>
                    <w:right w:val="single" w:sz="4" w:space="0" w:color="auto"/>
                  </w:tcBorders>
                  <w:shd w:val="clear" w:color="auto" w:fill="auto"/>
                  <w:hideMark/>
                </w:tcPr>
                <w:p w14:paraId="55CEE8DE"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865" w:type="dxa"/>
                  <w:tcBorders>
                    <w:top w:val="nil"/>
                    <w:left w:val="nil"/>
                    <w:bottom w:val="single" w:sz="4" w:space="0" w:color="auto"/>
                    <w:right w:val="single" w:sz="4" w:space="0" w:color="auto"/>
                  </w:tcBorders>
                  <w:shd w:val="clear" w:color="auto" w:fill="auto"/>
                  <w:hideMark/>
                </w:tcPr>
                <w:p w14:paraId="7DC85D6B"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37" w:type="dxa"/>
                  <w:tcBorders>
                    <w:top w:val="nil"/>
                    <w:left w:val="nil"/>
                    <w:bottom w:val="single" w:sz="4" w:space="0" w:color="auto"/>
                    <w:right w:val="single" w:sz="4" w:space="0" w:color="auto"/>
                  </w:tcBorders>
                  <w:shd w:val="clear" w:color="auto" w:fill="auto"/>
                  <w:hideMark/>
                </w:tcPr>
                <w:p w14:paraId="0AB4CABC"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35" w:type="dxa"/>
                  <w:tcBorders>
                    <w:top w:val="nil"/>
                    <w:left w:val="nil"/>
                    <w:bottom w:val="single" w:sz="4" w:space="0" w:color="auto"/>
                    <w:right w:val="single" w:sz="4" w:space="0" w:color="auto"/>
                  </w:tcBorders>
                  <w:shd w:val="clear" w:color="auto" w:fill="auto"/>
                  <w:hideMark/>
                </w:tcPr>
                <w:p w14:paraId="54D24152"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89" w:type="dxa"/>
                  <w:tcBorders>
                    <w:top w:val="nil"/>
                    <w:left w:val="nil"/>
                    <w:bottom w:val="single" w:sz="4" w:space="0" w:color="auto"/>
                    <w:right w:val="single" w:sz="4" w:space="0" w:color="auto"/>
                  </w:tcBorders>
                  <w:shd w:val="clear" w:color="auto" w:fill="auto"/>
                  <w:hideMark/>
                </w:tcPr>
                <w:p w14:paraId="2120DB61"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Registra el Vr. Apostado con IVA</w:t>
                  </w:r>
                </w:p>
              </w:tc>
            </w:tr>
            <w:tr w:rsidR="00DF55F1" w:rsidRPr="00A01894" w14:paraId="4D5BBE14" w14:textId="77777777" w:rsidTr="00DF55F1">
              <w:trPr>
                <w:trHeight w:val="408"/>
              </w:trPr>
              <w:tc>
                <w:tcPr>
                  <w:tcW w:w="322" w:type="dxa"/>
                  <w:tcBorders>
                    <w:top w:val="nil"/>
                    <w:left w:val="single" w:sz="4" w:space="0" w:color="auto"/>
                    <w:bottom w:val="single" w:sz="4" w:space="0" w:color="auto"/>
                    <w:right w:val="single" w:sz="4" w:space="0" w:color="auto"/>
                  </w:tcBorders>
                  <w:shd w:val="clear" w:color="auto" w:fill="auto"/>
                  <w:noWrap/>
                  <w:vAlign w:val="bottom"/>
                  <w:hideMark/>
                </w:tcPr>
                <w:p w14:paraId="2C135341" w14:textId="77777777" w:rsidR="00DF55F1" w:rsidRPr="00A01894" w:rsidRDefault="00DF55F1" w:rsidP="00DF55F1">
                  <w:pPr>
                    <w:jc w:val="center"/>
                    <w:rPr>
                      <w:rFonts w:ascii="Calibri" w:hAnsi="Calibri" w:cs="Calibri"/>
                      <w:color w:val="000000"/>
                      <w:sz w:val="16"/>
                      <w:szCs w:val="16"/>
                      <w:lang w:eastAsia="es-CO"/>
                    </w:rPr>
                  </w:pPr>
                  <w:r w:rsidRPr="00A01894">
                    <w:rPr>
                      <w:rFonts w:ascii="Calibri" w:hAnsi="Calibri" w:cs="Calibri"/>
                      <w:color w:val="000000"/>
                      <w:sz w:val="16"/>
                      <w:szCs w:val="16"/>
                      <w:lang w:eastAsia="es-CO"/>
                    </w:rPr>
                    <w:t>19</w:t>
                  </w:r>
                </w:p>
              </w:tc>
              <w:tc>
                <w:tcPr>
                  <w:tcW w:w="908" w:type="dxa"/>
                  <w:tcBorders>
                    <w:top w:val="nil"/>
                    <w:left w:val="nil"/>
                    <w:bottom w:val="single" w:sz="4" w:space="0" w:color="auto"/>
                    <w:right w:val="single" w:sz="4" w:space="0" w:color="auto"/>
                  </w:tcBorders>
                  <w:shd w:val="clear" w:color="auto" w:fill="auto"/>
                  <w:hideMark/>
                </w:tcPr>
                <w:p w14:paraId="7C6D9F21"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22WQ0039711</w:t>
                  </w:r>
                </w:p>
              </w:tc>
              <w:tc>
                <w:tcPr>
                  <w:tcW w:w="492" w:type="dxa"/>
                  <w:tcBorders>
                    <w:top w:val="nil"/>
                    <w:left w:val="nil"/>
                    <w:bottom w:val="single" w:sz="4" w:space="0" w:color="auto"/>
                    <w:right w:val="single" w:sz="4" w:space="0" w:color="auto"/>
                  </w:tcBorders>
                  <w:shd w:val="clear" w:color="auto" w:fill="auto"/>
                  <w:hideMark/>
                </w:tcPr>
                <w:p w14:paraId="147EAFE0"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Pago</w:t>
                  </w:r>
                </w:p>
              </w:tc>
              <w:tc>
                <w:tcPr>
                  <w:tcW w:w="585" w:type="dxa"/>
                  <w:tcBorders>
                    <w:top w:val="nil"/>
                    <w:left w:val="nil"/>
                    <w:bottom w:val="single" w:sz="4" w:space="0" w:color="auto"/>
                    <w:right w:val="single" w:sz="4" w:space="0" w:color="auto"/>
                  </w:tcBorders>
                  <w:shd w:val="clear" w:color="auto" w:fill="auto"/>
                  <w:hideMark/>
                </w:tcPr>
                <w:p w14:paraId="5B2DD3A7"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53" w:type="dxa"/>
                  <w:tcBorders>
                    <w:top w:val="nil"/>
                    <w:left w:val="nil"/>
                    <w:bottom w:val="single" w:sz="4" w:space="0" w:color="auto"/>
                    <w:right w:val="single" w:sz="4" w:space="0" w:color="auto"/>
                  </w:tcBorders>
                  <w:shd w:val="clear" w:color="auto" w:fill="auto"/>
                  <w:hideMark/>
                </w:tcPr>
                <w:p w14:paraId="081D9F1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67" w:type="dxa"/>
                  <w:tcBorders>
                    <w:top w:val="nil"/>
                    <w:left w:val="nil"/>
                    <w:bottom w:val="single" w:sz="4" w:space="0" w:color="auto"/>
                    <w:right w:val="single" w:sz="4" w:space="0" w:color="auto"/>
                  </w:tcBorders>
                  <w:shd w:val="clear" w:color="auto" w:fill="auto"/>
                  <w:hideMark/>
                </w:tcPr>
                <w:p w14:paraId="736DCF28"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97" w:type="dxa"/>
                  <w:tcBorders>
                    <w:top w:val="nil"/>
                    <w:left w:val="nil"/>
                    <w:bottom w:val="single" w:sz="4" w:space="0" w:color="auto"/>
                    <w:right w:val="single" w:sz="4" w:space="0" w:color="auto"/>
                  </w:tcBorders>
                  <w:shd w:val="clear" w:color="auto" w:fill="auto"/>
                  <w:hideMark/>
                </w:tcPr>
                <w:p w14:paraId="56B13781"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08" w:type="dxa"/>
                  <w:tcBorders>
                    <w:top w:val="nil"/>
                    <w:left w:val="nil"/>
                    <w:bottom w:val="single" w:sz="4" w:space="0" w:color="auto"/>
                    <w:right w:val="single" w:sz="4" w:space="0" w:color="auto"/>
                  </w:tcBorders>
                  <w:shd w:val="clear" w:color="000000" w:fill="FCE4D6"/>
                  <w:hideMark/>
                </w:tcPr>
                <w:p w14:paraId="67AB2102"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628" w:type="dxa"/>
                  <w:tcBorders>
                    <w:top w:val="nil"/>
                    <w:left w:val="nil"/>
                    <w:bottom w:val="single" w:sz="4" w:space="0" w:color="auto"/>
                    <w:right w:val="single" w:sz="4" w:space="0" w:color="auto"/>
                  </w:tcBorders>
                  <w:shd w:val="clear" w:color="auto" w:fill="auto"/>
                  <w:hideMark/>
                </w:tcPr>
                <w:p w14:paraId="2B1E3F11"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01" w:type="dxa"/>
                  <w:tcBorders>
                    <w:top w:val="nil"/>
                    <w:left w:val="nil"/>
                    <w:bottom w:val="single" w:sz="4" w:space="0" w:color="auto"/>
                    <w:right w:val="single" w:sz="4" w:space="0" w:color="auto"/>
                  </w:tcBorders>
                  <w:shd w:val="clear" w:color="auto" w:fill="auto"/>
                  <w:hideMark/>
                </w:tcPr>
                <w:p w14:paraId="426633E3"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92" w:type="dxa"/>
                  <w:tcBorders>
                    <w:top w:val="nil"/>
                    <w:left w:val="nil"/>
                    <w:bottom w:val="single" w:sz="4" w:space="0" w:color="auto"/>
                    <w:right w:val="single" w:sz="4" w:space="0" w:color="auto"/>
                  </w:tcBorders>
                  <w:shd w:val="clear" w:color="auto" w:fill="auto"/>
                  <w:hideMark/>
                </w:tcPr>
                <w:p w14:paraId="65E15498"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865" w:type="dxa"/>
                  <w:tcBorders>
                    <w:top w:val="nil"/>
                    <w:left w:val="nil"/>
                    <w:bottom w:val="single" w:sz="4" w:space="0" w:color="auto"/>
                    <w:right w:val="single" w:sz="4" w:space="0" w:color="auto"/>
                  </w:tcBorders>
                  <w:shd w:val="clear" w:color="auto" w:fill="auto"/>
                  <w:hideMark/>
                </w:tcPr>
                <w:p w14:paraId="10772FDA"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37" w:type="dxa"/>
                  <w:tcBorders>
                    <w:top w:val="nil"/>
                    <w:left w:val="nil"/>
                    <w:bottom w:val="single" w:sz="4" w:space="0" w:color="auto"/>
                    <w:right w:val="single" w:sz="4" w:space="0" w:color="auto"/>
                  </w:tcBorders>
                  <w:shd w:val="clear" w:color="auto" w:fill="auto"/>
                  <w:hideMark/>
                </w:tcPr>
                <w:p w14:paraId="47736F7F"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35" w:type="dxa"/>
                  <w:tcBorders>
                    <w:top w:val="nil"/>
                    <w:left w:val="nil"/>
                    <w:bottom w:val="single" w:sz="4" w:space="0" w:color="auto"/>
                    <w:right w:val="single" w:sz="4" w:space="0" w:color="auto"/>
                  </w:tcBorders>
                  <w:shd w:val="clear" w:color="auto" w:fill="auto"/>
                  <w:hideMark/>
                </w:tcPr>
                <w:p w14:paraId="328948E8"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89" w:type="dxa"/>
                  <w:tcBorders>
                    <w:top w:val="nil"/>
                    <w:left w:val="nil"/>
                    <w:bottom w:val="single" w:sz="4" w:space="0" w:color="auto"/>
                    <w:right w:val="single" w:sz="4" w:space="0" w:color="auto"/>
                  </w:tcBorders>
                  <w:shd w:val="clear" w:color="auto" w:fill="auto"/>
                  <w:hideMark/>
                </w:tcPr>
                <w:p w14:paraId="57BECA17"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Registra el Vr. Apostado con IVA</w:t>
                  </w:r>
                </w:p>
              </w:tc>
            </w:tr>
            <w:tr w:rsidR="00DF55F1" w:rsidRPr="00A01894" w14:paraId="3967297C" w14:textId="77777777" w:rsidTr="00DF55F1">
              <w:trPr>
                <w:trHeight w:val="408"/>
              </w:trPr>
              <w:tc>
                <w:tcPr>
                  <w:tcW w:w="322" w:type="dxa"/>
                  <w:tcBorders>
                    <w:top w:val="nil"/>
                    <w:left w:val="single" w:sz="4" w:space="0" w:color="auto"/>
                    <w:bottom w:val="single" w:sz="4" w:space="0" w:color="auto"/>
                    <w:right w:val="single" w:sz="4" w:space="0" w:color="auto"/>
                  </w:tcBorders>
                  <w:shd w:val="clear" w:color="auto" w:fill="auto"/>
                  <w:noWrap/>
                  <w:vAlign w:val="bottom"/>
                  <w:hideMark/>
                </w:tcPr>
                <w:p w14:paraId="5397EA6B" w14:textId="77777777" w:rsidR="00DF55F1" w:rsidRPr="00A01894" w:rsidRDefault="00DF55F1" w:rsidP="00DF55F1">
                  <w:pPr>
                    <w:jc w:val="center"/>
                    <w:rPr>
                      <w:rFonts w:ascii="Calibri" w:hAnsi="Calibri" w:cs="Calibri"/>
                      <w:color w:val="000000"/>
                      <w:sz w:val="16"/>
                      <w:szCs w:val="16"/>
                      <w:lang w:eastAsia="es-CO"/>
                    </w:rPr>
                  </w:pPr>
                  <w:r w:rsidRPr="00A01894">
                    <w:rPr>
                      <w:rFonts w:ascii="Calibri" w:hAnsi="Calibri" w:cs="Calibri"/>
                      <w:color w:val="000000"/>
                      <w:sz w:val="16"/>
                      <w:szCs w:val="16"/>
                      <w:lang w:eastAsia="es-CO"/>
                    </w:rPr>
                    <w:t>20</w:t>
                  </w:r>
                </w:p>
              </w:tc>
              <w:tc>
                <w:tcPr>
                  <w:tcW w:w="908" w:type="dxa"/>
                  <w:tcBorders>
                    <w:top w:val="nil"/>
                    <w:left w:val="nil"/>
                    <w:bottom w:val="single" w:sz="4" w:space="0" w:color="auto"/>
                    <w:right w:val="single" w:sz="4" w:space="0" w:color="auto"/>
                  </w:tcBorders>
                  <w:shd w:val="clear" w:color="auto" w:fill="auto"/>
                  <w:hideMark/>
                </w:tcPr>
                <w:p w14:paraId="0608ECF5"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22XY0005892</w:t>
                  </w:r>
                </w:p>
              </w:tc>
              <w:tc>
                <w:tcPr>
                  <w:tcW w:w="492" w:type="dxa"/>
                  <w:tcBorders>
                    <w:top w:val="nil"/>
                    <w:left w:val="nil"/>
                    <w:bottom w:val="single" w:sz="4" w:space="0" w:color="auto"/>
                    <w:right w:val="single" w:sz="4" w:space="0" w:color="auto"/>
                  </w:tcBorders>
                  <w:shd w:val="clear" w:color="auto" w:fill="auto"/>
                  <w:hideMark/>
                </w:tcPr>
                <w:p w14:paraId="1F771D91"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Pago</w:t>
                  </w:r>
                </w:p>
              </w:tc>
              <w:tc>
                <w:tcPr>
                  <w:tcW w:w="585" w:type="dxa"/>
                  <w:tcBorders>
                    <w:top w:val="nil"/>
                    <w:left w:val="nil"/>
                    <w:bottom w:val="single" w:sz="4" w:space="0" w:color="auto"/>
                    <w:right w:val="single" w:sz="4" w:space="0" w:color="auto"/>
                  </w:tcBorders>
                  <w:shd w:val="clear" w:color="auto" w:fill="auto"/>
                  <w:hideMark/>
                </w:tcPr>
                <w:p w14:paraId="37B5FDBF"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53" w:type="dxa"/>
                  <w:tcBorders>
                    <w:top w:val="nil"/>
                    <w:left w:val="nil"/>
                    <w:bottom w:val="single" w:sz="4" w:space="0" w:color="auto"/>
                    <w:right w:val="single" w:sz="4" w:space="0" w:color="auto"/>
                  </w:tcBorders>
                  <w:shd w:val="clear" w:color="auto" w:fill="auto"/>
                  <w:hideMark/>
                </w:tcPr>
                <w:p w14:paraId="5BD45975"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67" w:type="dxa"/>
                  <w:tcBorders>
                    <w:top w:val="nil"/>
                    <w:left w:val="nil"/>
                    <w:bottom w:val="single" w:sz="4" w:space="0" w:color="auto"/>
                    <w:right w:val="single" w:sz="4" w:space="0" w:color="auto"/>
                  </w:tcBorders>
                  <w:shd w:val="clear" w:color="auto" w:fill="auto"/>
                  <w:hideMark/>
                </w:tcPr>
                <w:p w14:paraId="7C78CBDF"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97" w:type="dxa"/>
                  <w:tcBorders>
                    <w:top w:val="nil"/>
                    <w:left w:val="nil"/>
                    <w:bottom w:val="single" w:sz="4" w:space="0" w:color="auto"/>
                    <w:right w:val="single" w:sz="4" w:space="0" w:color="auto"/>
                  </w:tcBorders>
                  <w:shd w:val="clear" w:color="auto" w:fill="auto"/>
                  <w:hideMark/>
                </w:tcPr>
                <w:p w14:paraId="41321935"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08" w:type="dxa"/>
                  <w:tcBorders>
                    <w:top w:val="nil"/>
                    <w:left w:val="nil"/>
                    <w:bottom w:val="single" w:sz="4" w:space="0" w:color="auto"/>
                    <w:right w:val="single" w:sz="4" w:space="0" w:color="auto"/>
                  </w:tcBorders>
                  <w:shd w:val="clear" w:color="000000" w:fill="FCE4D6"/>
                  <w:hideMark/>
                </w:tcPr>
                <w:p w14:paraId="39FDCF03"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628" w:type="dxa"/>
                  <w:tcBorders>
                    <w:top w:val="nil"/>
                    <w:left w:val="nil"/>
                    <w:bottom w:val="single" w:sz="4" w:space="0" w:color="auto"/>
                    <w:right w:val="single" w:sz="4" w:space="0" w:color="auto"/>
                  </w:tcBorders>
                  <w:shd w:val="clear" w:color="auto" w:fill="auto"/>
                  <w:hideMark/>
                </w:tcPr>
                <w:p w14:paraId="58FB67E0"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01" w:type="dxa"/>
                  <w:tcBorders>
                    <w:top w:val="nil"/>
                    <w:left w:val="nil"/>
                    <w:bottom w:val="single" w:sz="4" w:space="0" w:color="auto"/>
                    <w:right w:val="single" w:sz="4" w:space="0" w:color="auto"/>
                  </w:tcBorders>
                  <w:shd w:val="clear" w:color="auto" w:fill="auto"/>
                  <w:hideMark/>
                </w:tcPr>
                <w:p w14:paraId="3FCCE8A6"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92" w:type="dxa"/>
                  <w:tcBorders>
                    <w:top w:val="nil"/>
                    <w:left w:val="nil"/>
                    <w:bottom w:val="single" w:sz="4" w:space="0" w:color="auto"/>
                    <w:right w:val="single" w:sz="4" w:space="0" w:color="auto"/>
                  </w:tcBorders>
                  <w:shd w:val="clear" w:color="auto" w:fill="auto"/>
                  <w:hideMark/>
                </w:tcPr>
                <w:p w14:paraId="3305EDD7"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865" w:type="dxa"/>
                  <w:tcBorders>
                    <w:top w:val="nil"/>
                    <w:left w:val="nil"/>
                    <w:bottom w:val="single" w:sz="4" w:space="0" w:color="auto"/>
                    <w:right w:val="single" w:sz="4" w:space="0" w:color="auto"/>
                  </w:tcBorders>
                  <w:shd w:val="clear" w:color="auto" w:fill="auto"/>
                  <w:hideMark/>
                </w:tcPr>
                <w:p w14:paraId="05821A2A"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37" w:type="dxa"/>
                  <w:tcBorders>
                    <w:top w:val="nil"/>
                    <w:left w:val="nil"/>
                    <w:bottom w:val="single" w:sz="4" w:space="0" w:color="auto"/>
                    <w:right w:val="single" w:sz="4" w:space="0" w:color="auto"/>
                  </w:tcBorders>
                  <w:shd w:val="clear" w:color="auto" w:fill="auto"/>
                  <w:hideMark/>
                </w:tcPr>
                <w:p w14:paraId="6B32748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35" w:type="dxa"/>
                  <w:tcBorders>
                    <w:top w:val="nil"/>
                    <w:left w:val="nil"/>
                    <w:bottom w:val="single" w:sz="4" w:space="0" w:color="auto"/>
                    <w:right w:val="single" w:sz="4" w:space="0" w:color="auto"/>
                  </w:tcBorders>
                  <w:shd w:val="clear" w:color="auto" w:fill="auto"/>
                  <w:hideMark/>
                </w:tcPr>
                <w:p w14:paraId="09AE4760"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89" w:type="dxa"/>
                  <w:tcBorders>
                    <w:top w:val="nil"/>
                    <w:left w:val="nil"/>
                    <w:bottom w:val="single" w:sz="4" w:space="0" w:color="auto"/>
                    <w:right w:val="single" w:sz="4" w:space="0" w:color="auto"/>
                  </w:tcBorders>
                  <w:shd w:val="clear" w:color="auto" w:fill="auto"/>
                  <w:hideMark/>
                </w:tcPr>
                <w:p w14:paraId="7DF4F4FA"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Registra el Vr. Apostado con IVA</w:t>
                  </w:r>
                </w:p>
              </w:tc>
            </w:tr>
            <w:tr w:rsidR="00DF55F1" w:rsidRPr="00A01894" w14:paraId="538A2C91" w14:textId="77777777" w:rsidTr="00DF55F1">
              <w:trPr>
                <w:trHeight w:val="408"/>
              </w:trPr>
              <w:tc>
                <w:tcPr>
                  <w:tcW w:w="322" w:type="dxa"/>
                  <w:tcBorders>
                    <w:top w:val="nil"/>
                    <w:left w:val="single" w:sz="4" w:space="0" w:color="auto"/>
                    <w:bottom w:val="single" w:sz="4" w:space="0" w:color="auto"/>
                    <w:right w:val="single" w:sz="4" w:space="0" w:color="auto"/>
                  </w:tcBorders>
                  <w:shd w:val="clear" w:color="auto" w:fill="auto"/>
                  <w:noWrap/>
                  <w:vAlign w:val="bottom"/>
                  <w:hideMark/>
                </w:tcPr>
                <w:p w14:paraId="45AF4DE4" w14:textId="77777777" w:rsidR="00DF55F1" w:rsidRPr="00A01894" w:rsidRDefault="00DF55F1" w:rsidP="00DF55F1">
                  <w:pPr>
                    <w:jc w:val="center"/>
                    <w:rPr>
                      <w:rFonts w:ascii="Calibri" w:hAnsi="Calibri" w:cs="Calibri"/>
                      <w:color w:val="000000"/>
                      <w:sz w:val="16"/>
                      <w:szCs w:val="16"/>
                      <w:lang w:eastAsia="es-CO"/>
                    </w:rPr>
                  </w:pPr>
                  <w:r w:rsidRPr="00A01894">
                    <w:rPr>
                      <w:rFonts w:ascii="Calibri" w:hAnsi="Calibri" w:cs="Calibri"/>
                      <w:color w:val="000000"/>
                      <w:sz w:val="16"/>
                      <w:szCs w:val="16"/>
                      <w:lang w:eastAsia="es-CO"/>
                    </w:rPr>
                    <w:t>21</w:t>
                  </w:r>
                </w:p>
              </w:tc>
              <w:tc>
                <w:tcPr>
                  <w:tcW w:w="908" w:type="dxa"/>
                  <w:tcBorders>
                    <w:top w:val="nil"/>
                    <w:left w:val="nil"/>
                    <w:bottom w:val="single" w:sz="4" w:space="0" w:color="auto"/>
                    <w:right w:val="single" w:sz="4" w:space="0" w:color="auto"/>
                  </w:tcBorders>
                  <w:shd w:val="clear" w:color="auto" w:fill="auto"/>
                  <w:hideMark/>
                </w:tcPr>
                <w:p w14:paraId="714C077B"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A30K0036110</w:t>
                  </w:r>
                </w:p>
              </w:tc>
              <w:tc>
                <w:tcPr>
                  <w:tcW w:w="492" w:type="dxa"/>
                  <w:tcBorders>
                    <w:top w:val="nil"/>
                    <w:left w:val="nil"/>
                    <w:bottom w:val="single" w:sz="4" w:space="0" w:color="auto"/>
                    <w:right w:val="single" w:sz="4" w:space="0" w:color="auto"/>
                  </w:tcBorders>
                  <w:shd w:val="clear" w:color="auto" w:fill="auto"/>
                  <w:hideMark/>
                </w:tcPr>
                <w:p w14:paraId="0CC7E9DB"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Pago</w:t>
                  </w:r>
                </w:p>
              </w:tc>
              <w:tc>
                <w:tcPr>
                  <w:tcW w:w="585" w:type="dxa"/>
                  <w:tcBorders>
                    <w:top w:val="nil"/>
                    <w:left w:val="nil"/>
                    <w:bottom w:val="single" w:sz="4" w:space="0" w:color="auto"/>
                    <w:right w:val="single" w:sz="4" w:space="0" w:color="auto"/>
                  </w:tcBorders>
                  <w:shd w:val="clear" w:color="auto" w:fill="auto"/>
                  <w:hideMark/>
                </w:tcPr>
                <w:p w14:paraId="6C6326E3"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53" w:type="dxa"/>
                  <w:tcBorders>
                    <w:top w:val="nil"/>
                    <w:left w:val="nil"/>
                    <w:bottom w:val="single" w:sz="4" w:space="0" w:color="auto"/>
                    <w:right w:val="single" w:sz="4" w:space="0" w:color="auto"/>
                  </w:tcBorders>
                  <w:shd w:val="clear" w:color="auto" w:fill="auto"/>
                  <w:hideMark/>
                </w:tcPr>
                <w:p w14:paraId="32D7B260"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67" w:type="dxa"/>
                  <w:tcBorders>
                    <w:top w:val="nil"/>
                    <w:left w:val="nil"/>
                    <w:bottom w:val="single" w:sz="4" w:space="0" w:color="auto"/>
                    <w:right w:val="single" w:sz="4" w:space="0" w:color="auto"/>
                  </w:tcBorders>
                  <w:shd w:val="clear" w:color="auto" w:fill="auto"/>
                  <w:hideMark/>
                </w:tcPr>
                <w:p w14:paraId="17E2D389"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97" w:type="dxa"/>
                  <w:tcBorders>
                    <w:top w:val="nil"/>
                    <w:left w:val="nil"/>
                    <w:bottom w:val="single" w:sz="4" w:space="0" w:color="auto"/>
                    <w:right w:val="single" w:sz="4" w:space="0" w:color="auto"/>
                  </w:tcBorders>
                  <w:shd w:val="clear" w:color="auto" w:fill="auto"/>
                  <w:hideMark/>
                </w:tcPr>
                <w:p w14:paraId="73D9ED42"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08" w:type="dxa"/>
                  <w:tcBorders>
                    <w:top w:val="nil"/>
                    <w:left w:val="nil"/>
                    <w:bottom w:val="single" w:sz="4" w:space="0" w:color="auto"/>
                    <w:right w:val="single" w:sz="4" w:space="0" w:color="auto"/>
                  </w:tcBorders>
                  <w:shd w:val="clear" w:color="000000" w:fill="FCE4D6"/>
                  <w:hideMark/>
                </w:tcPr>
                <w:p w14:paraId="0A6FE98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628" w:type="dxa"/>
                  <w:tcBorders>
                    <w:top w:val="nil"/>
                    <w:left w:val="nil"/>
                    <w:bottom w:val="single" w:sz="4" w:space="0" w:color="auto"/>
                    <w:right w:val="single" w:sz="4" w:space="0" w:color="auto"/>
                  </w:tcBorders>
                  <w:shd w:val="clear" w:color="auto" w:fill="auto"/>
                  <w:hideMark/>
                </w:tcPr>
                <w:p w14:paraId="025F8158"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01" w:type="dxa"/>
                  <w:tcBorders>
                    <w:top w:val="nil"/>
                    <w:left w:val="nil"/>
                    <w:bottom w:val="single" w:sz="4" w:space="0" w:color="auto"/>
                    <w:right w:val="single" w:sz="4" w:space="0" w:color="auto"/>
                  </w:tcBorders>
                  <w:shd w:val="clear" w:color="auto" w:fill="auto"/>
                  <w:hideMark/>
                </w:tcPr>
                <w:p w14:paraId="24F1CC83"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92" w:type="dxa"/>
                  <w:tcBorders>
                    <w:top w:val="nil"/>
                    <w:left w:val="nil"/>
                    <w:bottom w:val="single" w:sz="4" w:space="0" w:color="auto"/>
                    <w:right w:val="single" w:sz="4" w:space="0" w:color="auto"/>
                  </w:tcBorders>
                  <w:shd w:val="clear" w:color="auto" w:fill="auto"/>
                  <w:hideMark/>
                </w:tcPr>
                <w:p w14:paraId="6B3F7244"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865" w:type="dxa"/>
                  <w:tcBorders>
                    <w:top w:val="nil"/>
                    <w:left w:val="nil"/>
                    <w:bottom w:val="single" w:sz="4" w:space="0" w:color="auto"/>
                    <w:right w:val="single" w:sz="4" w:space="0" w:color="auto"/>
                  </w:tcBorders>
                  <w:shd w:val="clear" w:color="auto" w:fill="auto"/>
                  <w:hideMark/>
                </w:tcPr>
                <w:p w14:paraId="7C0F7FC7"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37" w:type="dxa"/>
                  <w:tcBorders>
                    <w:top w:val="nil"/>
                    <w:left w:val="nil"/>
                    <w:bottom w:val="single" w:sz="4" w:space="0" w:color="auto"/>
                    <w:right w:val="single" w:sz="4" w:space="0" w:color="auto"/>
                  </w:tcBorders>
                  <w:shd w:val="clear" w:color="auto" w:fill="auto"/>
                  <w:hideMark/>
                </w:tcPr>
                <w:p w14:paraId="79A5F6D7"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35" w:type="dxa"/>
                  <w:tcBorders>
                    <w:top w:val="nil"/>
                    <w:left w:val="nil"/>
                    <w:bottom w:val="single" w:sz="4" w:space="0" w:color="auto"/>
                    <w:right w:val="single" w:sz="4" w:space="0" w:color="auto"/>
                  </w:tcBorders>
                  <w:shd w:val="clear" w:color="auto" w:fill="auto"/>
                  <w:hideMark/>
                </w:tcPr>
                <w:p w14:paraId="6EFB988E"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89" w:type="dxa"/>
                  <w:tcBorders>
                    <w:top w:val="nil"/>
                    <w:left w:val="nil"/>
                    <w:bottom w:val="single" w:sz="4" w:space="0" w:color="auto"/>
                    <w:right w:val="single" w:sz="4" w:space="0" w:color="auto"/>
                  </w:tcBorders>
                  <w:shd w:val="clear" w:color="auto" w:fill="auto"/>
                  <w:hideMark/>
                </w:tcPr>
                <w:p w14:paraId="45186291"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Registra el Vr. Apostado con IVA</w:t>
                  </w:r>
                </w:p>
              </w:tc>
            </w:tr>
            <w:tr w:rsidR="00DF55F1" w:rsidRPr="00A01894" w14:paraId="15ED9261" w14:textId="77777777" w:rsidTr="00DF55F1">
              <w:trPr>
                <w:trHeight w:val="612"/>
              </w:trPr>
              <w:tc>
                <w:tcPr>
                  <w:tcW w:w="322" w:type="dxa"/>
                  <w:tcBorders>
                    <w:top w:val="nil"/>
                    <w:left w:val="single" w:sz="4" w:space="0" w:color="auto"/>
                    <w:bottom w:val="single" w:sz="4" w:space="0" w:color="auto"/>
                    <w:right w:val="single" w:sz="4" w:space="0" w:color="auto"/>
                  </w:tcBorders>
                  <w:shd w:val="clear" w:color="auto" w:fill="auto"/>
                  <w:noWrap/>
                  <w:vAlign w:val="bottom"/>
                  <w:hideMark/>
                </w:tcPr>
                <w:p w14:paraId="76DC92FC" w14:textId="77777777" w:rsidR="00DF55F1" w:rsidRPr="00A01894" w:rsidRDefault="00DF55F1" w:rsidP="00DF55F1">
                  <w:pPr>
                    <w:jc w:val="center"/>
                    <w:rPr>
                      <w:rFonts w:ascii="Calibri" w:hAnsi="Calibri" w:cs="Calibri"/>
                      <w:color w:val="000000"/>
                      <w:sz w:val="16"/>
                      <w:szCs w:val="16"/>
                      <w:lang w:eastAsia="es-CO"/>
                    </w:rPr>
                  </w:pPr>
                  <w:r w:rsidRPr="00A01894">
                    <w:rPr>
                      <w:rFonts w:ascii="Calibri" w:hAnsi="Calibri" w:cs="Calibri"/>
                      <w:color w:val="000000"/>
                      <w:sz w:val="16"/>
                      <w:szCs w:val="16"/>
                      <w:lang w:eastAsia="es-CO"/>
                    </w:rPr>
                    <w:t>22</w:t>
                  </w:r>
                </w:p>
              </w:tc>
              <w:tc>
                <w:tcPr>
                  <w:tcW w:w="908" w:type="dxa"/>
                  <w:tcBorders>
                    <w:top w:val="nil"/>
                    <w:left w:val="nil"/>
                    <w:bottom w:val="single" w:sz="4" w:space="0" w:color="auto"/>
                    <w:right w:val="single" w:sz="4" w:space="0" w:color="auto"/>
                  </w:tcBorders>
                  <w:shd w:val="clear" w:color="auto" w:fill="auto"/>
                  <w:hideMark/>
                </w:tcPr>
                <w:p w14:paraId="06FFC55C"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22ZG0021974</w:t>
                  </w:r>
                </w:p>
              </w:tc>
              <w:tc>
                <w:tcPr>
                  <w:tcW w:w="492" w:type="dxa"/>
                  <w:tcBorders>
                    <w:top w:val="nil"/>
                    <w:left w:val="nil"/>
                    <w:bottom w:val="single" w:sz="4" w:space="0" w:color="auto"/>
                    <w:right w:val="single" w:sz="4" w:space="0" w:color="auto"/>
                  </w:tcBorders>
                  <w:shd w:val="clear" w:color="auto" w:fill="auto"/>
                  <w:hideMark/>
                </w:tcPr>
                <w:p w14:paraId="1D431EFC"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Pago</w:t>
                  </w:r>
                </w:p>
              </w:tc>
              <w:tc>
                <w:tcPr>
                  <w:tcW w:w="585" w:type="dxa"/>
                  <w:tcBorders>
                    <w:top w:val="nil"/>
                    <w:left w:val="nil"/>
                    <w:bottom w:val="single" w:sz="4" w:space="0" w:color="auto"/>
                    <w:right w:val="single" w:sz="4" w:space="0" w:color="auto"/>
                  </w:tcBorders>
                  <w:shd w:val="clear" w:color="auto" w:fill="auto"/>
                  <w:hideMark/>
                </w:tcPr>
                <w:p w14:paraId="330864BE"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53" w:type="dxa"/>
                  <w:tcBorders>
                    <w:top w:val="nil"/>
                    <w:left w:val="nil"/>
                    <w:bottom w:val="single" w:sz="4" w:space="0" w:color="auto"/>
                    <w:right w:val="single" w:sz="4" w:space="0" w:color="auto"/>
                  </w:tcBorders>
                  <w:shd w:val="clear" w:color="auto" w:fill="auto"/>
                  <w:hideMark/>
                </w:tcPr>
                <w:p w14:paraId="640D9387"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67" w:type="dxa"/>
                  <w:tcBorders>
                    <w:top w:val="nil"/>
                    <w:left w:val="nil"/>
                    <w:bottom w:val="single" w:sz="4" w:space="0" w:color="auto"/>
                    <w:right w:val="single" w:sz="4" w:space="0" w:color="auto"/>
                  </w:tcBorders>
                  <w:shd w:val="clear" w:color="auto" w:fill="auto"/>
                  <w:hideMark/>
                </w:tcPr>
                <w:p w14:paraId="77E19F52"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97" w:type="dxa"/>
                  <w:tcBorders>
                    <w:top w:val="nil"/>
                    <w:left w:val="nil"/>
                    <w:bottom w:val="single" w:sz="4" w:space="0" w:color="auto"/>
                    <w:right w:val="single" w:sz="4" w:space="0" w:color="auto"/>
                  </w:tcBorders>
                  <w:shd w:val="clear" w:color="auto" w:fill="auto"/>
                  <w:hideMark/>
                </w:tcPr>
                <w:p w14:paraId="25AA019B"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08" w:type="dxa"/>
                  <w:tcBorders>
                    <w:top w:val="nil"/>
                    <w:left w:val="nil"/>
                    <w:bottom w:val="single" w:sz="4" w:space="0" w:color="auto"/>
                    <w:right w:val="single" w:sz="4" w:space="0" w:color="auto"/>
                  </w:tcBorders>
                  <w:shd w:val="clear" w:color="000000" w:fill="FCE4D6"/>
                  <w:hideMark/>
                </w:tcPr>
                <w:p w14:paraId="060C51AE"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628" w:type="dxa"/>
                  <w:tcBorders>
                    <w:top w:val="nil"/>
                    <w:left w:val="nil"/>
                    <w:bottom w:val="single" w:sz="4" w:space="0" w:color="auto"/>
                    <w:right w:val="single" w:sz="4" w:space="0" w:color="auto"/>
                  </w:tcBorders>
                  <w:shd w:val="clear" w:color="auto" w:fill="auto"/>
                  <w:hideMark/>
                </w:tcPr>
                <w:p w14:paraId="21A646CC"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01" w:type="dxa"/>
                  <w:tcBorders>
                    <w:top w:val="nil"/>
                    <w:left w:val="nil"/>
                    <w:bottom w:val="single" w:sz="4" w:space="0" w:color="auto"/>
                    <w:right w:val="single" w:sz="4" w:space="0" w:color="auto"/>
                  </w:tcBorders>
                  <w:shd w:val="clear" w:color="auto" w:fill="auto"/>
                  <w:hideMark/>
                </w:tcPr>
                <w:p w14:paraId="02F6B7A3"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92" w:type="dxa"/>
                  <w:tcBorders>
                    <w:top w:val="nil"/>
                    <w:left w:val="nil"/>
                    <w:bottom w:val="single" w:sz="4" w:space="0" w:color="auto"/>
                    <w:right w:val="single" w:sz="4" w:space="0" w:color="auto"/>
                  </w:tcBorders>
                  <w:shd w:val="clear" w:color="auto" w:fill="auto"/>
                  <w:hideMark/>
                </w:tcPr>
                <w:p w14:paraId="4DEF8C2E"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865" w:type="dxa"/>
                  <w:tcBorders>
                    <w:top w:val="nil"/>
                    <w:left w:val="nil"/>
                    <w:bottom w:val="single" w:sz="4" w:space="0" w:color="auto"/>
                    <w:right w:val="single" w:sz="4" w:space="0" w:color="auto"/>
                  </w:tcBorders>
                  <w:shd w:val="clear" w:color="auto" w:fill="auto"/>
                  <w:hideMark/>
                </w:tcPr>
                <w:p w14:paraId="79E1A1BE"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37" w:type="dxa"/>
                  <w:tcBorders>
                    <w:top w:val="nil"/>
                    <w:left w:val="nil"/>
                    <w:bottom w:val="single" w:sz="4" w:space="0" w:color="auto"/>
                    <w:right w:val="single" w:sz="4" w:space="0" w:color="auto"/>
                  </w:tcBorders>
                  <w:shd w:val="clear" w:color="auto" w:fill="auto"/>
                  <w:hideMark/>
                </w:tcPr>
                <w:p w14:paraId="6006EF7B"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35" w:type="dxa"/>
                  <w:tcBorders>
                    <w:top w:val="nil"/>
                    <w:left w:val="nil"/>
                    <w:bottom w:val="single" w:sz="4" w:space="0" w:color="auto"/>
                    <w:right w:val="single" w:sz="4" w:space="0" w:color="auto"/>
                  </w:tcBorders>
                  <w:shd w:val="clear" w:color="auto" w:fill="auto"/>
                  <w:hideMark/>
                </w:tcPr>
                <w:p w14:paraId="051E2C76"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89" w:type="dxa"/>
                  <w:tcBorders>
                    <w:top w:val="nil"/>
                    <w:left w:val="nil"/>
                    <w:bottom w:val="single" w:sz="4" w:space="0" w:color="auto"/>
                    <w:right w:val="single" w:sz="4" w:space="0" w:color="auto"/>
                  </w:tcBorders>
                  <w:shd w:val="clear" w:color="auto" w:fill="auto"/>
                  <w:hideMark/>
                </w:tcPr>
                <w:p w14:paraId="719C581F"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 diligencia campo Vr. Apostado</w:t>
                  </w:r>
                </w:p>
              </w:tc>
            </w:tr>
            <w:tr w:rsidR="00DF55F1" w:rsidRPr="00A01894" w14:paraId="036B1506" w14:textId="77777777" w:rsidTr="00DF55F1">
              <w:trPr>
                <w:trHeight w:val="408"/>
              </w:trPr>
              <w:tc>
                <w:tcPr>
                  <w:tcW w:w="322" w:type="dxa"/>
                  <w:tcBorders>
                    <w:top w:val="nil"/>
                    <w:left w:val="single" w:sz="4" w:space="0" w:color="auto"/>
                    <w:bottom w:val="single" w:sz="4" w:space="0" w:color="auto"/>
                    <w:right w:val="single" w:sz="4" w:space="0" w:color="auto"/>
                  </w:tcBorders>
                  <w:shd w:val="clear" w:color="auto" w:fill="auto"/>
                  <w:noWrap/>
                  <w:vAlign w:val="bottom"/>
                  <w:hideMark/>
                </w:tcPr>
                <w:p w14:paraId="5615431E" w14:textId="77777777" w:rsidR="00DF55F1" w:rsidRPr="00A01894" w:rsidRDefault="00DF55F1" w:rsidP="00DF55F1">
                  <w:pPr>
                    <w:jc w:val="center"/>
                    <w:rPr>
                      <w:rFonts w:ascii="Calibri" w:hAnsi="Calibri" w:cs="Calibri"/>
                      <w:color w:val="000000"/>
                      <w:sz w:val="16"/>
                      <w:szCs w:val="16"/>
                      <w:lang w:eastAsia="es-CO"/>
                    </w:rPr>
                  </w:pPr>
                  <w:r w:rsidRPr="00A01894">
                    <w:rPr>
                      <w:rFonts w:ascii="Calibri" w:hAnsi="Calibri" w:cs="Calibri"/>
                      <w:color w:val="000000"/>
                      <w:sz w:val="16"/>
                      <w:szCs w:val="16"/>
                      <w:lang w:eastAsia="es-CO"/>
                    </w:rPr>
                    <w:t>23</w:t>
                  </w:r>
                </w:p>
              </w:tc>
              <w:tc>
                <w:tcPr>
                  <w:tcW w:w="908" w:type="dxa"/>
                  <w:tcBorders>
                    <w:top w:val="nil"/>
                    <w:left w:val="nil"/>
                    <w:bottom w:val="single" w:sz="4" w:space="0" w:color="auto"/>
                    <w:right w:val="single" w:sz="4" w:space="0" w:color="auto"/>
                  </w:tcBorders>
                  <w:shd w:val="clear" w:color="auto" w:fill="auto"/>
                  <w:hideMark/>
                </w:tcPr>
                <w:p w14:paraId="08BCB25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X30U0029292</w:t>
                  </w:r>
                </w:p>
              </w:tc>
              <w:tc>
                <w:tcPr>
                  <w:tcW w:w="492" w:type="dxa"/>
                  <w:tcBorders>
                    <w:top w:val="nil"/>
                    <w:left w:val="nil"/>
                    <w:bottom w:val="single" w:sz="4" w:space="0" w:color="auto"/>
                    <w:right w:val="single" w:sz="4" w:space="0" w:color="auto"/>
                  </w:tcBorders>
                  <w:shd w:val="clear" w:color="auto" w:fill="auto"/>
                  <w:hideMark/>
                </w:tcPr>
                <w:p w14:paraId="4A1352CE"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Pago</w:t>
                  </w:r>
                </w:p>
              </w:tc>
              <w:tc>
                <w:tcPr>
                  <w:tcW w:w="585" w:type="dxa"/>
                  <w:tcBorders>
                    <w:top w:val="nil"/>
                    <w:left w:val="nil"/>
                    <w:bottom w:val="single" w:sz="4" w:space="0" w:color="auto"/>
                    <w:right w:val="single" w:sz="4" w:space="0" w:color="auto"/>
                  </w:tcBorders>
                  <w:shd w:val="clear" w:color="auto" w:fill="auto"/>
                  <w:hideMark/>
                </w:tcPr>
                <w:p w14:paraId="625C8B71"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53" w:type="dxa"/>
                  <w:tcBorders>
                    <w:top w:val="nil"/>
                    <w:left w:val="nil"/>
                    <w:bottom w:val="single" w:sz="4" w:space="0" w:color="auto"/>
                    <w:right w:val="single" w:sz="4" w:space="0" w:color="auto"/>
                  </w:tcBorders>
                  <w:shd w:val="clear" w:color="auto" w:fill="auto"/>
                  <w:hideMark/>
                </w:tcPr>
                <w:p w14:paraId="135E4964"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67" w:type="dxa"/>
                  <w:tcBorders>
                    <w:top w:val="nil"/>
                    <w:left w:val="nil"/>
                    <w:bottom w:val="single" w:sz="4" w:space="0" w:color="auto"/>
                    <w:right w:val="single" w:sz="4" w:space="0" w:color="auto"/>
                  </w:tcBorders>
                  <w:shd w:val="clear" w:color="auto" w:fill="auto"/>
                  <w:hideMark/>
                </w:tcPr>
                <w:p w14:paraId="233244EA"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97" w:type="dxa"/>
                  <w:tcBorders>
                    <w:top w:val="nil"/>
                    <w:left w:val="nil"/>
                    <w:bottom w:val="single" w:sz="4" w:space="0" w:color="auto"/>
                    <w:right w:val="single" w:sz="4" w:space="0" w:color="auto"/>
                  </w:tcBorders>
                  <w:shd w:val="clear" w:color="auto" w:fill="auto"/>
                  <w:hideMark/>
                </w:tcPr>
                <w:p w14:paraId="5A8A98B4"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08" w:type="dxa"/>
                  <w:tcBorders>
                    <w:top w:val="nil"/>
                    <w:left w:val="nil"/>
                    <w:bottom w:val="single" w:sz="4" w:space="0" w:color="auto"/>
                    <w:right w:val="single" w:sz="4" w:space="0" w:color="auto"/>
                  </w:tcBorders>
                  <w:shd w:val="clear" w:color="000000" w:fill="FCE4D6"/>
                  <w:hideMark/>
                </w:tcPr>
                <w:p w14:paraId="1211071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628" w:type="dxa"/>
                  <w:tcBorders>
                    <w:top w:val="nil"/>
                    <w:left w:val="nil"/>
                    <w:bottom w:val="single" w:sz="4" w:space="0" w:color="auto"/>
                    <w:right w:val="single" w:sz="4" w:space="0" w:color="auto"/>
                  </w:tcBorders>
                  <w:shd w:val="clear" w:color="auto" w:fill="auto"/>
                  <w:hideMark/>
                </w:tcPr>
                <w:p w14:paraId="324A8F38"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01" w:type="dxa"/>
                  <w:tcBorders>
                    <w:top w:val="nil"/>
                    <w:left w:val="nil"/>
                    <w:bottom w:val="single" w:sz="4" w:space="0" w:color="auto"/>
                    <w:right w:val="single" w:sz="4" w:space="0" w:color="auto"/>
                  </w:tcBorders>
                  <w:shd w:val="clear" w:color="auto" w:fill="auto"/>
                  <w:hideMark/>
                </w:tcPr>
                <w:p w14:paraId="71652D35"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92" w:type="dxa"/>
                  <w:tcBorders>
                    <w:top w:val="nil"/>
                    <w:left w:val="nil"/>
                    <w:bottom w:val="single" w:sz="4" w:space="0" w:color="auto"/>
                    <w:right w:val="single" w:sz="4" w:space="0" w:color="auto"/>
                  </w:tcBorders>
                  <w:shd w:val="clear" w:color="auto" w:fill="auto"/>
                  <w:hideMark/>
                </w:tcPr>
                <w:p w14:paraId="51845099"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865" w:type="dxa"/>
                  <w:tcBorders>
                    <w:top w:val="nil"/>
                    <w:left w:val="nil"/>
                    <w:bottom w:val="single" w:sz="4" w:space="0" w:color="auto"/>
                    <w:right w:val="single" w:sz="4" w:space="0" w:color="auto"/>
                  </w:tcBorders>
                  <w:shd w:val="clear" w:color="auto" w:fill="auto"/>
                  <w:hideMark/>
                </w:tcPr>
                <w:p w14:paraId="5C14F1A5"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37" w:type="dxa"/>
                  <w:tcBorders>
                    <w:top w:val="nil"/>
                    <w:left w:val="nil"/>
                    <w:bottom w:val="single" w:sz="4" w:space="0" w:color="auto"/>
                    <w:right w:val="single" w:sz="4" w:space="0" w:color="auto"/>
                  </w:tcBorders>
                  <w:shd w:val="clear" w:color="auto" w:fill="auto"/>
                  <w:hideMark/>
                </w:tcPr>
                <w:p w14:paraId="2A872EA5"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35" w:type="dxa"/>
                  <w:tcBorders>
                    <w:top w:val="nil"/>
                    <w:left w:val="nil"/>
                    <w:bottom w:val="single" w:sz="4" w:space="0" w:color="auto"/>
                    <w:right w:val="single" w:sz="4" w:space="0" w:color="auto"/>
                  </w:tcBorders>
                  <w:shd w:val="clear" w:color="auto" w:fill="auto"/>
                  <w:hideMark/>
                </w:tcPr>
                <w:p w14:paraId="1F153268"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89" w:type="dxa"/>
                  <w:tcBorders>
                    <w:top w:val="nil"/>
                    <w:left w:val="nil"/>
                    <w:bottom w:val="single" w:sz="4" w:space="0" w:color="auto"/>
                    <w:right w:val="single" w:sz="4" w:space="0" w:color="auto"/>
                  </w:tcBorders>
                  <w:shd w:val="clear" w:color="auto" w:fill="auto"/>
                  <w:hideMark/>
                </w:tcPr>
                <w:p w14:paraId="0B3B77AE"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Registra el Vr. Apostado con IVA</w:t>
                  </w:r>
                </w:p>
              </w:tc>
            </w:tr>
            <w:tr w:rsidR="00DF55F1" w:rsidRPr="00A01894" w14:paraId="1A17F2CB" w14:textId="77777777" w:rsidTr="00DF55F1">
              <w:trPr>
                <w:trHeight w:val="408"/>
              </w:trPr>
              <w:tc>
                <w:tcPr>
                  <w:tcW w:w="322" w:type="dxa"/>
                  <w:tcBorders>
                    <w:top w:val="nil"/>
                    <w:left w:val="single" w:sz="4" w:space="0" w:color="auto"/>
                    <w:bottom w:val="single" w:sz="4" w:space="0" w:color="auto"/>
                    <w:right w:val="single" w:sz="4" w:space="0" w:color="auto"/>
                  </w:tcBorders>
                  <w:shd w:val="clear" w:color="auto" w:fill="auto"/>
                  <w:noWrap/>
                  <w:vAlign w:val="bottom"/>
                  <w:hideMark/>
                </w:tcPr>
                <w:p w14:paraId="3E122D3E" w14:textId="77777777" w:rsidR="00DF55F1" w:rsidRPr="00A01894" w:rsidRDefault="00DF55F1" w:rsidP="00DF55F1">
                  <w:pPr>
                    <w:jc w:val="center"/>
                    <w:rPr>
                      <w:rFonts w:ascii="Calibri" w:hAnsi="Calibri" w:cs="Calibri"/>
                      <w:color w:val="000000"/>
                      <w:sz w:val="16"/>
                      <w:szCs w:val="16"/>
                      <w:lang w:eastAsia="es-CO"/>
                    </w:rPr>
                  </w:pPr>
                  <w:r w:rsidRPr="00A01894">
                    <w:rPr>
                      <w:rFonts w:ascii="Calibri" w:hAnsi="Calibri" w:cs="Calibri"/>
                      <w:color w:val="000000"/>
                      <w:sz w:val="16"/>
                      <w:szCs w:val="16"/>
                      <w:lang w:eastAsia="es-CO"/>
                    </w:rPr>
                    <w:t>24</w:t>
                  </w:r>
                </w:p>
              </w:tc>
              <w:tc>
                <w:tcPr>
                  <w:tcW w:w="908" w:type="dxa"/>
                  <w:tcBorders>
                    <w:top w:val="nil"/>
                    <w:left w:val="nil"/>
                    <w:bottom w:val="single" w:sz="4" w:space="0" w:color="auto"/>
                    <w:right w:val="single" w:sz="4" w:space="0" w:color="auto"/>
                  </w:tcBorders>
                  <w:shd w:val="clear" w:color="auto" w:fill="auto"/>
                  <w:hideMark/>
                </w:tcPr>
                <w:p w14:paraId="5A5E87DA"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Y29Z0051573</w:t>
                  </w:r>
                </w:p>
              </w:tc>
              <w:tc>
                <w:tcPr>
                  <w:tcW w:w="492" w:type="dxa"/>
                  <w:tcBorders>
                    <w:top w:val="nil"/>
                    <w:left w:val="nil"/>
                    <w:bottom w:val="single" w:sz="4" w:space="0" w:color="auto"/>
                    <w:right w:val="single" w:sz="4" w:space="0" w:color="auto"/>
                  </w:tcBorders>
                  <w:shd w:val="clear" w:color="auto" w:fill="auto"/>
                  <w:hideMark/>
                </w:tcPr>
                <w:p w14:paraId="778E9859"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Pago</w:t>
                  </w:r>
                </w:p>
              </w:tc>
              <w:tc>
                <w:tcPr>
                  <w:tcW w:w="585" w:type="dxa"/>
                  <w:tcBorders>
                    <w:top w:val="nil"/>
                    <w:left w:val="nil"/>
                    <w:bottom w:val="single" w:sz="4" w:space="0" w:color="auto"/>
                    <w:right w:val="single" w:sz="4" w:space="0" w:color="auto"/>
                  </w:tcBorders>
                  <w:shd w:val="clear" w:color="auto" w:fill="auto"/>
                  <w:hideMark/>
                </w:tcPr>
                <w:p w14:paraId="34778C96"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53" w:type="dxa"/>
                  <w:tcBorders>
                    <w:top w:val="nil"/>
                    <w:left w:val="nil"/>
                    <w:bottom w:val="single" w:sz="4" w:space="0" w:color="auto"/>
                    <w:right w:val="single" w:sz="4" w:space="0" w:color="auto"/>
                  </w:tcBorders>
                  <w:shd w:val="clear" w:color="auto" w:fill="auto"/>
                  <w:hideMark/>
                </w:tcPr>
                <w:p w14:paraId="695932E0"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67" w:type="dxa"/>
                  <w:tcBorders>
                    <w:top w:val="nil"/>
                    <w:left w:val="nil"/>
                    <w:bottom w:val="single" w:sz="4" w:space="0" w:color="auto"/>
                    <w:right w:val="single" w:sz="4" w:space="0" w:color="auto"/>
                  </w:tcBorders>
                  <w:shd w:val="clear" w:color="auto" w:fill="auto"/>
                  <w:hideMark/>
                </w:tcPr>
                <w:p w14:paraId="1E01BA28"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97" w:type="dxa"/>
                  <w:tcBorders>
                    <w:top w:val="nil"/>
                    <w:left w:val="nil"/>
                    <w:bottom w:val="single" w:sz="4" w:space="0" w:color="auto"/>
                    <w:right w:val="single" w:sz="4" w:space="0" w:color="auto"/>
                  </w:tcBorders>
                  <w:shd w:val="clear" w:color="auto" w:fill="auto"/>
                  <w:hideMark/>
                </w:tcPr>
                <w:p w14:paraId="434F50E5"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08" w:type="dxa"/>
                  <w:tcBorders>
                    <w:top w:val="nil"/>
                    <w:left w:val="nil"/>
                    <w:bottom w:val="single" w:sz="4" w:space="0" w:color="auto"/>
                    <w:right w:val="single" w:sz="4" w:space="0" w:color="auto"/>
                  </w:tcBorders>
                  <w:shd w:val="clear" w:color="000000" w:fill="FCE4D6"/>
                  <w:hideMark/>
                </w:tcPr>
                <w:p w14:paraId="54DF3C27"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628" w:type="dxa"/>
                  <w:tcBorders>
                    <w:top w:val="nil"/>
                    <w:left w:val="nil"/>
                    <w:bottom w:val="single" w:sz="4" w:space="0" w:color="auto"/>
                    <w:right w:val="single" w:sz="4" w:space="0" w:color="auto"/>
                  </w:tcBorders>
                  <w:shd w:val="clear" w:color="auto" w:fill="auto"/>
                  <w:hideMark/>
                </w:tcPr>
                <w:p w14:paraId="131391A4"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01" w:type="dxa"/>
                  <w:tcBorders>
                    <w:top w:val="nil"/>
                    <w:left w:val="nil"/>
                    <w:bottom w:val="single" w:sz="4" w:space="0" w:color="auto"/>
                    <w:right w:val="single" w:sz="4" w:space="0" w:color="auto"/>
                  </w:tcBorders>
                  <w:shd w:val="clear" w:color="auto" w:fill="auto"/>
                  <w:hideMark/>
                </w:tcPr>
                <w:p w14:paraId="70C70283"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92" w:type="dxa"/>
                  <w:tcBorders>
                    <w:top w:val="nil"/>
                    <w:left w:val="nil"/>
                    <w:bottom w:val="single" w:sz="4" w:space="0" w:color="auto"/>
                    <w:right w:val="single" w:sz="4" w:space="0" w:color="auto"/>
                  </w:tcBorders>
                  <w:shd w:val="clear" w:color="auto" w:fill="auto"/>
                  <w:hideMark/>
                </w:tcPr>
                <w:p w14:paraId="1DB855C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865" w:type="dxa"/>
                  <w:tcBorders>
                    <w:top w:val="nil"/>
                    <w:left w:val="nil"/>
                    <w:bottom w:val="single" w:sz="4" w:space="0" w:color="auto"/>
                    <w:right w:val="single" w:sz="4" w:space="0" w:color="auto"/>
                  </w:tcBorders>
                  <w:shd w:val="clear" w:color="auto" w:fill="auto"/>
                  <w:hideMark/>
                </w:tcPr>
                <w:p w14:paraId="43C056D7"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37" w:type="dxa"/>
                  <w:tcBorders>
                    <w:top w:val="nil"/>
                    <w:left w:val="nil"/>
                    <w:bottom w:val="single" w:sz="4" w:space="0" w:color="auto"/>
                    <w:right w:val="single" w:sz="4" w:space="0" w:color="auto"/>
                  </w:tcBorders>
                  <w:shd w:val="clear" w:color="auto" w:fill="auto"/>
                  <w:hideMark/>
                </w:tcPr>
                <w:p w14:paraId="44D046E1"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35" w:type="dxa"/>
                  <w:tcBorders>
                    <w:top w:val="nil"/>
                    <w:left w:val="nil"/>
                    <w:bottom w:val="single" w:sz="4" w:space="0" w:color="auto"/>
                    <w:right w:val="single" w:sz="4" w:space="0" w:color="auto"/>
                  </w:tcBorders>
                  <w:shd w:val="clear" w:color="auto" w:fill="auto"/>
                  <w:hideMark/>
                </w:tcPr>
                <w:p w14:paraId="053BF83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89" w:type="dxa"/>
                  <w:tcBorders>
                    <w:top w:val="nil"/>
                    <w:left w:val="nil"/>
                    <w:bottom w:val="single" w:sz="4" w:space="0" w:color="auto"/>
                    <w:right w:val="single" w:sz="4" w:space="0" w:color="auto"/>
                  </w:tcBorders>
                  <w:shd w:val="clear" w:color="auto" w:fill="auto"/>
                  <w:hideMark/>
                </w:tcPr>
                <w:p w14:paraId="68AEEF1C"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Registra el Vr. Apostado sin IVA</w:t>
                  </w:r>
                </w:p>
              </w:tc>
            </w:tr>
            <w:tr w:rsidR="00DF55F1" w:rsidRPr="00A01894" w14:paraId="7F88F324" w14:textId="77777777" w:rsidTr="00DF55F1">
              <w:trPr>
                <w:trHeight w:val="612"/>
              </w:trPr>
              <w:tc>
                <w:tcPr>
                  <w:tcW w:w="322" w:type="dxa"/>
                  <w:tcBorders>
                    <w:top w:val="nil"/>
                    <w:left w:val="single" w:sz="4" w:space="0" w:color="auto"/>
                    <w:bottom w:val="single" w:sz="4" w:space="0" w:color="auto"/>
                    <w:right w:val="single" w:sz="4" w:space="0" w:color="auto"/>
                  </w:tcBorders>
                  <w:shd w:val="clear" w:color="auto" w:fill="auto"/>
                  <w:noWrap/>
                  <w:vAlign w:val="bottom"/>
                  <w:hideMark/>
                </w:tcPr>
                <w:p w14:paraId="23CA259F" w14:textId="77777777" w:rsidR="00DF55F1" w:rsidRPr="00A01894" w:rsidRDefault="00DF55F1" w:rsidP="00DF55F1">
                  <w:pPr>
                    <w:jc w:val="center"/>
                    <w:rPr>
                      <w:rFonts w:ascii="Calibri" w:hAnsi="Calibri" w:cs="Calibri"/>
                      <w:color w:val="000000"/>
                      <w:sz w:val="16"/>
                      <w:szCs w:val="16"/>
                      <w:lang w:eastAsia="es-CO"/>
                    </w:rPr>
                  </w:pPr>
                  <w:r w:rsidRPr="00A01894">
                    <w:rPr>
                      <w:rFonts w:ascii="Calibri" w:hAnsi="Calibri" w:cs="Calibri"/>
                      <w:color w:val="000000"/>
                      <w:sz w:val="16"/>
                      <w:szCs w:val="16"/>
                      <w:lang w:eastAsia="es-CO"/>
                    </w:rPr>
                    <w:lastRenderedPageBreak/>
                    <w:t>25</w:t>
                  </w:r>
                </w:p>
              </w:tc>
              <w:tc>
                <w:tcPr>
                  <w:tcW w:w="908" w:type="dxa"/>
                  <w:tcBorders>
                    <w:top w:val="nil"/>
                    <w:left w:val="nil"/>
                    <w:bottom w:val="single" w:sz="4" w:space="0" w:color="auto"/>
                    <w:right w:val="single" w:sz="4" w:space="0" w:color="auto"/>
                  </w:tcBorders>
                  <w:shd w:val="clear" w:color="auto" w:fill="auto"/>
                  <w:hideMark/>
                </w:tcPr>
                <w:p w14:paraId="1D12105E"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Y30E0006721</w:t>
                  </w:r>
                </w:p>
              </w:tc>
              <w:tc>
                <w:tcPr>
                  <w:tcW w:w="492" w:type="dxa"/>
                  <w:tcBorders>
                    <w:top w:val="nil"/>
                    <w:left w:val="nil"/>
                    <w:bottom w:val="single" w:sz="4" w:space="0" w:color="auto"/>
                    <w:right w:val="single" w:sz="4" w:space="0" w:color="auto"/>
                  </w:tcBorders>
                  <w:shd w:val="clear" w:color="auto" w:fill="auto"/>
                  <w:hideMark/>
                </w:tcPr>
                <w:p w14:paraId="590AA430"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Pago</w:t>
                  </w:r>
                </w:p>
              </w:tc>
              <w:tc>
                <w:tcPr>
                  <w:tcW w:w="585" w:type="dxa"/>
                  <w:tcBorders>
                    <w:top w:val="nil"/>
                    <w:left w:val="nil"/>
                    <w:bottom w:val="single" w:sz="4" w:space="0" w:color="auto"/>
                    <w:right w:val="single" w:sz="4" w:space="0" w:color="auto"/>
                  </w:tcBorders>
                  <w:shd w:val="clear" w:color="auto" w:fill="auto"/>
                  <w:hideMark/>
                </w:tcPr>
                <w:p w14:paraId="0849AE91"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53" w:type="dxa"/>
                  <w:tcBorders>
                    <w:top w:val="nil"/>
                    <w:left w:val="nil"/>
                    <w:bottom w:val="single" w:sz="4" w:space="0" w:color="auto"/>
                    <w:right w:val="single" w:sz="4" w:space="0" w:color="auto"/>
                  </w:tcBorders>
                  <w:shd w:val="clear" w:color="auto" w:fill="auto"/>
                  <w:hideMark/>
                </w:tcPr>
                <w:p w14:paraId="0DBA9E16"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67" w:type="dxa"/>
                  <w:tcBorders>
                    <w:top w:val="nil"/>
                    <w:left w:val="nil"/>
                    <w:bottom w:val="single" w:sz="4" w:space="0" w:color="auto"/>
                    <w:right w:val="single" w:sz="4" w:space="0" w:color="auto"/>
                  </w:tcBorders>
                  <w:shd w:val="clear" w:color="auto" w:fill="auto"/>
                  <w:hideMark/>
                </w:tcPr>
                <w:p w14:paraId="4B4F6851"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97" w:type="dxa"/>
                  <w:tcBorders>
                    <w:top w:val="nil"/>
                    <w:left w:val="nil"/>
                    <w:bottom w:val="single" w:sz="4" w:space="0" w:color="auto"/>
                    <w:right w:val="single" w:sz="4" w:space="0" w:color="auto"/>
                  </w:tcBorders>
                  <w:shd w:val="clear" w:color="auto" w:fill="auto"/>
                  <w:hideMark/>
                </w:tcPr>
                <w:p w14:paraId="4061B95A"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08" w:type="dxa"/>
                  <w:tcBorders>
                    <w:top w:val="nil"/>
                    <w:left w:val="nil"/>
                    <w:bottom w:val="single" w:sz="4" w:space="0" w:color="auto"/>
                    <w:right w:val="single" w:sz="4" w:space="0" w:color="auto"/>
                  </w:tcBorders>
                  <w:shd w:val="clear" w:color="000000" w:fill="FCE4D6"/>
                  <w:hideMark/>
                </w:tcPr>
                <w:p w14:paraId="001087F1"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628" w:type="dxa"/>
                  <w:tcBorders>
                    <w:top w:val="nil"/>
                    <w:left w:val="nil"/>
                    <w:bottom w:val="single" w:sz="4" w:space="0" w:color="auto"/>
                    <w:right w:val="single" w:sz="4" w:space="0" w:color="auto"/>
                  </w:tcBorders>
                  <w:shd w:val="clear" w:color="auto" w:fill="auto"/>
                  <w:hideMark/>
                </w:tcPr>
                <w:p w14:paraId="153BDEA7"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01" w:type="dxa"/>
                  <w:tcBorders>
                    <w:top w:val="nil"/>
                    <w:left w:val="nil"/>
                    <w:bottom w:val="single" w:sz="4" w:space="0" w:color="auto"/>
                    <w:right w:val="single" w:sz="4" w:space="0" w:color="auto"/>
                  </w:tcBorders>
                  <w:shd w:val="clear" w:color="auto" w:fill="auto"/>
                  <w:hideMark/>
                </w:tcPr>
                <w:p w14:paraId="34D965B1"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92" w:type="dxa"/>
                  <w:tcBorders>
                    <w:top w:val="nil"/>
                    <w:left w:val="nil"/>
                    <w:bottom w:val="single" w:sz="4" w:space="0" w:color="auto"/>
                    <w:right w:val="single" w:sz="4" w:space="0" w:color="auto"/>
                  </w:tcBorders>
                  <w:shd w:val="clear" w:color="auto" w:fill="auto"/>
                  <w:hideMark/>
                </w:tcPr>
                <w:p w14:paraId="131F0134"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865" w:type="dxa"/>
                  <w:tcBorders>
                    <w:top w:val="nil"/>
                    <w:left w:val="nil"/>
                    <w:bottom w:val="single" w:sz="4" w:space="0" w:color="auto"/>
                    <w:right w:val="single" w:sz="4" w:space="0" w:color="auto"/>
                  </w:tcBorders>
                  <w:shd w:val="clear" w:color="auto" w:fill="auto"/>
                  <w:hideMark/>
                </w:tcPr>
                <w:p w14:paraId="277DD73F"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37" w:type="dxa"/>
                  <w:tcBorders>
                    <w:top w:val="nil"/>
                    <w:left w:val="nil"/>
                    <w:bottom w:val="single" w:sz="4" w:space="0" w:color="auto"/>
                    <w:right w:val="single" w:sz="4" w:space="0" w:color="auto"/>
                  </w:tcBorders>
                  <w:shd w:val="clear" w:color="auto" w:fill="auto"/>
                  <w:hideMark/>
                </w:tcPr>
                <w:p w14:paraId="21B75DEF"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35" w:type="dxa"/>
                  <w:tcBorders>
                    <w:top w:val="nil"/>
                    <w:left w:val="nil"/>
                    <w:bottom w:val="single" w:sz="4" w:space="0" w:color="auto"/>
                    <w:right w:val="single" w:sz="4" w:space="0" w:color="auto"/>
                  </w:tcBorders>
                  <w:shd w:val="clear" w:color="auto" w:fill="auto"/>
                  <w:hideMark/>
                </w:tcPr>
                <w:p w14:paraId="129B6FB2"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89" w:type="dxa"/>
                  <w:tcBorders>
                    <w:top w:val="nil"/>
                    <w:left w:val="nil"/>
                    <w:bottom w:val="single" w:sz="4" w:space="0" w:color="auto"/>
                    <w:right w:val="single" w:sz="4" w:space="0" w:color="auto"/>
                  </w:tcBorders>
                  <w:shd w:val="clear" w:color="auto" w:fill="auto"/>
                  <w:hideMark/>
                </w:tcPr>
                <w:p w14:paraId="7018B948"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 diligencia campo Vr. Apostado</w:t>
                  </w:r>
                </w:p>
              </w:tc>
            </w:tr>
            <w:tr w:rsidR="00DF55F1" w:rsidRPr="00A01894" w14:paraId="387D0BEE" w14:textId="77777777" w:rsidTr="00DF55F1">
              <w:trPr>
                <w:trHeight w:val="408"/>
              </w:trPr>
              <w:tc>
                <w:tcPr>
                  <w:tcW w:w="322" w:type="dxa"/>
                  <w:tcBorders>
                    <w:top w:val="nil"/>
                    <w:left w:val="single" w:sz="4" w:space="0" w:color="auto"/>
                    <w:bottom w:val="single" w:sz="4" w:space="0" w:color="auto"/>
                    <w:right w:val="single" w:sz="4" w:space="0" w:color="auto"/>
                  </w:tcBorders>
                  <w:shd w:val="clear" w:color="auto" w:fill="auto"/>
                  <w:noWrap/>
                  <w:vAlign w:val="bottom"/>
                  <w:hideMark/>
                </w:tcPr>
                <w:p w14:paraId="43E4B32D" w14:textId="77777777" w:rsidR="00DF55F1" w:rsidRPr="00A01894" w:rsidRDefault="00DF55F1" w:rsidP="00DF55F1">
                  <w:pPr>
                    <w:jc w:val="center"/>
                    <w:rPr>
                      <w:rFonts w:ascii="Calibri" w:hAnsi="Calibri" w:cs="Calibri"/>
                      <w:color w:val="000000"/>
                      <w:sz w:val="16"/>
                      <w:szCs w:val="16"/>
                      <w:lang w:eastAsia="es-CO"/>
                    </w:rPr>
                  </w:pPr>
                  <w:r w:rsidRPr="00A01894">
                    <w:rPr>
                      <w:rFonts w:ascii="Calibri" w:hAnsi="Calibri" w:cs="Calibri"/>
                      <w:color w:val="000000"/>
                      <w:sz w:val="16"/>
                      <w:szCs w:val="16"/>
                      <w:lang w:eastAsia="es-CO"/>
                    </w:rPr>
                    <w:t>26</w:t>
                  </w:r>
                </w:p>
              </w:tc>
              <w:tc>
                <w:tcPr>
                  <w:tcW w:w="908" w:type="dxa"/>
                  <w:tcBorders>
                    <w:top w:val="nil"/>
                    <w:left w:val="nil"/>
                    <w:bottom w:val="single" w:sz="4" w:space="0" w:color="auto"/>
                    <w:right w:val="single" w:sz="4" w:space="0" w:color="auto"/>
                  </w:tcBorders>
                  <w:shd w:val="clear" w:color="auto" w:fill="auto"/>
                  <w:hideMark/>
                </w:tcPr>
                <w:p w14:paraId="37BA8C02"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Y30P0056703</w:t>
                  </w:r>
                </w:p>
              </w:tc>
              <w:tc>
                <w:tcPr>
                  <w:tcW w:w="492" w:type="dxa"/>
                  <w:tcBorders>
                    <w:top w:val="nil"/>
                    <w:left w:val="nil"/>
                    <w:bottom w:val="single" w:sz="4" w:space="0" w:color="auto"/>
                    <w:right w:val="single" w:sz="4" w:space="0" w:color="auto"/>
                  </w:tcBorders>
                  <w:shd w:val="clear" w:color="auto" w:fill="auto"/>
                  <w:hideMark/>
                </w:tcPr>
                <w:p w14:paraId="0A99E738"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Pago</w:t>
                  </w:r>
                </w:p>
              </w:tc>
              <w:tc>
                <w:tcPr>
                  <w:tcW w:w="585" w:type="dxa"/>
                  <w:tcBorders>
                    <w:top w:val="nil"/>
                    <w:left w:val="nil"/>
                    <w:bottom w:val="single" w:sz="4" w:space="0" w:color="auto"/>
                    <w:right w:val="single" w:sz="4" w:space="0" w:color="auto"/>
                  </w:tcBorders>
                  <w:shd w:val="clear" w:color="auto" w:fill="auto"/>
                  <w:hideMark/>
                </w:tcPr>
                <w:p w14:paraId="4D48158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53" w:type="dxa"/>
                  <w:tcBorders>
                    <w:top w:val="nil"/>
                    <w:left w:val="nil"/>
                    <w:bottom w:val="single" w:sz="4" w:space="0" w:color="auto"/>
                    <w:right w:val="single" w:sz="4" w:space="0" w:color="auto"/>
                  </w:tcBorders>
                  <w:shd w:val="clear" w:color="auto" w:fill="auto"/>
                  <w:hideMark/>
                </w:tcPr>
                <w:p w14:paraId="616FA3A1"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567" w:type="dxa"/>
                  <w:tcBorders>
                    <w:top w:val="nil"/>
                    <w:left w:val="nil"/>
                    <w:bottom w:val="single" w:sz="4" w:space="0" w:color="auto"/>
                    <w:right w:val="single" w:sz="4" w:space="0" w:color="auto"/>
                  </w:tcBorders>
                  <w:shd w:val="clear" w:color="auto" w:fill="auto"/>
                  <w:hideMark/>
                </w:tcPr>
                <w:p w14:paraId="12E5366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97" w:type="dxa"/>
                  <w:tcBorders>
                    <w:top w:val="nil"/>
                    <w:left w:val="nil"/>
                    <w:bottom w:val="single" w:sz="4" w:space="0" w:color="auto"/>
                    <w:right w:val="single" w:sz="4" w:space="0" w:color="auto"/>
                  </w:tcBorders>
                  <w:shd w:val="clear" w:color="auto" w:fill="auto"/>
                  <w:hideMark/>
                </w:tcPr>
                <w:p w14:paraId="7E65AC64"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08" w:type="dxa"/>
                  <w:tcBorders>
                    <w:top w:val="nil"/>
                    <w:left w:val="nil"/>
                    <w:bottom w:val="single" w:sz="4" w:space="0" w:color="auto"/>
                    <w:right w:val="single" w:sz="4" w:space="0" w:color="auto"/>
                  </w:tcBorders>
                  <w:shd w:val="clear" w:color="000000" w:fill="FCE4D6"/>
                  <w:hideMark/>
                </w:tcPr>
                <w:p w14:paraId="1D936C65"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No</w:t>
                  </w:r>
                </w:p>
              </w:tc>
              <w:tc>
                <w:tcPr>
                  <w:tcW w:w="628" w:type="dxa"/>
                  <w:tcBorders>
                    <w:top w:val="nil"/>
                    <w:left w:val="nil"/>
                    <w:bottom w:val="single" w:sz="4" w:space="0" w:color="auto"/>
                    <w:right w:val="single" w:sz="4" w:space="0" w:color="auto"/>
                  </w:tcBorders>
                  <w:shd w:val="clear" w:color="auto" w:fill="auto"/>
                  <w:hideMark/>
                </w:tcPr>
                <w:p w14:paraId="3BB2201B"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01" w:type="dxa"/>
                  <w:tcBorders>
                    <w:top w:val="nil"/>
                    <w:left w:val="nil"/>
                    <w:bottom w:val="single" w:sz="4" w:space="0" w:color="auto"/>
                    <w:right w:val="single" w:sz="4" w:space="0" w:color="auto"/>
                  </w:tcBorders>
                  <w:shd w:val="clear" w:color="auto" w:fill="auto"/>
                  <w:hideMark/>
                </w:tcPr>
                <w:p w14:paraId="3B86753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92" w:type="dxa"/>
                  <w:tcBorders>
                    <w:top w:val="nil"/>
                    <w:left w:val="nil"/>
                    <w:bottom w:val="single" w:sz="4" w:space="0" w:color="auto"/>
                    <w:right w:val="single" w:sz="4" w:space="0" w:color="auto"/>
                  </w:tcBorders>
                  <w:shd w:val="clear" w:color="auto" w:fill="auto"/>
                  <w:hideMark/>
                </w:tcPr>
                <w:p w14:paraId="304C7F4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865" w:type="dxa"/>
                  <w:tcBorders>
                    <w:top w:val="nil"/>
                    <w:left w:val="nil"/>
                    <w:bottom w:val="single" w:sz="4" w:space="0" w:color="auto"/>
                    <w:right w:val="single" w:sz="4" w:space="0" w:color="auto"/>
                  </w:tcBorders>
                  <w:shd w:val="clear" w:color="auto" w:fill="auto"/>
                  <w:hideMark/>
                </w:tcPr>
                <w:p w14:paraId="01BC7429"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437" w:type="dxa"/>
                  <w:tcBorders>
                    <w:top w:val="nil"/>
                    <w:left w:val="nil"/>
                    <w:bottom w:val="single" w:sz="4" w:space="0" w:color="auto"/>
                    <w:right w:val="single" w:sz="4" w:space="0" w:color="auto"/>
                  </w:tcBorders>
                  <w:shd w:val="clear" w:color="auto" w:fill="auto"/>
                  <w:hideMark/>
                </w:tcPr>
                <w:p w14:paraId="35C0EB70"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635" w:type="dxa"/>
                  <w:tcBorders>
                    <w:top w:val="nil"/>
                    <w:left w:val="nil"/>
                    <w:bottom w:val="single" w:sz="4" w:space="0" w:color="auto"/>
                    <w:right w:val="single" w:sz="4" w:space="0" w:color="auto"/>
                  </w:tcBorders>
                  <w:shd w:val="clear" w:color="auto" w:fill="auto"/>
                  <w:hideMark/>
                </w:tcPr>
                <w:p w14:paraId="4514F76A"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Si</w:t>
                  </w:r>
                </w:p>
              </w:tc>
              <w:tc>
                <w:tcPr>
                  <w:tcW w:w="789" w:type="dxa"/>
                  <w:tcBorders>
                    <w:top w:val="nil"/>
                    <w:left w:val="nil"/>
                    <w:bottom w:val="single" w:sz="4" w:space="0" w:color="auto"/>
                    <w:right w:val="single" w:sz="4" w:space="0" w:color="auto"/>
                  </w:tcBorders>
                  <w:shd w:val="clear" w:color="auto" w:fill="auto"/>
                  <w:hideMark/>
                </w:tcPr>
                <w:p w14:paraId="5064722D" w14:textId="77777777" w:rsidR="00DF55F1" w:rsidRPr="00A01894" w:rsidRDefault="00DF55F1" w:rsidP="00DF55F1">
                  <w:pPr>
                    <w:rPr>
                      <w:rFonts w:ascii="Calibri" w:hAnsi="Calibri" w:cs="Calibri"/>
                      <w:color w:val="000000"/>
                      <w:sz w:val="16"/>
                      <w:szCs w:val="16"/>
                      <w:lang w:eastAsia="es-CO"/>
                    </w:rPr>
                  </w:pPr>
                  <w:r w:rsidRPr="00A01894">
                    <w:rPr>
                      <w:rFonts w:ascii="Calibri" w:hAnsi="Calibri" w:cs="Calibri"/>
                      <w:color w:val="000000"/>
                      <w:sz w:val="16"/>
                      <w:szCs w:val="16"/>
                      <w:lang w:eastAsia="es-CO"/>
                    </w:rPr>
                    <w:t>Registra el Vr. Apostado con IVA</w:t>
                  </w:r>
                </w:p>
              </w:tc>
            </w:tr>
          </w:tbl>
          <w:p w14:paraId="7EE0D014" w14:textId="12F1D55E" w:rsidR="00212245" w:rsidRPr="0083298A" w:rsidRDefault="00212245" w:rsidP="00212245">
            <w:pPr>
              <w:jc w:val="both"/>
              <w:rPr>
                <w:rFonts w:ascii="Arial" w:hAnsi="Arial" w:cs="Arial"/>
              </w:rPr>
            </w:pPr>
          </w:p>
          <w:p w14:paraId="48ABFF17" w14:textId="237CEBB8" w:rsidR="00712F5F" w:rsidRPr="0083298A" w:rsidRDefault="00712F5F" w:rsidP="00712F5F">
            <w:pPr>
              <w:jc w:val="both"/>
              <w:rPr>
                <w:rFonts w:ascii="Arial" w:hAnsi="Arial" w:cs="Arial"/>
                <w:b w:val="0"/>
                <w:bCs w:val="0"/>
              </w:rPr>
            </w:pPr>
            <w:r w:rsidRPr="0083298A">
              <w:rPr>
                <w:rFonts w:ascii="Arial" w:hAnsi="Arial" w:cs="Arial"/>
                <w:b w:val="0"/>
                <w:bCs w:val="0"/>
              </w:rPr>
              <w:t xml:space="preserve">Se evidencia que el formato definido por GELSA GFC-R-01 Formulario de Pago de Premios, no contiene el campo de Fecha de Expedición de la cédula; por otra parte, los premios No. 4,5,7,10,11 y 17 no tienen diligenciados otros campos obligatorios según la normativa vigente. </w:t>
            </w:r>
          </w:p>
          <w:p w14:paraId="119B9E3B" w14:textId="77777777" w:rsidR="00212245" w:rsidRPr="0083298A" w:rsidRDefault="00212245" w:rsidP="00212245">
            <w:pPr>
              <w:jc w:val="both"/>
              <w:rPr>
                <w:rFonts w:ascii="Arial" w:hAnsi="Arial" w:cs="Arial"/>
                <w:i/>
              </w:rPr>
            </w:pPr>
          </w:p>
          <w:p w14:paraId="1A1206CB" w14:textId="0E80CE96" w:rsidR="00212245" w:rsidRDefault="00212245" w:rsidP="00212245">
            <w:pPr>
              <w:rPr>
                <w:rFonts w:ascii="Arial" w:hAnsi="Arial" w:cs="Arial"/>
                <w:b w:val="0"/>
                <w:bCs w:val="0"/>
              </w:rPr>
            </w:pPr>
            <w:r w:rsidRPr="0083298A">
              <w:rPr>
                <w:rFonts w:ascii="Arial" w:hAnsi="Arial" w:cs="Arial"/>
                <w:u w:val="single"/>
              </w:rPr>
              <w:t xml:space="preserve">HALLAZGO No. </w:t>
            </w:r>
            <w:r w:rsidR="00A01894">
              <w:rPr>
                <w:rFonts w:ascii="Arial" w:hAnsi="Arial" w:cs="Arial"/>
                <w:u w:val="single"/>
              </w:rPr>
              <w:t>4</w:t>
            </w:r>
            <w:r w:rsidRPr="0083298A">
              <w:rPr>
                <w:rFonts w:ascii="Arial" w:hAnsi="Arial" w:cs="Arial"/>
              </w:rPr>
              <w:t>:</w:t>
            </w:r>
          </w:p>
          <w:p w14:paraId="4B116889" w14:textId="77777777" w:rsidR="00A01894" w:rsidRPr="0083298A" w:rsidRDefault="00A01894" w:rsidP="00A01894">
            <w:pPr>
              <w:ind w:left="510"/>
              <w:rPr>
                <w:rFonts w:ascii="Arial" w:hAnsi="Arial" w:cs="Arial"/>
                <w:b w:val="0"/>
                <w:bCs w:val="0"/>
              </w:rPr>
            </w:pPr>
          </w:p>
          <w:p w14:paraId="75E43239" w14:textId="5EC0C6C0" w:rsidR="00A01894" w:rsidRDefault="00A01894" w:rsidP="00A01894">
            <w:pPr>
              <w:jc w:val="both"/>
              <w:rPr>
                <w:rFonts w:ascii="Arial" w:hAnsi="Arial" w:cs="Arial"/>
              </w:rPr>
            </w:pPr>
            <w:r w:rsidRPr="0083298A">
              <w:rPr>
                <w:rFonts w:ascii="Arial" w:hAnsi="Arial" w:cs="Arial"/>
                <w:b w:val="0"/>
                <w:bCs w:val="0"/>
              </w:rPr>
              <w:t xml:space="preserve">Analizada la información </w:t>
            </w:r>
            <w:r>
              <w:rPr>
                <w:rFonts w:ascii="Arial" w:hAnsi="Arial" w:cs="Arial"/>
                <w:b w:val="0"/>
                <w:bCs w:val="0"/>
              </w:rPr>
              <w:t xml:space="preserve">recibida el día 29 de agosto de 2022, la cual corresponde a los soportes </w:t>
            </w:r>
            <w:r w:rsidR="00145D51">
              <w:rPr>
                <w:rFonts w:ascii="Arial" w:hAnsi="Arial" w:cs="Arial"/>
                <w:b w:val="0"/>
                <w:bCs w:val="0"/>
              </w:rPr>
              <w:t xml:space="preserve">que según la normativa vigente se requieren para el pago de premios (artículo 4 Resolución 20 de 2022 y </w:t>
            </w:r>
            <w:r w:rsidR="00145D51" w:rsidRPr="0083298A">
              <w:rPr>
                <w:rFonts w:ascii="Arial" w:hAnsi="Arial" w:cs="Arial"/>
                <w:b w:val="0"/>
                <w:bCs w:val="0"/>
              </w:rPr>
              <w:t>Acuerdo 574 de 2021</w:t>
            </w:r>
            <w:r w:rsidR="00145D51" w:rsidRPr="0083298A">
              <w:rPr>
                <w:rStyle w:val="Refdenotaalpie"/>
                <w:rFonts w:ascii="Arial" w:hAnsi="Arial" w:cs="Arial"/>
                <w:b w:val="0"/>
                <w:bCs w:val="0"/>
              </w:rPr>
              <w:footnoteReference w:id="6"/>
            </w:r>
            <w:r w:rsidR="00145D51">
              <w:rPr>
                <w:rFonts w:ascii="Arial" w:hAnsi="Arial" w:cs="Arial"/>
                <w:b w:val="0"/>
                <w:bCs w:val="0"/>
              </w:rPr>
              <w:t xml:space="preserve">) se </w:t>
            </w:r>
            <w:r>
              <w:rPr>
                <w:rFonts w:ascii="Arial" w:hAnsi="Arial" w:cs="Arial"/>
                <w:b w:val="0"/>
                <w:bCs w:val="0"/>
              </w:rPr>
              <w:t xml:space="preserve">evidencia que el </w:t>
            </w:r>
            <w:r w:rsidRPr="0083298A">
              <w:rPr>
                <w:rFonts w:ascii="Arial" w:hAnsi="Arial" w:cs="Arial"/>
                <w:b w:val="0"/>
                <w:bCs w:val="0"/>
              </w:rPr>
              <w:t>Formulario de Pago de Premios</w:t>
            </w:r>
            <w:r>
              <w:rPr>
                <w:rFonts w:ascii="Arial" w:hAnsi="Arial" w:cs="Arial"/>
                <w:b w:val="0"/>
                <w:bCs w:val="0"/>
              </w:rPr>
              <w:t xml:space="preserve"> </w:t>
            </w:r>
            <w:r w:rsidRPr="0083298A">
              <w:rPr>
                <w:rFonts w:ascii="Arial" w:hAnsi="Arial" w:cs="Arial"/>
                <w:b w:val="0"/>
                <w:bCs w:val="0"/>
              </w:rPr>
              <w:t>GELSA GFC-R-01, no contiene el campo de Fecha de Expedición de la cédula</w:t>
            </w:r>
            <w:r>
              <w:rPr>
                <w:rFonts w:ascii="Arial" w:hAnsi="Arial" w:cs="Arial"/>
                <w:b w:val="0"/>
                <w:bCs w:val="0"/>
              </w:rPr>
              <w:t xml:space="preserve"> que es un requisito mínimo definido en la citada norma; lo anterior denota incumplimiento de las obligaciones establecidas en la Resolución 69 de 2021, específicamente en el artículo 9, numeral 1 literal g y el numeral 5  literales a y e, las cuales establecen que es deber del supervisor revisar la ejecución del contrato y verificar que se desarrolle de acuerdo con lo establecido. </w:t>
            </w:r>
          </w:p>
          <w:p w14:paraId="615E65AD" w14:textId="331DA0BD" w:rsidR="00A01894" w:rsidRDefault="00A01894" w:rsidP="00212245">
            <w:pPr>
              <w:rPr>
                <w:rFonts w:ascii="Arial" w:hAnsi="Arial" w:cs="Arial"/>
              </w:rPr>
            </w:pPr>
          </w:p>
          <w:p w14:paraId="1CD01FF2" w14:textId="77777777" w:rsidR="00B407B1" w:rsidRDefault="00B407B1" w:rsidP="00B407B1">
            <w:pPr>
              <w:jc w:val="both"/>
              <w:rPr>
                <w:rFonts w:ascii="Arial" w:hAnsi="Arial" w:cs="Arial"/>
                <w:b w:val="0"/>
                <w:bCs w:val="0"/>
              </w:rPr>
            </w:pPr>
            <w:r w:rsidRPr="00A4453F">
              <w:rPr>
                <w:rFonts w:ascii="Arial" w:hAnsi="Arial" w:cs="Arial"/>
              </w:rPr>
              <w:t>Aportes del equipo auditado antes del cierre de auditoría:</w:t>
            </w:r>
            <w:r>
              <w:rPr>
                <w:rFonts w:ascii="Arial" w:hAnsi="Arial" w:cs="Arial"/>
              </w:rPr>
              <w:t xml:space="preserve"> </w:t>
            </w:r>
          </w:p>
          <w:p w14:paraId="77663E95" w14:textId="77777777" w:rsidR="00B407B1" w:rsidRDefault="00B407B1" w:rsidP="00B407B1">
            <w:pPr>
              <w:jc w:val="both"/>
              <w:rPr>
                <w:rFonts w:ascii="Arial" w:hAnsi="Arial" w:cs="Arial"/>
              </w:rPr>
            </w:pPr>
          </w:p>
          <w:p w14:paraId="287BD8C2" w14:textId="68281646" w:rsidR="00B407B1" w:rsidRDefault="00B407B1" w:rsidP="00BB393F">
            <w:pPr>
              <w:jc w:val="both"/>
              <w:rPr>
                <w:rFonts w:ascii="Arial" w:hAnsi="Arial" w:cs="Arial"/>
              </w:rPr>
            </w:pPr>
            <w:r>
              <w:rPr>
                <w:rFonts w:ascii="Arial" w:hAnsi="Arial" w:cs="Arial"/>
                <w:b w:val="0"/>
                <w:bCs w:val="0"/>
              </w:rPr>
              <w:t xml:space="preserve">El día 21 de septiembre de 2022 con memorando </w:t>
            </w:r>
            <w:r w:rsidRPr="00556420">
              <w:rPr>
                <w:rFonts w:ascii="Arial" w:hAnsi="Arial" w:cs="Arial"/>
                <w:b w:val="0"/>
                <w:bCs w:val="0"/>
              </w:rPr>
              <w:t>3-2022-1197</w:t>
            </w:r>
            <w:r>
              <w:rPr>
                <w:rFonts w:ascii="Arial" w:hAnsi="Arial" w:cs="Arial"/>
                <w:b w:val="0"/>
                <w:bCs w:val="0"/>
              </w:rPr>
              <w:t xml:space="preserve">, se recibe respuesta al hallazgo No. </w:t>
            </w:r>
            <w:r w:rsidR="005A5C80">
              <w:rPr>
                <w:rFonts w:ascii="Arial" w:hAnsi="Arial" w:cs="Arial"/>
                <w:b w:val="0"/>
                <w:bCs w:val="0"/>
              </w:rPr>
              <w:t>4</w:t>
            </w:r>
            <w:r>
              <w:rPr>
                <w:rFonts w:ascii="Arial" w:hAnsi="Arial" w:cs="Arial"/>
                <w:b w:val="0"/>
                <w:bCs w:val="0"/>
              </w:rPr>
              <w:t xml:space="preserve"> donde se indica </w:t>
            </w:r>
            <w:r w:rsidR="00BB393F">
              <w:rPr>
                <w:rFonts w:ascii="Arial" w:hAnsi="Arial" w:cs="Arial"/>
                <w:b w:val="0"/>
                <w:bCs w:val="0"/>
              </w:rPr>
              <w:t>“</w:t>
            </w:r>
            <w:r w:rsidR="00BB393F" w:rsidRPr="00BB393F">
              <w:rPr>
                <w:rFonts w:ascii="Arial" w:hAnsi="Arial" w:cs="Arial"/>
                <w:b w:val="0"/>
                <w:bCs w:val="0"/>
                <w:i/>
                <w:iCs/>
              </w:rPr>
              <w:t>En lo que se refiere a que el Formulario de pago de Premios no contiene el campo de Fecha de Expedición de la cédula, se indica que el sistema de información DATACENTER contiene el campo de fecha de expedición, no obstante de acuerdo a la parametrización de la impresión del formulario, este no es un campo obligatorio a la hora de la impresión del formato, razón por la cual, como medida correctiva se configurará la impresión con el fin que el formulario evidencia el campo de fecha de expedición</w:t>
            </w:r>
            <w:r w:rsidR="00BB393F">
              <w:rPr>
                <w:rFonts w:ascii="Arial" w:hAnsi="Arial" w:cs="Arial"/>
                <w:b w:val="0"/>
                <w:bCs w:val="0"/>
              </w:rPr>
              <w:t>”</w:t>
            </w:r>
          </w:p>
          <w:p w14:paraId="3237636B" w14:textId="77777777" w:rsidR="00B407B1" w:rsidRDefault="00B407B1" w:rsidP="00B407B1">
            <w:pPr>
              <w:jc w:val="both"/>
              <w:rPr>
                <w:rFonts w:ascii="Arial" w:hAnsi="Arial" w:cs="Arial"/>
                <w:b w:val="0"/>
                <w:bCs w:val="0"/>
              </w:rPr>
            </w:pPr>
          </w:p>
          <w:p w14:paraId="11EDCAA7" w14:textId="77777777" w:rsidR="00B407B1" w:rsidRDefault="00B407B1" w:rsidP="00B407B1">
            <w:pPr>
              <w:pStyle w:val="Default"/>
              <w:jc w:val="both"/>
              <w:rPr>
                <w:rFonts w:ascii="Arial" w:hAnsi="Arial" w:cs="Arial"/>
                <w:b w:val="0"/>
                <w:bCs w:val="0"/>
                <w:sz w:val="20"/>
                <w:szCs w:val="20"/>
              </w:rPr>
            </w:pPr>
            <w:r w:rsidRPr="00A4453F">
              <w:rPr>
                <w:rFonts w:ascii="Arial" w:hAnsi="Arial" w:cs="Arial"/>
                <w:sz w:val="20"/>
                <w:szCs w:val="20"/>
              </w:rPr>
              <w:t>Análisis OCI de los argumentos y aportes del proceso auditado</w:t>
            </w:r>
          </w:p>
          <w:p w14:paraId="6A8426C8" w14:textId="18DAE264" w:rsidR="00B407B1" w:rsidRDefault="00B407B1" w:rsidP="00B407B1">
            <w:pPr>
              <w:jc w:val="both"/>
              <w:rPr>
                <w:rFonts w:ascii="Arial" w:hAnsi="Arial" w:cs="Arial"/>
              </w:rPr>
            </w:pPr>
          </w:p>
          <w:p w14:paraId="0467A899" w14:textId="575A5380" w:rsidR="00BB393F" w:rsidRDefault="00BB393F" w:rsidP="00BB393F">
            <w:pPr>
              <w:jc w:val="both"/>
              <w:rPr>
                <w:rFonts w:ascii="Arial" w:hAnsi="Arial" w:cs="Arial"/>
              </w:rPr>
            </w:pPr>
            <w:r>
              <w:rPr>
                <w:rFonts w:ascii="Arial" w:hAnsi="Arial" w:cs="Arial"/>
                <w:b w:val="0"/>
                <w:bCs w:val="0"/>
              </w:rPr>
              <w:t xml:space="preserve">Los argumentos expuestos por la dependencia no desvirtúan el hallazgo, dado que el incumplimiento está relacionado con las obligaciones establecidas en la Resolución 69 de 2021 </w:t>
            </w:r>
            <w:r w:rsidRPr="00020062">
              <w:rPr>
                <w:rFonts w:ascii="Arial" w:hAnsi="Arial" w:cs="Arial"/>
                <w:b w:val="0"/>
                <w:bCs w:val="0"/>
                <w:i/>
                <w:iCs/>
              </w:rPr>
              <w:t>"Por medio de la cual se adopta los lineamientos para ejercer la supervisión e interventoría a los contratos celebrados por la Lotería de Bogotá"</w:t>
            </w:r>
            <w:r>
              <w:rPr>
                <w:rFonts w:ascii="Arial" w:hAnsi="Arial" w:cs="Arial"/>
                <w:b w:val="0"/>
                <w:bCs w:val="0"/>
              </w:rPr>
              <w:t xml:space="preserve">, específicamente en el artículo 9, numeral 1 literal g y el numeral 5  literales a y e, las cuales establecen que es deber del supervisor revisar la ejecución del contrato y verificar que se desarrolle de acuerdo con lo establecido; verificación que no se había realizado, esto dado que el formato se ha aplicado </w:t>
            </w:r>
            <w:r w:rsidR="00502AD7">
              <w:rPr>
                <w:rFonts w:ascii="Arial" w:hAnsi="Arial" w:cs="Arial"/>
                <w:b w:val="0"/>
                <w:bCs w:val="0"/>
              </w:rPr>
              <w:t>desde el mes de fe</w:t>
            </w:r>
            <w:r w:rsidR="005A5C80">
              <w:rPr>
                <w:rFonts w:ascii="Arial" w:hAnsi="Arial" w:cs="Arial"/>
                <w:b w:val="0"/>
                <w:bCs w:val="0"/>
              </w:rPr>
              <w:t xml:space="preserve">brero de 2022 y no </w:t>
            </w:r>
            <w:r w:rsidR="00142AD6">
              <w:rPr>
                <w:rFonts w:ascii="Arial" w:hAnsi="Arial" w:cs="Arial"/>
                <w:b w:val="0"/>
                <w:bCs w:val="0"/>
              </w:rPr>
              <w:t xml:space="preserve">se </w:t>
            </w:r>
            <w:r w:rsidR="005A5C80">
              <w:rPr>
                <w:rFonts w:ascii="Arial" w:hAnsi="Arial" w:cs="Arial"/>
                <w:b w:val="0"/>
                <w:bCs w:val="0"/>
              </w:rPr>
              <w:t xml:space="preserve">había realizado el requerimiento al concesionario para realizar el ajuste. </w:t>
            </w:r>
          </w:p>
          <w:p w14:paraId="202BC71C" w14:textId="4A823A2A" w:rsidR="00BB393F" w:rsidRDefault="00BB393F" w:rsidP="00B407B1">
            <w:pPr>
              <w:jc w:val="both"/>
              <w:rPr>
                <w:rFonts w:ascii="Arial" w:hAnsi="Arial" w:cs="Arial"/>
              </w:rPr>
            </w:pPr>
          </w:p>
          <w:p w14:paraId="00FE318E" w14:textId="77777777" w:rsidR="00BB393F" w:rsidRDefault="00BB393F" w:rsidP="00B407B1">
            <w:pPr>
              <w:jc w:val="both"/>
              <w:rPr>
                <w:rFonts w:ascii="Arial" w:hAnsi="Arial" w:cs="Arial"/>
                <w:b w:val="0"/>
                <w:bCs w:val="0"/>
              </w:rPr>
            </w:pPr>
          </w:p>
          <w:p w14:paraId="6AD0B6BF" w14:textId="77777777" w:rsidR="00B407B1" w:rsidRDefault="00B407B1" w:rsidP="00B407B1">
            <w:pPr>
              <w:rPr>
                <w:rFonts w:ascii="Arial" w:hAnsi="Arial" w:cs="Arial"/>
                <w:sz w:val="22"/>
                <w:szCs w:val="22"/>
              </w:rPr>
            </w:pPr>
            <w:r w:rsidRPr="00A4453F">
              <w:rPr>
                <w:rFonts w:ascii="Arial" w:hAnsi="Arial" w:cs="Arial"/>
              </w:rPr>
              <w:t xml:space="preserve">Resultado del Hallazgo: SE RATIFICA. </w:t>
            </w:r>
          </w:p>
          <w:p w14:paraId="12AC4C94" w14:textId="7702930B" w:rsidR="00B407B1" w:rsidRDefault="00B407B1" w:rsidP="00212245">
            <w:pPr>
              <w:rPr>
                <w:rFonts w:ascii="Arial" w:hAnsi="Arial" w:cs="Arial"/>
              </w:rPr>
            </w:pPr>
          </w:p>
          <w:p w14:paraId="19FD63AB" w14:textId="77777777" w:rsidR="00212245" w:rsidRPr="0083298A" w:rsidRDefault="00212245" w:rsidP="00212245">
            <w:pPr>
              <w:jc w:val="both"/>
              <w:rPr>
                <w:rFonts w:ascii="Arial" w:hAnsi="Arial" w:cs="Arial"/>
                <w:i/>
              </w:rPr>
            </w:pPr>
            <w:r w:rsidRPr="0083298A">
              <w:rPr>
                <w:rFonts w:ascii="Arial" w:hAnsi="Arial" w:cs="Arial"/>
              </w:rPr>
              <w:t>CAUSA:</w:t>
            </w:r>
          </w:p>
          <w:p w14:paraId="28E56965" w14:textId="77777777" w:rsidR="00212245" w:rsidRPr="0083298A" w:rsidRDefault="00212245" w:rsidP="00212245">
            <w:pPr>
              <w:jc w:val="both"/>
              <w:rPr>
                <w:rFonts w:ascii="Arial" w:hAnsi="Arial" w:cs="Arial"/>
                <w:b w:val="0"/>
                <w:bCs w:val="0"/>
                <w:i/>
              </w:rPr>
            </w:pPr>
          </w:p>
          <w:p w14:paraId="4E78F092" w14:textId="2122173B" w:rsidR="00014330" w:rsidRPr="00C67D42" w:rsidRDefault="00014330" w:rsidP="00014330">
            <w:pPr>
              <w:pStyle w:val="Prrafodelista"/>
              <w:numPr>
                <w:ilvl w:val="0"/>
                <w:numId w:val="36"/>
              </w:numPr>
              <w:jc w:val="both"/>
              <w:rPr>
                <w:rFonts w:ascii="Arial" w:hAnsi="Arial" w:cs="Arial"/>
                <w:b w:val="0"/>
                <w:bCs w:val="0"/>
                <w:iCs/>
              </w:rPr>
            </w:pPr>
            <w:r w:rsidRPr="00C67D42">
              <w:rPr>
                <w:rFonts w:ascii="Arial" w:hAnsi="Arial" w:cs="Arial"/>
                <w:b w:val="0"/>
                <w:bCs w:val="0"/>
                <w:iCs/>
              </w:rPr>
              <w:t>No se analizó de manera detallada el alcance y la metodología para validar el cumplimiento de las funciones asignadas a GELSA en la Resolución 2</w:t>
            </w:r>
            <w:r w:rsidR="00151569">
              <w:rPr>
                <w:rFonts w:ascii="Arial" w:hAnsi="Arial" w:cs="Arial"/>
                <w:b w:val="0"/>
                <w:bCs w:val="0"/>
                <w:iCs/>
              </w:rPr>
              <w:t>0</w:t>
            </w:r>
            <w:r w:rsidRPr="00C67D42">
              <w:rPr>
                <w:rFonts w:ascii="Arial" w:hAnsi="Arial" w:cs="Arial"/>
                <w:b w:val="0"/>
                <w:bCs w:val="0"/>
                <w:iCs/>
              </w:rPr>
              <w:t xml:space="preserve"> de 2022, artículo </w:t>
            </w:r>
            <w:r w:rsidR="00151569">
              <w:rPr>
                <w:rFonts w:ascii="Arial" w:hAnsi="Arial" w:cs="Arial"/>
                <w:b w:val="0"/>
                <w:bCs w:val="0"/>
                <w:iCs/>
              </w:rPr>
              <w:t>4.</w:t>
            </w:r>
          </w:p>
          <w:p w14:paraId="10B1F42C" w14:textId="77777777" w:rsidR="00014330" w:rsidRPr="0083298A" w:rsidRDefault="00014330" w:rsidP="00014330">
            <w:pPr>
              <w:jc w:val="both"/>
              <w:rPr>
                <w:rFonts w:ascii="Arial" w:hAnsi="Arial" w:cs="Arial"/>
              </w:rPr>
            </w:pPr>
          </w:p>
          <w:p w14:paraId="15F0FB60" w14:textId="77777777" w:rsidR="00014330" w:rsidRPr="0083298A" w:rsidRDefault="00014330" w:rsidP="00014330">
            <w:pPr>
              <w:jc w:val="both"/>
              <w:rPr>
                <w:rFonts w:ascii="Arial" w:hAnsi="Arial" w:cs="Arial"/>
                <w:b w:val="0"/>
                <w:bCs w:val="0"/>
              </w:rPr>
            </w:pPr>
            <w:r w:rsidRPr="0083298A">
              <w:rPr>
                <w:rFonts w:ascii="Arial" w:hAnsi="Arial" w:cs="Arial"/>
              </w:rPr>
              <w:t xml:space="preserve">CONSECUENCIA: </w:t>
            </w:r>
          </w:p>
          <w:p w14:paraId="58E85EFA" w14:textId="77777777" w:rsidR="00014330" w:rsidRDefault="00014330" w:rsidP="00014330">
            <w:pPr>
              <w:rPr>
                <w:rFonts w:ascii="Arial" w:hAnsi="Arial" w:cs="Arial"/>
                <w:b w:val="0"/>
                <w:bCs w:val="0"/>
              </w:rPr>
            </w:pPr>
          </w:p>
          <w:p w14:paraId="65907323" w14:textId="77777777" w:rsidR="00014330" w:rsidRPr="00C67D42" w:rsidRDefault="00014330" w:rsidP="00014330">
            <w:pPr>
              <w:pStyle w:val="Prrafodelista"/>
              <w:numPr>
                <w:ilvl w:val="0"/>
                <w:numId w:val="36"/>
              </w:numPr>
              <w:rPr>
                <w:rFonts w:ascii="Arial" w:hAnsi="Arial" w:cs="Arial"/>
                <w:b w:val="0"/>
                <w:bCs w:val="0"/>
              </w:rPr>
            </w:pPr>
            <w:r w:rsidRPr="00C67D42">
              <w:rPr>
                <w:rFonts w:ascii="Arial" w:hAnsi="Arial" w:cs="Arial"/>
                <w:b w:val="0"/>
                <w:bCs w:val="0"/>
              </w:rPr>
              <w:t>Posibles investigaciones disciplinari</w:t>
            </w:r>
            <w:r>
              <w:rPr>
                <w:rFonts w:ascii="Arial" w:hAnsi="Arial" w:cs="Arial"/>
                <w:b w:val="0"/>
                <w:bCs w:val="0"/>
              </w:rPr>
              <w:t>a</w:t>
            </w:r>
            <w:r w:rsidRPr="00C67D42">
              <w:rPr>
                <w:rFonts w:ascii="Arial" w:hAnsi="Arial" w:cs="Arial"/>
                <w:b w:val="0"/>
                <w:bCs w:val="0"/>
              </w:rPr>
              <w:t xml:space="preserve">s por inadecuada supervisión contractual </w:t>
            </w:r>
          </w:p>
          <w:p w14:paraId="719DE924" w14:textId="77777777" w:rsidR="00014330" w:rsidRPr="0083298A" w:rsidRDefault="00014330" w:rsidP="00014330">
            <w:pPr>
              <w:rPr>
                <w:rFonts w:ascii="Arial" w:hAnsi="Arial" w:cs="Arial"/>
                <w:b w:val="0"/>
                <w:bCs w:val="0"/>
              </w:rPr>
            </w:pPr>
          </w:p>
          <w:p w14:paraId="52060BB4" w14:textId="77777777" w:rsidR="00014330" w:rsidRPr="0083298A" w:rsidRDefault="00014330" w:rsidP="00014330">
            <w:pPr>
              <w:jc w:val="both"/>
              <w:rPr>
                <w:rFonts w:ascii="Arial" w:hAnsi="Arial" w:cs="Arial"/>
                <w:b w:val="0"/>
                <w:bCs w:val="0"/>
              </w:rPr>
            </w:pPr>
            <w:r w:rsidRPr="0083298A">
              <w:rPr>
                <w:rFonts w:ascii="Arial" w:hAnsi="Arial" w:cs="Arial"/>
              </w:rPr>
              <w:t xml:space="preserve">RECOMENDACIONES: </w:t>
            </w:r>
          </w:p>
          <w:p w14:paraId="4CFBDB85" w14:textId="77777777" w:rsidR="00014330" w:rsidRPr="0069727D" w:rsidRDefault="00014330" w:rsidP="00014330">
            <w:pPr>
              <w:rPr>
                <w:rFonts w:ascii="Arial" w:hAnsi="Arial" w:cs="Arial"/>
                <w:b w:val="0"/>
                <w:bCs w:val="0"/>
                <w:i/>
              </w:rPr>
            </w:pPr>
          </w:p>
          <w:p w14:paraId="75216311" w14:textId="54100203" w:rsidR="00014330" w:rsidRPr="0069727D" w:rsidRDefault="00014330" w:rsidP="00014330">
            <w:pPr>
              <w:pStyle w:val="Prrafodelista"/>
              <w:numPr>
                <w:ilvl w:val="0"/>
                <w:numId w:val="36"/>
              </w:numPr>
              <w:jc w:val="both"/>
              <w:rPr>
                <w:rFonts w:ascii="Arial" w:hAnsi="Arial" w:cs="Arial"/>
                <w:b w:val="0"/>
                <w:bCs w:val="0"/>
              </w:rPr>
            </w:pPr>
            <w:r w:rsidRPr="0069727D">
              <w:rPr>
                <w:rFonts w:ascii="Arial" w:hAnsi="Arial" w:cs="Arial"/>
                <w:b w:val="0"/>
                <w:bCs w:val="0"/>
              </w:rPr>
              <w:t>Revisar cada obligación de la Resolución 2</w:t>
            </w:r>
            <w:r w:rsidR="00151569">
              <w:rPr>
                <w:rFonts w:ascii="Arial" w:hAnsi="Arial" w:cs="Arial"/>
                <w:b w:val="0"/>
                <w:bCs w:val="0"/>
              </w:rPr>
              <w:t>0</w:t>
            </w:r>
            <w:r w:rsidRPr="0069727D">
              <w:rPr>
                <w:rFonts w:ascii="Arial" w:hAnsi="Arial" w:cs="Arial"/>
                <w:b w:val="0"/>
                <w:bCs w:val="0"/>
              </w:rPr>
              <w:t xml:space="preserve"> de 2022 y adelantar mesa de trabajo con GELSA con el fin de definir mecanismos de entrega de información y puntos de control </w:t>
            </w:r>
            <w:r>
              <w:rPr>
                <w:rFonts w:ascii="Arial" w:hAnsi="Arial" w:cs="Arial"/>
                <w:b w:val="0"/>
                <w:bCs w:val="0"/>
              </w:rPr>
              <w:t xml:space="preserve">que permitan </w:t>
            </w:r>
            <w:r w:rsidRPr="0069727D">
              <w:rPr>
                <w:rFonts w:ascii="Arial" w:hAnsi="Arial" w:cs="Arial"/>
                <w:b w:val="0"/>
                <w:bCs w:val="0"/>
              </w:rPr>
              <w:t>validar diari</w:t>
            </w:r>
            <w:r>
              <w:rPr>
                <w:rFonts w:ascii="Arial" w:hAnsi="Arial" w:cs="Arial"/>
                <w:b w:val="0"/>
                <w:bCs w:val="0"/>
              </w:rPr>
              <w:t xml:space="preserve">amente y/o </w:t>
            </w:r>
            <w:r w:rsidRPr="0069727D">
              <w:rPr>
                <w:rFonts w:ascii="Arial" w:hAnsi="Arial" w:cs="Arial"/>
                <w:b w:val="0"/>
                <w:bCs w:val="0"/>
              </w:rPr>
              <w:t>mensual</w:t>
            </w:r>
            <w:r>
              <w:rPr>
                <w:rFonts w:ascii="Arial" w:hAnsi="Arial" w:cs="Arial"/>
                <w:b w:val="0"/>
                <w:bCs w:val="0"/>
              </w:rPr>
              <w:t xml:space="preserve">mente el cumplimiento de las obligaciones </w:t>
            </w:r>
            <w:r w:rsidR="00151569">
              <w:rPr>
                <w:rFonts w:ascii="Arial" w:hAnsi="Arial" w:cs="Arial"/>
                <w:b w:val="0"/>
                <w:bCs w:val="0"/>
              </w:rPr>
              <w:t xml:space="preserve">del concesionario. </w:t>
            </w:r>
          </w:p>
          <w:p w14:paraId="0BCAD588" w14:textId="77777777" w:rsidR="00014330" w:rsidRPr="0083298A" w:rsidRDefault="00014330" w:rsidP="00C07E7A">
            <w:pPr>
              <w:jc w:val="both"/>
              <w:rPr>
                <w:rFonts w:ascii="Arial" w:hAnsi="Arial" w:cs="Arial"/>
              </w:rPr>
            </w:pPr>
          </w:p>
          <w:p w14:paraId="1048A562" w14:textId="58999B86" w:rsidR="000673AD" w:rsidRPr="0083298A" w:rsidRDefault="000673AD" w:rsidP="000673AD">
            <w:pPr>
              <w:tabs>
                <w:tab w:val="left" w:pos="3367"/>
              </w:tabs>
              <w:rPr>
                <w:rFonts w:ascii="Arial" w:hAnsi="Arial" w:cs="Arial"/>
              </w:rPr>
            </w:pPr>
            <w:r w:rsidRPr="0083298A">
              <w:rPr>
                <w:rFonts w:ascii="Arial" w:hAnsi="Arial" w:cs="Arial"/>
              </w:rPr>
              <w:tab/>
            </w:r>
          </w:p>
        </w:tc>
      </w:tr>
      <w:tr w:rsidR="00372D8C" w:rsidRPr="0083298A" w14:paraId="13E1C0F3" w14:textId="77777777" w:rsidTr="0092104B">
        <w:trPr>
          <w:trHeight w:val="846"/>
        </w:trPr>
        <w:tc>
          <w:tcPr>
            <w:cnfStyle w:val="001000000000" w:firstRow="0" w:lastRow="0" w:firstColumn="1" w:lastColumn="0" w:oddVBand="0" w:evenVBand="0" w:oddHBand="0" w:evenHBand="0" w:firstRowFirstColumn="0" w:firstRowLastColumn="0" w:lastRowFirstColumn="0" w:lastRowLastColumn="0"/>
            <w:tcW w:w="5000" w:type="pct"/>
          </w:tcPr>
          <w:p w14:paraId="5DB0B70D" w14:textId="77777777" w:rsidR="00372D8C" w:rsidRPr="0083298A" w:rsidRDefault="00372D8C" w:rsidP="00C07E7A">
            <w:pPr>
              <w:jc w:val="both"/>
              <w:rPr>
                <w:rFonts w:ascii="Arial" w:hAnsi="Arial" w:cs="Arial"/>
                <w:b w:val="0"/>
                <w:bCs w:val="0"/>
              </w:rPr>
            </w:pPr>
          </w:p>
          <w:p w14:paraId="24003F01" w14:textId="57280409" w:rsidR="00B9139E" w:rsidRPr="0083298A" w:rsidRDefault="00B9139E" w:rsidP="00B9139E">
            <w:pPr>
              <w:jc w:val="both"/>
              <w:rPr>
                <w:rFonts w:ascii="Arial" w:hAnsi="Arial" w:cs="Arial"/>
                <w:b w:val="0"/>
                <w:bCs w:val="0"/>
              </w:rPr>
            </w:pPr>
            <w:r w:rsidRPr="0083298A">
              <w:rPr>
                <w:rFonts w:ascii="Arial" w:hAnsi="Arial" w:cs="Arial"/>
              </w:rPr>
              <w:t>TEMA: Premios Caducos</w:t>
            </w:r>
            <w:r w:rsidR="006623A4">
              <w:rPr>
                <w:rFonts w:ascii="Arial" w:hAnsi="Arial" w:cs="Arial"/>
              </w:rPr>
              <w:t xml:space="preserve"> – Control de Información </w:t>
            </w:r>
            <w:proofErr w:type="spellStart"/>
            <w:r w:rsidR="006623A4">
              <w:rPr>
                <w:rFonts w:ascii="Arial" w:hAnsi="Arial" w:cs="Arial"/>
              </w:rPr>
              <w:t>Chanseguro</w:t>
            </w:r>
            <w:proofErr w:type="spellEnd"/>
          </w:p>
          <w:p w14:paraId="387DDEC8" w14:textId="77777777" w:rsidR="00B9139E" w:rsidRPr="0083298A" w:rsidRDefault="00B9139E" w:rsidP="00B9139E">
            <w:pPr>
              <w:rPr>
                <w:rFonts w:ascii="Arial" w:hAnsi="Arial" w:cs="Arial"/>
                <w:b w:val="0"/>
                <w:bCs w:val="0"/>
              </w:rPr>
            </w:pPr>
          </w:p>
          <w:p w14:paraId="3EFAED27" w14:textId="0E8810AB" w:rsidR="00B9139E" w:rsidRPr="0083298A" w:rsidRDefault="00B9139E" w:rsidP="00B9139E">
            <w:pPr>
              <w:jc w:val="both"/>
              <w:rPr>
                <w:rFonts w:ascii="Arial" w:hAnsi="Arial" w:cs="Arial"/>
              </w:rPr>
            </w:pPr>
            <w:r w:rsidRPr="0083298A">
              <w:rPr>
                <w:rFonts w:ascii="Arial" w:hAnsi="Arial" w:cs="Arial"/>
              </w:rPr>
              <w:t xml:space="preserve">CRITERIO: </w:t>
            </w:r>
          </w:p>
          <w:p w14:paraId="14F42F37" w14:textId="525B05C8" w:rsidR="00B9139E" w:rsidRPr="0083298A" w:rsidRDefault="00B9139E" w:rsidP="00B9139E">
            <w:pPr>
              <w:jc w:val="both"/>
              <w:rPr>
                <w:rFonts w:ascii="Arial" w:hAnsi="Arial" w:cs="Arial"/>
              </w:rPr>
            </w:pPr>
          </w:p>
          <w:p w14:paraId="6C0D904A" w14:textId="1D9C8701" w:rsidR="00B9139E" w:rsidRPr="0083298A" w:rsidRDefault="00B9139E" w:rsidP="00B9139E">
            <w:pPr>
              <w:jc w:val="both"/>
              <w:rPr>
                <w:rFonts w:ascii="Arial" w:hAnsi="Arial" w:cs="Arial"/>
                <w:b w:val="0"/>
                <w:bCs w:val="0"/>
              </w:rPr>
            </w:pPr>
            <w:r w:rsidRPr="00AB00E3">
              <w:rPr>
                <w:rFonts w:ascii="Arial" w:hAnsi="Arial" w:cs="Arial"/>
              </w:rPr>
              <w:t>Ley 1393 de 2010</w:t>
            </w:r>
            <w:r w:rsidR="00B8637E">
              <w:rPr>
                <w:rFonts w:ascii="Arial" w:hAnsi="Arial" w:cs="Arial"/>
                <w:b w:val="0"/>
                <w:bCs w:val="0"/>
              </w:rPr>
              <w:t xml:space="preserve"> </w:t>
            </w:r>
            <w:r w:rsidR="00AB00E3">
              <w:rPr>
                <w:rFonts w:ascii="Arial" w:hAnsi="Arial" w:cs="Arial"/>
                <w:b w:val="0"/>
                <w:bCs w:val="0"/>
              </w:rPr>
              <w:t>“</w:t>
            </w:r>
            <w:r w:rsidR="00AB00E3" w:rsidRPr="00AB00E3">
              <w:rPr>
                <w:rFonts w:ascii="Arial" w:hAnsi="Arial" w:cs="Arial"/>
                <w:b w:val="0"/>
                <w:bCs w:val="0"/>
              </w:rPr>
              <w:t>Por la cual se definen rentas de destinación específica para la salud, se adoptan medidas para promover actividades generadoras de recursos para la salud, para evitar la evasión y la elusión de aportes a la salud, se redireccionan recursos al interior del sistema de salud y se dictan otras disposiciones.”</w:t>
            </w:r>
          </w:p>
          <w:p w14:paraId="5F655626" w14:textId="77777777" w:rsidR="00B9139E" w:rsidRPr="0083298A" w:rsidRDefault="00B9139E" w:rsidP="00B9139E">
            <w:pPr>
              <w:jc w:val="both"/>
              <w:rPr>
                <w:rFonts w:ascii="Arial" w:hAnsi="Arial" w:cs="Arial"/>
                <w:b w:val="0"/>
                <w:bCs w:val="0"/>
              </w:rPr>
            </w:pPr>
          </w:p>
          <w:p w14:paraId="4DA6E5F7" w14:textId="77777777" w:rsidR="00B9139E" w:rsidRPr="0083298A" w:rsidRDefault="00B9139E" w:rsidP="00B9139E">
            <w:pPr>
              <w:jc w:val="both"/>
              <w:rPr>
                <w:rFonts w:ascii="Arial" w:hAnsi="Arial" w:cs="Arial"/>
                <w:b w:val="0"/>
                <w:bCs w:val="0"/>
              </w:rPr>
            </w:pPr>
            <w:r w:rsidRPr="0083298A">
              <w:rPr>
                <w:rFonts w:ascii="Arial" w:hAnsi="Arial" w:cs="Arial"/>
                <w:b w:val="0"/>
                <w:bCs w:val="0"/>
              </w:rPr>
              <w:t>ARTÍCULO 12. Cobro de premios y destinación de premios no reclamados. En todos los juegos de suerte y azar, el ganador debe presentar el documento de juego al operador para su cobro, en un término máximo de un (1) año contado a partir de la fecha de realización del sorteo; vencido ese término opera la prescripción extintiva del derecho. El término de prescripción se interrumpe con la sola presentación del documento ganador al operador.</w:t>
            </w:r>
          </w:p>
          <w:p w14:paraId="08F9A3CC" w14:textId="5A4B6746" w:rsidR="00B9139E" w:rsidRDefault="00B9139E" w:rsidP="00B9139E">
            <w:pPr>
              <w:jc w:val="both"/>
              <w:rPr>
                <w:rFonts w:ascii="Arial" w:hAnsi="Arial" w:cs="Arial"/>
                <w:b w:val="0"/>
                <w:bCs w:val="0"/>
              </w:rPr>
            </w:pPr>
          </w:p>
          <w:p w14:paraId="6DF0037B" w14:textId="77777777" w:rsidR="002F4338" w:rsidRPr="002F4338" w:rsidRDefault="002F4338" w:rsidP="002F4338">
            <w:pPr>
              <w:widowControl w:val="0"/>
              <w:jc w:val="both"/>
              <w:rPr>
                <w:rFonts w:ascii="Arial" w:hAnsi="Arial" w:cs="Arial"/>
              </w:rPr>
            </w:pPr>
            <w:r w:rsidRPr="002F4338">
              <w:rPr>
                <w:rFonts w:ascii="Arial" w:hAnsi="Arial" w:cs="Arial"/>
              </w:rPr>
              <w:t xml:space="preserve">Modelo Integrado de Planeación y Gestión MIPG </w:t>
            </w:r>
          </w:p>
          <w:p w14:paraId="44FFEB80" w14:textId="26D0EB4C" w:rsidR="002F4338" w:rsidRDefault="002F4338" w:rsidP="002F4338">
            <w:pPr>
              <w:widowControl w:val="0"/>
              <w:jc w:val="both"/>
              <w:rPr>
                <w:rFonts w:ascii="Arial" w:hAnsi="Arial" w:cs="Arial"/>
              </w:rPr>
            </w:pPr>
            <w:r>
              <w:rPr>
                <w:rFonts w:ascii="Arial" w:hAnsi="Arial" w:cs="Arial"/>
                <w:b w:val="0"/>
                <w:bCs w:val="0"/>
              </w:rPr>
              <w:t xml:space="preserve">Implementación de Líneas de Defensa </w:t>
            </w:r>
          </w:p>
          <w:p w14:paraId="37DF7DA7" w14:textId="77777777" w:rsidR="002F4338" w:rsidRDefault="002F4338" w:rsidP="002F4338">
            <w:pPr>
              <w:widowControl w:val="0"/>
              <w:jc w:val="both"/>
              <w:rPr>
                <w:rFonts w:ascii="Arial" w:hAnsi="Arial" w:cs="Arial"/>
              </w:rPr>
            </w:pPr>
          </w:p>
          <w:p w14:paraId="5594C1E3" w14:textId="0B569D92" w:rsidR="002F4338" w:rsidRPr="002F4338" w:rsidRDefault="002F4338" w:rsidP="002F4338">
            <w:pPr>
              <w:widowControl w:val="0"/>
              <w:jc w:val="both"/>
              <w:rPr>
                <w:rFonts w:ascii="Arial" w:hAnsi="Arial" w:cs="Arial"/>
                <w:b w:val="0"/>
                <w:bCs w:val="0"/>
                <w:i/>
                <w:iCs/>
              </w:rPr>
            </w:pPr>
            <w:r w:rsidRPr="002F4338">
              <w:rPr>
                <w:rFonts w:ascii="Arial" w:hAnsi="Arial" w:cs="Arial"/>
                <w:b w:val="0"/>
                <w:bCs w:val="0"/>
                <w:i/>
                <w:iCs/>
              </w:rPr>
              <w:t>“Los aspectos clave para el Sistema de Control Interno (SCI) a tener en cuenta por parte de la 1ª Línea: (…)</w:t>
            </w:r>
          </w:p>
          <w:p w14:paraId="46DF1647" w14:textId="51117C0D" w:rsidR="002F4338" w:rsidRPr="002F4338" w:rsidRDefault="002F4338" w:rsidP="002F4338">
            <w:pPr>
              <w:widowControl w:val="0"/>
              <w:jc w:val="both"/>
              <w:rPr>
                <w:rFonts w:ascii="Arial" w:hAnsi="Arial" w:cs="Arial"/>
                <w:b w:val="0"/>
                <w:bCs w:val="0"/>
                <w:i/>
                <w:iCs/>
              </w:rPr>
            </w:pPr>
            <w:r w:rsidRPr="002F4338">
              <w:rPr>
                <w:rFonts w:ascii="Arial" w:hAnsi="Arial" w:cs="Arial"/>
                <w:b w:val="0"/>
                <w:bCs w:val="0"/>
                <w:i/>
                <w:iCs/>
              </w:rPr>
              <w:sym w:font="Symbol" w:char="F0B7"/>
            </w:r>
            <w:r w:rsidRPr="002F4338">
              <w:rPr>
                <w:rFonts w:ascii="Arial" w:hAnsi="Arial" w:cs="Arial"/>
                <w:b w:val="0"/>
                <w:bCs w:val="0"/>
                <w:i/>
                <w:iCs/>
              </w:rPr>
              <w:t xml:space="preserve"> El conocimiento y apropiación de las políticas, procedimientos, manuales, protocolos y otras herramientas que permitan tomar acciones para el autocontrol en sus puestos de trabajo (…)”</w:t>
            </w:r>
          </w:p>
          <w:p w14:paraId="19C5D54E" w14:textId="77777777" w:rsidR="002F4338" w:rsidRPr="0083298A" w:rsidRDefault="002F4338" w:rsidP="00B9139E">
            <w:pPr>
              <w:jc w:val="both"/>
              <w:rPr>
                <w:rFonts w:ascii="Arial" w:hAnsi="Arial" w:cs="Arial"/>
              </w:rPr>
            </w:pPr>
          </w:p>
          <w:p w14:paraId="6FBB0B18" w14:textId="77777777" w:rsidR="00B9139E" w:rsidRPr="0083298A" w:rsidRDefault="00B9139E" w:rsidP="00B9139E">
            <w:pPr>
              <w:jc w:val="both"/>
              <w:rPr>
                <w:rFonts w:ascii="Arial" w:hAnsi="Arial" w:cs="Arial"/>
                <w:b w:val="0"/>
                <w:bCs w:val="0"/>
              </w:rPr>
            </w:pPr>
          </w:p>
          <w:p w14:paraId="3B68CFA7" w14:textId="77777777" w:rsidR="00B9139E" w:rsidRPr="0083298A" w:rsidRDefault="00B9139E" w:rsidP="00B9139E">
            <w:pPr>
              <w:jc w:val="both"/>
              <w:rPr>
                <w:rFonts w:ascii="Arial" w:hAnsi="Arial" w:cs="Arial"/>
                <w:b w:val="0"/>
                <w:bCs w:val="0"/>
              </w:rPr>
            </w:pPr>
            <w:r w:rsidRPr="0083298A">
              <w:rPr>
                <w:rFonts w:ascii="Arial" w:hAnsi="Arial" w:cs="Arial"/>
              </w:rPr>
              <w:t xml:space="preserve">CONDICIÓN: </w:t>
            </w:r>
          </w:p>
          <w:p w14:paraId="156021E0" w14:textId="77777777" w:rsidR="00B9139E" w:rsidRPr="0083298A" w:rsidRDefault="00B9139E" w:rsidP="00C60245">
            <w:pPr>
              <w:widowControl w:val="0"/>
              <w:jc w:val="both"/>
              <w:rPr>
                <w:rFonts w:ascii="Arial" w:hAnsi="Arial" w:cs="Arial"/>
                <w:b w:val="0"/>
                <w:bCs w:val="0"/>
              </w:rPr>
            </w:pPr>
          </w:p>
          <w:p w14:paraId="60B59A8D" w14:textId="05111345" w:rsidR="00C60245" w:rsidRPr="0083298A" w:rsidRDefault="00B9139E" w:rsidP="00C60245">
            <w:pPr>
              <w:widowControl w:val="0"/>
              <w:jc w:val="both"/>
              <w:rPr>
                <w:rFonts w:ascii="Arial" w:hAnsi="Arial" w:cs="Arial"/>
              </w:rPr>
            </w:pPr>
            <w:r w:rsidRPr="0083298A">
              <w:rPr>
                <w:rFonts w:ascii="Arial" w:hAnsi="Arial" w:cs="Arial"/>
                <w:b w:val="0"/>
                <w:bCs w:val="0"/>
              </w:rPr>
              <w:t xml:space="preserve">Con el fin de validar la información de los premios caducos se realizó mesa de trabajo </w:t>
            </w:r>
            <w:r w:rsidR="00C60245" w:rsidRPr="0083298A">
              <w:rPr>
                <w:rFonts w:ascii="Arial" w:hAnsi="Arial" w:cs="Arial"/>
                <w:b w:val="0"/>
                <w:bCs w:val="0"/>
              </w:rPr>
              <w:t xml:space="preserve">el día 10 de agosto con el profesional que administra el sistema </w:t>
            </w:r>
            <w:proofErr w:type="spellStart"/>
            <w:r w:rsidR="00C60245" w:rsidRPr="0083298A">
              <w:rPr>
                <w:rFonts w:ascii="Arial" w:hAnsi="Arial" w:cs="Arial"/>
                <w:b w:val="0"/>
                <w:bCs w:val="0"/>
              </w:rPr>
              <w:t>Chanseguro</w:t>
            </w:r>
            <w:proofErr w:type="spellEnd"/>
            <w:r w:rsidR="00C60245" w:rsidRPr="0083298A">
              <w:rPr>
                <w:rFonts w:ascii="Arial" w:hAnsi="Arial" w:cs="Arial"/>
                <w:b w:val="0"/>
                <w:bCs w:val="0"/>
              </w:rPr>
              <w:t xml:space="preserve">, esto con el fin de conocer el sistema y entender la forma de generar los reportes de premios caducos y establecer qué controles se tienen en relación con esa información. </w:t>
            </w:r>
          </w:p>
          <w:p w14:paraId="7B1CFEE0" w14:textId="226ADC26" w:rsidR="00C60245" w:rsidRPr="0083298A" w:rsidRDefault="00C60245" w:rsidP="00C60245">
            <w:pPr>
              <w:widowControl w:val="0"/>
              <w:jc w:val="both"/>
              <w:rPr>
                <w:rFonts w:ascii="Arial" w:hAnsi="Arial" w:cs="Arial"/>
              </w:rPr>
            </w:pPr>
          </w:p>
          <w:p w14:paraId="788C728C" w14:textId="3BB2A5DA" w:rsidR="00C60245" w:rsidRPr="0083298A" w:rsidRDefault="00C60245" w:rsidP="00C60245">
            <w:pPr>
              <w:widowControl w:val="0"/>
              <w:jc w:val="both"/>
              <w:rPr>
                <w:rFonts w:ascii="Arial" w:hAnsi="Arial" w:cs="Arial"/>
                <w:b w:val="0"/>
                <w:bCs w:val="0"/>
              </w:rPr>
            </w:pPr>
            <w:r w:rsidRPr="0083298A">
              <w:rPr>
                <w:rFonts w:ascii="Arial" w:hAnsi="Arial" w:cs="Arial"/>
                <w:b w:val="0"/>
                <w:bCs w:val="0"/>
              </w:rPr>
              <w:t xml:space="preserve">Como resultado de la mesa de trabajo se concluye que toda la información que tiene la entidad en relación con los premios caducos es la que se registra en el aplicativo </w:t>
            </w:r>
            <w:proofErr w:type="spellStart"/>
            <w:r w:rsidRPr="0083298A">
              <w:rPr>
                <w:rFonts w:ascii="Arial" w:hAnsi="Arial" w:cs="Arial"/>
                <w:b w:val="0"/>
                <w:bCs w:val="0"/>
              </w:rPr>
              <w:t>chanseguro</w:t>
            </w:r>
            <w:proofErr w:type="spellEnd"/>
            <w:r w:rsidRPr="0083298A">
              <w:rPr>
                <w:rFonts w:ascii="Arial" w:hAnsi="Arial" w:cs="Arial"/>
                <w:b w:val="0"/>
                <w:bCs w:val="0"/>
              </w:rPr>
              <w:t xml:space="preserve">, por lo tanto, no es posible hacer ningún tipo de cruce de información diferente a la registrada por el mismo aplicativo. </w:t>
            </w:r>
          </w:p>
          <w:p w14:paraId="4F916B9E" w14:textId="18DA7AEC" w:rsidR="00C60245" w:rsidRPr="0083298A" w:rsidRDefault="00C60245" w:rsidP="00C60245">
            <w:pPr>
              <w:widowControl w:val="0"/>
              <w:jc w:val="both"/>
              <w:rPr>
                <w:rFonts w:ascii="Arial" w:hAnsi="Arial" w:cs="Arial"/>
                <w:b w:val="0"/>
                <w:bCs w:val="0"/>
              </w:rPr>
            </w:pPr>
          </w:p>
          <w:p w14:paraId="10AA6024" w14:textId="3B3C2B5C" w:rsidR="00C60245" w:rsidRPr="0083298A" w:rsidRDefault="00C60245" w:rsidP="00C60245">
            <w:pPr>
              <w:widowControl w:val="0"/>
              <w:jc w:val="both"/>
              <w:rPr>
                <w:rFonts w:ascii="Arial" w:hAnsi="Arial" w:cs="Arial"/>
              </w:rPr>
            </w:pPr>
            <w:r w:rsidRPr="0083298A">
              <w:rPr>
                <w:rFonts w:ascii="Arial" w:hAnsi="Arial" w:cs="Arial"/>
                <w:b w:val="0"/>
                <w:bCs w:val="0"/>
              </w:rPr>
              <w:t>El auditor</w:t>
            </w:r>
            <w:r w:rsidR="004B1458">
              <w:rPr>
                <w:rFonts w:ascii="Arial" w:hAnsi="Arial" w:cs="Arial"/>
                <w:b w:val="0"/>
                <w:bCs w:val="0"/>
              </w:rPr>
              <w:t xml:space="preserve"> líder</w:t>
            </w:r>
            <w:r w:rsidRPr="0083298A">
              <w:rPr>
                <w:rFonts w:ascii="Arial" w:hAnsi="Arial" w:cs="Arial"/>
                <w:b w:val="0"/>
                <w:bCs w:val="0"/>
              </w:rPr>
              <w:t xml:space="preserve"> consideró que una posible validación se podría realizar con los reportes de ley definidos en el </w:t>
            </w:r>
            <w:r w:rsidR="00C42FEE" w:rsidRPr="0083298A">
              <w:rPr>
                <w:rFonts w:ascii="Arial" w:hAnsi="Arial" w:cs="Arial"/>
                <w:b w:val="0"/>
                <w:bCs w:val="0"/>
              </w:rPr>
              <w:lastRenderedPageBreak/>
              <w:t>artículo 18.1.4.3.3 del Acuerdo 574 de 2001, expedido por el Consejo Nacional de Juegos de Suerte y Azar, que señala:</w:t>
            </w:r>
          </w:p>
          <w:p w14:paraId="536CD95E" w14:textId="11DBC703" w:rsidR="00C42FEE" w:rsidRPr="0083298A" w:rsidRDefault="00C42FEE" w:rsidP="00C60245">
            <w:pPr>
              <w:widowControl w:val="0"/>
              <w:jc w:val="both"/>
              <w:rPr>
                <w:rFonts w:ascii="Arial" w:hAnsi="Arial" w:cs="Arial"/>
              </w:rPr>
            </w:pPr>
          </w:p>
          <w:p w14:paraId="3B748128" w14:textId="77777777" w:rsidR="00C42FEE" w:rsidRPr="0083298A" w:rsidRDefault="00C42FEE" w:rsidP="00C42FEE">
            <w:pPr>
              <w:widowControl w:val="0"/>
              <w:jc w:val="both"/>
              <w:rPr>
                <w:rFonts w:ascii="Arial" w:hAnsi="Arial" w:cs="Arial"/>
                <w:b w:val="0"/>
                <w:bCs w:val="0"/>
                <w:i/>
                <w:iCs/>
              </w:rPr>
            </w:pPr>
            <w:r w:rsidRPr="0083298A">
              <w:rPr>
                <w:rFonts w:ascii="Arial" w:hAnsi="Arial" w:cs="Arial"/>
                <w:b w:val="0"/>
                <w:bCs w:val="0"/>
              </w:rPr>
              <w:t>"</w:t>
            </w:r>
            <w:r w:rsidRPr="0083298A">
              <w:rPr>
                <w:rFonts w:ascii="Arial" w:hAnsi="Arial" w:cs="Arial"/>
                <w:b w:val="0"/>
                <w:bCs w:val="0"/>
                <w:i/>
                <w:iCs/>
              </w:rPr>
              <w:t xml:space="preserve">Reporte de ganadores de premios en dinero o en especie. Los operadores de juegos de suerte y azar, las asociaciones de éstos, así como, los departamentos, municipios y entidades que autoricen rifas y promocionales deberán informar a la UIAF en la forma, cuantía, condiciones y contenido establecido por ésta, los ganadores de premios, dentro de los últimos diez (10) días del mes siguiente al pago del premio, de acuerdo con los siguientes valores: </w:t>
            </w:r>
            <w:r w:rsidRPr="0083298A">
              <w:rPr>
                <w:rFonts w:ascii="Arial" w:hAnsi="Arial" w:cs="Arial"/>
                <w:b w:val="0"/>
                <w:bCs w:val="0"/>
                <w:i/>
                <w:iCs/>
              </w:rPr>
              <w:sym w:font="Symbol" w:char="F0B7"/>
            </w:r>
            <w:r w:rsidRPr="0083298A">
              <w:rPr>
                <w:rFonts w:ascii="Arial" w:hAnsi="Arial" w:cs="Arial"/>
                <w:b w:val="0"/>
                <w:bCs w:val="0"/>
                <w:i/>
                <w:iCs/>
              </w:rPr>
              <w:t xml:space="preserve"> Apuestas permanentes o chance y apuestas en eventos hípicos: Los ganadores que obtengan premios cuyo valor superen las 15 Unidades de Valor Tributario (UVT). </w:t>
            </w:r>
            <w:r w:rsidRPr="0083298A">
              <w:rPr>
                <w:rFonts w:ascii="Arial" w:hAnsi="Arial" w:cs="Arial"/>
                <w:b w:val="0"/>
                <w:bCs w:val="0"/>
                <w:i/>
                <w:iCs/>
              </w:rPr>
              <w:sym w:font="Symbol" w:char="F0B7"/>
            </w:r>
            <w:r w:rsidRPr="0083298A">
              <w:rPr>
                <w:rFonts w:ascii="Arial" w:hAnsi="Arial" w:cs="Arial"/>
                <w:b w:val="0"/>
                <w:bCs w:val="0"/>
                <w:i/>
                <w:iCs/>
              </w:rPr>
              <w:t xml:space="preserve"> Lotería tradicional o de billetes y lotería instantánea: Los ganadores que obtengan premios cuyo valor superen las 140 Unidades de Valor Tributario (UVT). </w:t>
            </w:r>
            <w:r w:rsidRPr="0083298A">
              <w:rPr>
                <w:rFonts w:ascii="Arial" w:hAnsi="Arial" w:cs="Arial"/>
                <w:b w:val="0"/>
                <w:bCs w:val="0"/>
                <w:i/>
                <w:iCs/>
              </w:rPr>
              <w:sym w:font="Symbol" w:char="F0B7"/>
            </w:r>
            <w:r w:rsidRPr="0083298A">
              <w:rPr>
                <w:rFonts w:ascii="Arial" w:hAnsi="Arial" w:cs="Arial"/>
                <w:b w:val="0"/>
                <w:bCs w:val="0"/>
                <w:i/>
                <w:iCs/>
              </w:rPr>
              <w:t xml:space="preserve"> Rifas y promocionales: los ganadores de premios cuyo valor superen 150 Unidades de Valor Tributario (UVT)."</w:t>
            </w:r>
          </w:p>
          <w:p w14:paraId="35246CE4" w14:textId="7F8BA8DB" w:rsidR="00C42FEE" w:rsidRPr="0083298A" w:rsidRDefault="00C42FEE" w:rsidP="00C42FEE">
            <w:pPr>
              <w:widowControl w:val="0"/>
              <w:jc w:val="both"/>
              <w:rPr>
                <w:rFonts w:ascii="Arial" w:hAnsi="Arial" w:cs="Arial"/>
              </w:rPr>
            </w:pPr>
          </w:p>
          <w:p w14:paraId="51723940" w14:textId="24F3A8BC" w:rsidR="00C42FEE" w:rsidRPr="0083298A" w:rsidRDefault="00C42FEE" w:rsidP="00C42FEE">
            <w:pPr>
              <w:widowControl w:val="0"/>
              <w:jc w:val="both"/>
              <w:rPr>
                <w:rFonts w:ascii="Arial" w:hAnsi="Arial" w:cs="Arial"/>
                <w:b w:val="0"/>
                <w:bCs w:val="0"/>
              </w:rPr>
            </w:pPr>
            <w:r w:rsidRPr="0083298A">
              <w:rPr>
                <w:rFonts w:ascii="Arial" w:hAnsi="Arial" w:cs="Arial"/>
                <w:b w:val="0"/>
                <w:bCs w:val="0"/>
              </w:rPr>
              <w:t>No obstante, la jefe de la Unidad de Apuestas por medio de correo electrónico el día 16 de agosto de 2022 informó que “</w:t>
            </w:r>
            <w:r w:rsidRPr="0083298A">
              <w:rPr>
                <w:rFonts w:ascii="Arial" w:hAnsi="Arial" w:cs="Arial"/>
                <w:b w:val="0"/>
                <w:bCs w:val="0"/>
                <w:i/>
                <w:iCs/>
              </w:rPr>
              <w:t xml:space="preserve">el mencionado artículo señala que la obligación del reporte se encuentra a cargo de los operadores de juegos de suerte y azar y  para el caso del Juego de Apuestas Permanentes, el operador es el concesionario, por </w:t>
            </w:r>
            <w:proofErr w:type="gramStart"/>
            <w:r w:rsidRPr="0083298A">
              <w:rPr>
                <w:rFonts w:ascii="Arial" w:hAnsi="Arial" w:cs="Arial"/>
                <w:b w:val="0"/>
                <w:bCs w:val="0"/>
                <w:i/>
                <w:iCs/>
              </w:rPr>
              <w:t>tanto</w:t>
            </w:r>
            <w:proofErr w:type="gramEnd"/>
            <w:r w:rsidRPr="0083298A">
              <w:rPr>
                <w:rFonts w:ascii="Arial" w:hAnsi="Arial" w:cs="Arial"/>
                <w:b w:val="0"/>
                <w:bCs w:val="0"/>
                <w:i/>
                <w:iCs/>
              </w:rPr>
              <w:t xml:space="preserve"> a esta entidad no le </w:t>
            </w:r>
            <w:r w:rsidRPr="0083298A">
              <w:rPr>
                <w:rFonts w:ascii="Arial" w:hAnsi="Arial" w:cs="Arial"/>
                <w:b w:val="0"/>
                <w:bCs w:val="0"/>
              </w:rPr>
              <w:t>asiste tal obligación respecto de los premios de este juego”</w:t>
            </w:r>
          </w:p>
          <w:p w14:paraId="376E8C17" w14:textId="27012B91" w:rsidR="00C42FEE" w:rsidRPr="0083298A" w:rsidRDefault="00C42FEE" w:rsidP="00C60245">
            <w:pPr>
              <w:widowControl w:val="0"/>
              <w:jc w:val="both"/>
              <w:rPr>
                <w:rFonts w:ascii="Arial" w:hAnsi="Arial" w:cs="Arial"/>
                <w:b w:val="0"/>
                <w:bCs w:val="0"/>
              </w:rPr>
            </w:pPr>
          </w:p>
          <w:p w14:paraId="48C8AFD1" w14:textId="5843770A" w:rsidR="00C60245" w:rsidRPr="0083298A" w:rsidRDefault="00C42FEE" w:rsidP="00C60245">
            <w:pPr>
              <w:widowControl w:val="0"/>
              <w:jc w:val="both"/>
              <w:rPr>
                <w:rFonts w:ascii="Arial" w:hAnsi="Arial" w:cs="Arial"/>
                <w:b w:val="0"/>
                <w:bCs w:val="0"/>
              </w:rPr>
            </w:pPr>
            <w:r w:rsidRPr="0083298A">
              <w:rPr>
                <w:rFonts w:ascii="Arial" w:hAnsi="Arial" w:cs="Arial"/>
                <w:b w:val="0"/>
                <w:bCs w:val="0"/>
              </w:rPr>
              <w:t>En concordancia con lo anterior el día 10 de agosto de 2022 se solicitó a la Oficial de Cumplimiento el envío de dichos reportes</w:t>
            </w:r>
            <w:r w:rsidR="00AA7653" w:rsidRPr="0083298A">
              <w:rPr>
                <w:rFonts w:ascii="Arial" w:hAnsi="Arial" w:cs="Arial"/>
                <w:b w:val="0"/>
                <w:bCs w:val="0"/>
              </w:rPr>
              <w:t>, este requerimiento fue atendido con memorando  3-2022-991 del 10 de agosto de 2022 donde se envía pantallazos del cargue de los reportes pero no se remite el detalle de los mismos argumentado que esta información es reservada, se cita respuesta, así: “</w:t>
            </w:r>
            <w:r w:rsidR="00AA7653" w:rsidRPr="0083298A">
              <w:rPr>
                <w:rFonts w:ascii="Arial" w:hAnsi="Arial" w:cs="Arial"/>
                <w:b w:val="0"/>
                <w:bCs w:val="0"/>
                <w:i/>
                <w:iCs/>
              </w:rPr>
              <w:t>Nota: Según el Decreto 1497 de 2022 Por el cual se reglamenta parcialmente la Ley 526 de 1999 y se dictan otras disposiciones en ejercicio de las facultades constitucionales y legales y en especial de las que confieren los numerales 11, 24 y 25 del artículo 189 de la Constitución Política, el parágrafo 1º del artículo 3º de la Ley 526 de 1999, el literal h) del numeral 1 del artículo 48 y el artículo 106 del Estatuto Orgánico del Sistema Financiero Artículo 5º. Reserva de información. La información remitida a la Unidad de Información y Análisis Financiero en desarrollo de la Ley 526 de 1999, el presente decreto y demás normas aplicables, será objeto de la reserva prevista en el inciso cuarto del artículo 9º y los incisos segundo y tercero del artículo 11 de la misma ley</w:t>
            </w:r>
            <w:r w:rsidR="00AA7653" w:rsidRPr="0083298A">
              <w:rPr>
                <w:rFonts w:ascii="Arial" w:hAnsi="Arial" w:cs="Arial"/>
                <w:b w:val="0"/>
                <w:bCs w:val="0"/>
              </w:rPr>
              <w:t>.”</w:t>
            </w:r>
          </w:p>
          <w:p w14:paraId="61E34487" w14:textId="66C8D4F2" w:rsidR="00AA7653" w:rsidRPr="0083298A" w:rsidRDefault="00AA7653" w:rsidP="00C60245">
            <w:pPr>
              <w:widowControl w:val="0"/>
              <w:jc w:val="both"/>
              <w:rPr>
                <w:b w:val="0"/>
                <w:bCs w:val="0"/>
              </w:rPr>
            </w:pPr>
          </w:p>
          <w:p w14:paraId="6756A2A4" w14:textId="32549383" w:rsidR="00C60245" w:rsidRPr="0083298A" w:rsidRDefault="00E2179D" w:rsidP="00C60245">
            <w:pPr>
              <w:widowControl w:val="0"/>
              <w:jc w:val="both"/>
              <w:rPr>
                <w:rFonts w:ascii="Arial" w:hAnsi="Arial" w:cs="Arial"/>
              </w:rPr>
            </w:pPr>
            <w:r w:rsidRPr="0083298A">
              <w:rPr>
                <w:rFonts w:ascii="Arial" w:hAnsi="Arial" w:cs="Arial"/>
                <w:b w:val="0"/>
                <w:bCs w:val="0"/>
              </w:rPr>
              <w:t xml:space="preserve">Teniendo en cuenta lo antes citado, </w:t>
            </w:r>
            <w:r w:rsidR="001E5101" w:rsidRPr="0083298A">
              <w:rPr>
                <w:rFonts w:ascii="Arial" w:hAnsi="Arial" w:cs="Arial"/>
                <w:b w:val="0"/>
                <w:bCs w:val="0"/>
              </w:rPr>
              <w:t xml:space="preserve">otra opción de </w:t>
            </w:r>
            <w:r w:rsidRPr="0083298A">
              <w:rPr>
                <w:rFonts w:ascii="Arial" w:hAnsi="Arial" w:cs="Arial"/>
                <w:b w:val="0"/>
                <w:bCs w:val="0"/>
              </w:rPr>
              <w:t xml:space="preserve">validación posible es el cruce de reportes del mismo sistema, esta validación </w:t>
            </w:r>
            <w:r w:rsidR="00151569">
              <w:rPr>
                <w:rFonts w:ascii="Arial" w:hAnsi="Arial" w:cs="Arial"/>
                <w:b w:val="0"/>
                <w:bCs w:val="0"/>
              </w:rPr>
              <w:t xml:space="preserve">solo permite </w:t>
            </w:r>
            <w:r w:rsidR="00837746" w:rsidRPr="0083298A">
              <w:rPr>
                <w:rFonts w:ascii="Arial" w:hAnsi="Arial" w:cs="Arial"/>
                <w:b w:val="0"/>
                <w:bCs w:val="0"/>
              </w:rPr>
              <w:t>verificar</w:t>
            </w:r>
            <w:r w:rsidR="00151569">
              <w:rPr>
                <w:rFonts w:ascii="Arial" w:hAnsi="Arial" w:cs="Arial"/>
                <w:b w:val="0"/>
                <w:bCs w:val="0"/>
              </w:rPr>
              <w:t xml:space="preserve"> si </w:t>
            </w:r>
            <w:r w:rsidR="00837746" w:rsidRPr="0083298A">
              <w:rPr>
                <w:rFonts w:ascii="Arial" w:hAnsi="Arial" w:cs="Arial"/>
                <w:b w:val="0"/>
                <w:bCs w:val="0"/>
              </w:rPr>
              <w:t xml:space="preserve">la parametrización del sistema es correcta y que no existan premios caducos reportados como premios pagados. </w:t>
            </w:r>
          </w:p>
          <w:p w14:paraId="0A205ECC" w14:textId="16E17EFF" w:rsidR="00837746" w:rsidRPr="0083298A" w:rsidRDefault="00837746" w:rsidP="00C60245">
            <w:pPr>
              <w:widowControl w:val="0"/>
              <w:jc w:val="both"/>
              <w:rPr>
                <w:rFonts w:ascii="Arial" w:hAnsi="Arial" w:cs="Arial"/>
              </w:rPr>
            </w:pPr>
          </w:p>
          <w:p w14:paraId="372F41CF" w14:textId="184B021B" w:rsidR="00BC33F8" w:rsidRPr="0083298A" w:rsidRDefault="00BC33F8" w:rsidP="00C60245">
            <w:pPr>
              <w:widowControl w:val="0"/>
              <w:jc w:val="both"/>
              <w:rPr>
                <w:rFonts w:ascii="Arial" w:hAnsi="Arial" w:cs="Arial"/>
              </w:rPr>
            </w:pPr>
            <w:r w:rsidRPr="0083298A">
              <w:rPr>
                <w:rFonts w:ascii="Arial" w:hAnsi="Arial" w:cs="Arial"/>
                <w:b w:val="0"/>
                <w:bCs w:val="0"/>
              </w:rPr>
              <w:t xml:space="preserve">Para esto se tomó una </w:t>
            </w:r>
            <w:r w:rsidR="00837746" w:rsidRPr="0083298A">
              <w:rPr>
                <w:rFonts w:ascii="Arial" w:hAnsi="Arial" w:cs="Arial"/>
                <w:b w:val="0"/>
                <w:bCs w:val="0"/>
              </w:rPr>
              <w:t xml:space="preserve">muestra </w:t>
            </w:r>
            <w:r w:rsidRPr="0083298A">
              <w:rPr>
                <w:rFonts w:ascii="Arial" w:hAnsi="Arial" w:cs="Arial"/>
                <w:b w:val="0"/>
                <w:bCs w:val="0"/>
              </w:rPr>
              <w:t xml:space="preserve">de 65 colillas de diferentes meses de la vigencia 2022, así: </w:t>
            </w:r>
          </w:p>
          <w:p w14:paraId="49EC42DB" w14:textId="77777777" w:rsidR="00CB4C6A" w:rsidRPr="0083298A" w:rsidRDefault="00CB4C6A" w:rsidP="00C60245">
            <w:pPr>
              <w:widowControl w:val="0"/>
              <w:jc w:val="both"/>
              <w:rPr>
                <w:rFonts w:ascii="Arial" w:hAnsi="Arial" w:cs="Arial"/>
              </w:rPr>
            </w:pPr>
          </w:p>
          <w:p w14:paraId="328B84AD" w14:textId="44E4DF7C" w:rsidR="00BC33F8" w:rsidRPr="0083298A" w:rsidRDefault="00AA31AB" w:rsidP="00AA31AB">
            <w:pPr>
              <w:widowControl w:val="0"/>
              <w:jc w:val="center"/>
              <w:rPr>
                <w:rFonts w:ascii="Arial" w:hAnsi="Arial" w:cs="Arial"/>
              </w:rPr>
            </w:pPr>
            <w:r w:rsidRPr="0083298A">
              <w:rPr>
                <w:rFonts w:ascii="Arial" w:hAnsi="Arial" w:cs="Arial"/>
              </w:rPr>
              <w:t xml:space="preserve">Tabla No. </w:t>
            </w:r>
            <w:r w:rsidR="000E5AC4">
              <w:rPr>
                <w:rFonts w:ascii="Arial" w:hAnsi="Arial" w:cs="Arial"/>
              </w:rPr>
              <w:t>9</w:t>
            </w:r>
            <w:r w:rsidRPr="0083298A">
              <w:rPr>
                <w:rFonts w:ascii="Arial" w:hAnsi="Arial" w:cs="Arial"/>
              </w:rPr>
              <w:t xml:space="preserve"> Reporte de caducos con cálculo de valor de premio según norma aplicable</w:t>
            </w:r>
          </w:p>
          <w:tbl>
            <w:tblPr>
              <w:tblW w:w="9312" w:type="dxa"/>
              <w:tblCellMar>
                <w:left w:w="70" w:type="dxa"/>
                <w:right w:w="70" w:type="dxa"/>
              </w:tblCellMar>
              <w:tblLook w:val="04A0" w:firstRow="1" w:lastRow="0" w:firstColumn="1" w:lastColumn="0" w:noHBand="0" w:noVBand="1"/>
            </w:tblPr>
            <w:tblGrid>
              <w:gridCol w:w="554"/>
              <w:gridCol w:w="867"/>
              <w:gridCol w:w="1054"/>
              <w:gridCol w:w="867"/>
              <w:gridCol w:w="902"/>
              <w:gridCol w:w="624"/>
              <w:gridCol w:w="741"/>
              <w:gridCol w:w="843"/>
              <w:gridCol w:w="725"/>
              <w:gridCol w:w="902"/>
              <w:gridCol w:w="878"/>
              <w:gridCol w:w="779"/>
            </w:tblGrid>
            <w:tr w:rsidR="00BC33F8" w:rsidRPr="00CB4C6A" w14:paraId="1CC3CCB0" w14:textId="77777777" w:rsidTr="00197539">
              <w:trPr>
                <w:trHeight w:val="1236"/>
              </w:trPr>
              <w:tc>
                <w:tcPr>
                  <w:tcW w:w="580" w:type="dxa"/>
                  <w:tcBorders>
                    <w:top w:val="nil"/>
                    <w:left w:val="single" w:sz="4" w:space="0" w:color="auto"/>
                    <w:bottom w:val="single" w:sz="4" w:space="0" w:color="auto"/>
                    <w:right w:val="single" w:sz="4" w:space="0" w:color="auto"/>
                  </w:tcBorders>
                  <w:shd w:val="clear" w:color="000000" w:fill="FFF2CC"/>
                  <w:noWrap/>
                  <w:vAlign w:val="center"/>
                  <w:hideMark/>
                </w:tcPr>
                <w:p w14:paraId="02E9D7AF" w14:textId="77777777" w:rsidR="00BC33F8" w:rsidRPr="00CB4C6A" w:rsidRDefault="00BC33F8" w:rsidP="00BC33F8">
                  <w:pPr>
                    <w:jc w:val="center"/>
                    <w:rPr>
                      <w:rFonts w:ascii="Calibri" w:hAnsi="Calibri" w:cs="Calibri"/>
                      <w:b/>
                      <w:bCs/>
                      <w:color w:val="000000"/>
                      <w:sz w:val="16"/>
                      <w:szCs w:val="16"/>
                      <w:lang w:eastAsia="es-CO"/>
                    </w:rPr>
                  </w:pPr>
                  <w:r w:rsidRPr="00CB4C6A">
                    <w:rPr>
                      <w:rFonts w:ascii="Calibri" w:hAnsi="Calibri" w:cs="Calibri"/>
                      <w:b/>
                      <w:bCs/>
                      <w:color w:val="000000"/>
                      <w:sz w:val="16"/>
                      <w:szCs w:val="16"/>
                      <w:lang w:eastAsia="es-CO"/>
                    </w:rPr>
                    <w:t xml:space="preserve">No. </w:t>
                  </w:r>
                </w:p>
              </w:tc>
              <w:tc>
                <w:tcPr>
                  <w:tcW w:w="861"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6003FC5C" w14:textId="77777777" w:rsidR="00BC33F8" w:rsidRPr="00CB4C6A" w:rsidRDefault="00BC33F8" w:rsidP="00BC33F8">
                  <w:pPr>
                    <w:jc w:val="center"/>
                    <w:rPr>
                      <w:rFonts w:ascii="Calibri" w:hAnsi="Calibri" w:cs="Calibri"/>
                      <w:b/>
                      <w:bCs/>
                      <w:color w:val="000000"/>
                      <w:sz w:val="16"/>
                      <w:szCs w:val="16"/>
                      <w:lang w:eastAsia="es-CO"/>
                    </w:rPr>
                  </w:pPr>
                  <w:r w:rsidRPr="00CB4C6A">
                    <w:rPr>
                      <w:rFonts w:ascii="Calibri" w:hAnsi="Calibri" w:cs="Calibri"/>
                      <w:b/>
                      <w:bCs/>
                      <w:color w:val="000000"/>
                      <w:sz w:val="16"/>
                      <w:szCs w:val="16"/>
                      <w:lang w:eastAsia="es-CO"/>
                    </w:rPr>
                    <w:t>Fecha del Caduco</w:t>
                  </w:r>
                </w:p>
              </w:tc>
              <w:tc>
                <w:tcPr>
                  <w:tcW w:w="99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3F54093" w14:textId="77777777" w:rsidR="00BC33F8" w:rsidRPr="00CB4C6A" w:rsidRDefault="00BC33F8" w:rsidP="00BC33F8">
                  <w:pPr>
                    <w:ind w:hanging="267"/>
                    <w:jc w:val="center"/>
                    <w:rPr>
                      <w:rFonts w:ascii="Calibri" w:hAnsi="Calibri" w:cs="Calibri"/>
                      <w:b/>
                      <w:bCs/>
                      <w:color w:val="000000"/>
                      <w:sz w:val="16"/>
                      <w:szCs w:val="16"/>
                      <w:lang w:eastAsia="es-CO"/>
                    </w:rPr>
                  </w:pPr>
                  <w:r w:rsidRPr="00CB4C6A">
                    <w:rPr>
                      <w:rFonts w:ascii="Calibri" w:hAnsi="Calibri" w:cs="Calibri"/>
                      <w:b/>
                      <w:bCs/>
                      <w:color w:val="000000"/>
                      <w:sz w:val="16"/>
                      <w:szCs w:val="16"/>
                      <w:lang w:eastAsia="es-CO"/>
                    </w:rPr>
                    <w:t>Colilla</w:t>
                  </w:r>
                </w:p>
              </w:tc>
              <w:tc>
                <w:tcPr>
                  <w:tcW w:w="816"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42BB0824" w14:textId="77777777" w:rsidR="00BC33F8" w:rsidRPr="00CB4C6A" w:rsidRDefault="00BC33F8" w:rsidP="00BC33F8">
                  <w:pPr>
                    <w:jc w:val="center"/>
                    <w:rPr>
                      <w:rFonts w:ascii="Calibri" w:hAnsi="Calibri" w:cs="Calibri"/>
                      <w:b/>
                      <w:bCs/>
                      <w:color w:val="000000"/>
                      <w:sz w:val="16"/>
                      <w:szCs w:val="16"/>
                      <w:lang w:eastAsia="es-CO"/>
                    </w:rPr>
                  </w:pPr>
                  <w:r w:rsidRPr="00CB4C6A">
                    <w:rPr>
                      <w:rFonts w:ascii="Calibri" w:hAnsi="Calibri" w:cs="Calibri"/>
                      <w:b/>
                      <w:bCs/>
                      <w:color w:val="000000"/>
                      <w:sz w:val="16"/>
                      <w:szCs w:val="16"/>
                      <w:lang w:eastAsia="es-CO"/>
                    </w:rPr>
                    <w:t>Fecha de la venta</w:t>
                  </w: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1C342486" w14:textId="77777777" w:rsidR="00BC33F8" w:rsidRPr="00CB4C6A" w:rsidRDefault="00BC33F8" w:rsidP="00BC33F8">
                  <w:pPr>
                    <w:jc w:val="center"/>
                    <w:rPr>
                      <w:rFonts w:ascii="Calibri" w:hAnsi="Calibri" w:cs="Calibri"/>
                      <w:b/>
                      <w:bCs/>
                      <w:color w:val="000000"/>
                      <w:sz w:val="16"/>
                      <w:szCs w:val="16"/>
                      <w:lang w:eastAsia="es-CO"/>
                    </w:rPr>
                  </w:pPr>
                  <w:r w:rsidRPr="00CB4C6A">
                    <w:rPr>
                      <w:rFonts w:ascii="Calibri" w:hAnsi="Calibri" w:cs="Calibri"/>
                      <w:b/>
                      <w:bCs/>
                      <w:color w:val="000000"/>
                      <w:sz w:val="16"/>
                      <w:szCs w:val="16"/>
                      <w:lang w:eastAsia="es-CO"/>
                    </w:rPr>
                    <w:t>Valor del caduco reportado</w:t>
                  </w:r>
                </w:p>
              </w:tc>
              <w:tc>
                <w:tcPr>
                  <w:tcW w:w="591"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1769DB2F" w14:textId="77777777" w:rsidR="00BC33F8" w:rsidRPr="00CB4C6A" w:rsidRDefault="00BC33F8" w:rsidP="00BC33F8">
                  <w:pPr>
                    <w:jc w:val="center"/>
                    <w:rPr>
                      <w:rFonts w:ascii="Calibri" w:hAnsi="Calibri" w:cs="Calibri"/>
                      <w:b/>
                      <w:bCs/>
                      <w:color w:val="000000"/>
                      <w:sz w:val="16"/>
                      <w:szCs w:val="16"/>
                      <w:lang w:eastAsia="es-CO"/>
                    </w:rPr>
                  </w:pPr>
                  <w:proofErr w:type="gramStart"/>
                  <w:r w:rsidRPr="00CB4C6A">
                    <w:rPr>
                      <w:rFonts w:ascii="Calibri" w:hAnsi="Calibri" w:cs="Calibri"/>
                      <w:b/>
                      <w:bCs/>
                      <w:color w:val="000000"/>
                      <w:sz w:val="16"/>
                      <w:szCs w:val="16"/>
                      <w:lang w:eastAsia="es-CO"/>
                    </w:rPr>
                    <w:t xml:space="preserve">La colilla está </w:t>
                  </w:r>
                  <w:proofErr w:type="spellStart"/>
                  <w:r w:rsidRPr="00CB4C6A">
                    <w:rPr>
                      <w:rFonts w:ascii="Calibri" w:hAnsi="Calibri" w:cs="Calibri"/>
                      <w:b/>
                      <w:bCs/>
                      <w:color w:val="000000"/>
                      <w:sz w:val="16"/>
                      <w:szCs w:val="16"/>
                      <w:lang w:eastAsia="es-CO"/>
                    </w:rPr>
                    <w:t>incuida</w:t>
                  </w:r>
                  <w:proofErr w:type="spellEnd"/>
                  <w:r w:rsidRPr="00CB4C6A">
                    <w:rPr>
                      <w:rFonts w:ascii="Calibri" w:hAnsi="Calibri" w:cs="Calibri"/>
                      <w:b/>
                      <w:bCs/>
                      <w:color w:val="000000"/>
                      <w:sz w:val="16"/>
                      <w:szCs w:val="16"/>
                      <w:lang w:eastAsia="es-CO"/>
                    </w:rPr>
                    <w:t xml:space="preserve"> en la opción de ventas?</w:t>
                  </w:r>
                  <w:proofErr w:type="gramEnd"/>
                </w:p>
              </w:tc>
              <w:tc>
                <w:tcPr>
                  <w:tcW w:w="709"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30A5DE2" w14:textId="77777777" w:rsidR="00BC33F8" w:rsidRPr="00CB4C6A" w:rsidRDefault="00BC33F8" w:rsidP="00BC33F8">
                  <w:pPr>
                    <w:jc w:val="center"/>
                    <w:rPr>
                      <w:rFonts w:ascii="Calibri" w:hAnsi="Calibri" w:cs="Calibri"/>
                      <w:b/>
                      <w:bCs/>
                      <w:color w:val="000000"/>
                      <w:sz w:val="16"/>
                      <w:szCs w:val="16"/>
                      <w:lang w:eastAsia="es-CO"/>
                    </w:rPr>
                  </w:pPr>
                  <w:r w:rsidRPr="00CB4C6A">
                    <w:rPr>
                      <w:rFonts w:ascii="Calibri" w:hAnsi="Calibri" w:cs="Calibri"/>
                      <w:b/>
                      <w:bCs/>
                      <w:color w:val="000000"/>
                      <w:sz w:val="16"/>
                      <w:szCs w:val="16"/>
                      <w:lang w:eastAsia="es-CO"/>
                    </w:rPr>
                    <w:t xml:space="preserve">Vr. Apostado </w:t>
                  </w:r>
                </w:p>
              </w:tc>
              <w:tc>
                <w:tcPr>
                  <w:tcW w:w="794"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FC08FB3" w14:textId="77777777" w:rsidR="00BC33F8" w:rsidRPr="00CB4C6A" w:rsidRDefault="00BC33F8" w:rsidP="00BC33F8">
                  <w:pPr>
                    <w:jc w:val="center"/>
                    <w:rPr>
                      <w:rFonts w:ascii="Calibri" w:hAnsi="Calibri" w:cs="Calibri"/>
                      <w:b/>
                      <w:bCs/>
                      <w:color w:val="000000"/>
                      <w:sz w:val="16"/>
                      <w:szCs w:val="16"/>
                      <w:lang w:eastAsia="es-CO"/>
                    </w:rPr>
                  </w:pPr>
                  <w:r w:rsidRPr="00CB4C6A">
                    <w:rPr>
                      <w:rFonts w:ascii="Calibri" w:hAnsi="Calibri" w:cs="Calibri"/>
                      <w:b/>
                      <w:bCs/>
                      <w:color w:val="000000"/>
                      <w:sz w:val="16"/>
                      <w:szCs w:val="16"/>
                      <w:lang w:eastAsia="es-CO"/>
                    </w:rPr>
                    <w:t xml:space="preserve">Modalidad </w:t>
                  </w:r>
                </w:p>
              </w:tc>
              <w:tc>
                <w:tcPr>
                  <w:tcW w:w="684"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2955B5BF" w14:textId="77777777" w:rsidR="00BC33F8" w:rsidRPr="00CB4C6A" w:rsidRDefault="00BC33F8" w:rsidP="00BC33F8">
                  <w:pPr>
                    <w:jc w:val="center"/>
                    <w:rPr>
                      <w:rFonts w:ascii="Calibri" w:hAnsi="Calibri" w:cs="Calibri"/>
                      <w:b/>
                      <w:bCs/>
                      <w:color w:val="000000"/>
                      <w:sz w:val="16"/>
                      <w:szCs w:val="16"/>
                      <w:lang w:eastAsia="es-CO"/>
                    </w:rPr>
                  </w:pPr>
                  <w:r w:rsidRPr="00CB4C6A">
                    <w:rPr>
                      <w:rFonts w:ascii="Calibri" w:hAnsi="Calibri" w:cs="Calibri"/>
                      <w:b/>
                      <w:bCs/>
                      <w:color w:val="000000"/>
                      <w:sz w:val="16"/>
                      <w:szCs w:val="16"/>
                      <w:lang w:eastAsia="es-CO"/>
                    </w:rPr>
                    <w:t>Vr. Premio por peso apostado</w:t>
                  </w:r>
                  <w:r w:rsidRPr="00CB4C6A">
                    <w:rPr>
                      <w:rFonts w:ascii="Calibri" w:hAnsi="Calibri" w:cs="Calibri"/>
                      <w:b/>
                      <w:bCs/>
                      <w:color w:val="000000"/>
                      <w:sz w:val="16"/>
                      <w:szCs w:val="16"/>
                      <w:lang w:eastAsia="es-CO"/>
                    </w:rPr>
                    <w:br/>
                    <w:t>según norma aplicable</w:t>
                  </w:r>
                </w:p>
              </w:tc>
              <w:tc>
                <w:tcPr>
                  <w:tcW w:w="85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82A338E" w14:textId="77777777" w:rsidR="00BC33F8" w:rsidRPr="00CB4C6A" w:rsidRDefault="00BC33F8" w:rsidP="00BC33F8">
                  <w:pPr>
                    <w:rPr>
                      <w:rFonts w:ascii="Calibri" w:hAnsi="Calibri" w:cs="Calibri"/>
                      <w:b/>
                      <w:bCs/>
                      <w:color w:val="000000"/>
                      <w:sz w:val="16"/>
                      <w:szCs w:val="16"/>
                      <w:lang w:eastAsia="es-CO"/>
                    </w:rPr>
                  </w:pPr>
                  <w:r w:rsidRPr="00CB4C6A">
                    <w:rPr>
                      <w:rFonts w:ascii="Calibri" w:hAnsi="Calibri" w:cs="Calibri"/>
                      <w:b/>
                      <w:bCs/>
                      <w:color w:val="000000"/>
                      <w:sz w:val="16"/>
                      <w:szCs w:val="16"/>
                      <w:lang w:eastAsia="es-CO"/>
                    </w:rPr>
                    <w:t xml:space="preserve">Vr. Premio </w:t>
                  </w:r>
                </w:p>
              </w:tc>
              <w:tc>
                <w:tcPr>
                  <w:tcW w:w="850" w:type="dxa"/>
                  <w:tcBorders>
                    <w:top w:val="single" w:sz="4" w:space="0" w:color="auto"/>
                    <w:left w:val="single" w:sz="4" w:space="0" w:color="auto"/>
                    <w:bottom w:val="single" w:sz="4" w:space="0" w:color="auto"/>
                    <w:right w:val="nil"/>
                  </w:tcBorders>
                  <w:shd w:val="clear" w:color="000000" w:fill="FFF2CC"/>
                  <w:vAlign w:val="center"/>
                  <w:hideMark/>
                </w:tcPr>
                <w:p w14:paraId="6608C040" w14:textId="77777777" w:rsidR="00BC33F8" w:rsidRPr="00CB4C6A" w:rsidRDefault="00BC33F8" w:rsidP="00BC33F8">
                  <w:pPr>
                    <w:jc w:val="center"/>
                    <w:rPr>
                      <w:rFonts w:ascii="Calibri" w:hAnsi="Calibri" w:cs="Calibri"/>
                      <w:b/>
                      <w:bCs/>
                      <w:color w:val="000000"/>
                      <w:sz w:val="16"/>
                      <w:szCs w:val="16"/>
                      <w:lang w:eastAsia="es-CO"/>
                    </w:rPr>
                  </w:pPr>
                  <w:r w:rsidRPr="00CB4C6A">
                    <w:rPr>
                      <w:rFonts w:ascii="Calibri" w:hAnsi="Calibri" w:cs="Calibri"/>
                      <w:b/>
                      <w:bCs/>
                      <w:color w:val="000000"/>
                      <w:sz w:val="16"/>
                      <w:szCs w:val="16"/>
                      <w:lang w:eastAsia="es-CO"/>
                    </w:rPr>
                    <w:t xml:space="preserve">Estado de la colilla en </w:t>
                  </w:r>
                  <w:proofErr w:type="spellStart"/>
                  <w:r w:rsidRPr="00CB4C6A">
                    <w:rPr>
                      <w:rFonts w:ascii="Calibri" w:hAnsi="Calibri" w:cs="Calibri"/>
                      <w:b/>
                      <w:bCs/>
                      <w:color w:val="000000"/>
                      <w:sz w:val="16"/>
                      <w:szCs w:val="16"/>
                      <w:lang w:eastAsia="es-CO"/>
                    </w:rPr>
                    <w:t>Chanseguro</w:t>
                  </w:r>
                  <w:proofErr w:type="spellEnd"/>
                  <w:r w:rsidRPr="00CB4C6A">
                    <w:rPr>
                      <w:rFonts w:ascii="Calibri" w:hAnsi="Calibri" w:cs="Calibri"/>
                      <w:b/>
                      <w:bCs/>
                      <w:color w:val="000000"/>
                      <w:sz w:val="16"/>
                      <w:szCs w:val="16"/>
                      <w:lang w:eastAsia="es-CO"/>
                    </w:rPr>
                    <w:br/>
                    <w:t xml:space="preserve">Premios / Consulta por tiquete  </w:t>
                  </w:r>
                </w:p>
              </w:tc>
              <w:tc>
                <w:tcPr>
                  <w:tcW w:w="735"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78C44624" w14:textId="77777777" w:rsidR="00BC33F8" w:rsidRPr="00CB4C6A" w:rsidRDefault="00BC33F8" w:rsidP="00BC33F8">
                  <w:pPr>
                    <w:jc w:val="center"/>
                    <w:rPr>
                      <w:rFonts w:ascii="Calibri" w:hAnsi="Calibri" w:cs="Calibri"/>
                      <w:b/>
                      <w:bCs/>
                      <w:color w:val="000000"/>
                      <w:sz w:val="16"/>
                      <w:szCs w:val="16"/>
                      <w:lang w:eastAsia="es-CO"/>
                    </w:rPr>
                  </w:pPr>
                  <w:r w:rsidRPr="00CB4C6A">
                    <w:rPr>
                      <w:rFonts w:ascii="Calibri" w:hAnsi="Calibri" w:cs="Calibri"/>
                      <w:b/>
                      <w:bCs/>
                      <w:color w:val="000000"/>
                      <w:sz w:val="16"/>
                      <w:szCs w:val="16"/>
                      <w:lang w:eastAsia="es-CO"/>
                    </w:rPr>
                    <w:t>Diferencia</w:t>
                  </w:r>
                </w:p>
              </w:tc>
            </w:tr>
            <w:tr w:rsidR="00BC33F8" w:rsidRPr="00CB4C6A" w14:paraId="06F68ADC"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1E904E49"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811E6"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17/02/2022</w:t>
                  </w:r>
                </w:p>
              </w:tc>
              <w:tc>
                <w:tcPr>
                  <w:tcW w:w="991" w:type="dxa"/>
                  <w:tcBorders>
                    <w:top w:val="nil"/>
                    <w:left w:val="nil"/>
                    <w:bottom w:val="single" w:sz="4" w:space="0" w:color="auto"/>
                    <w:right w:val="single" w:sz="4" w:space="0" w:color="auto"/>
                  </w:tcBorders>
                  <w:shd w:val="clear" w:color="auto" w:fill="auto"/>
                  <w:hideMark/>
                </w:tcPr>
                <w:p w14:paraId="3373740E"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21PM0079465</w:t>
                  </w:r>
                </w:p>
              </w:tc>
              <w:tc>
                <w:tcPr>
                  <w:tcW w:w="816" w:type="dxa"/>
                  <w:tcBorders>
                    <w:top w:val="nil"/>
                    <w:left w:val="nil"/>
                    <w:bottom w:val="single" w:sz="4" w:space="0" w:color="auto"/>
                    <w:right w:val="single" w:sz="4" w:space="0" w:color="auto"/>
                  </w:tcBorders>
                  <w:shd w:val="clear" w:color="auto" w:fill="auto"/>
                  <w:hideMark/>
                </w:tcPr>
                <w:p w14:paraId="6F380C35"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17/02/2021</w:t>
                  </w:r>
                </w:p>
              </w:tc>
              <w:tc>
                <w:tcPr>
                  <w:tcW w:w="850" w:type="dxa"/>
                  <w:tcBorders>
                    <w:top w:val="nil"/>
                    <w:left w:val="nil"/>
                    <w:bottom w:val="single" w:sz="4" w:space="0" w:color="auto"/>
                    <w:right w:val="single" w:sz="4" w:space="0" w:color="auto"/>
                  </w:tcBorders>
                  <w:shd w:val="clear" w:color="auto" w:fill="auto"/>
                  <w:hideMark/>
                </w:tcPr>
                <w:p w14:paraId="54394643"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$18.909.000</w:t>
                  </w:r>
                </w:p>
              </w:tc>
              <w:tc>
                <w:tcPr>
                  <w:tcW w:w="591" w:type="dxa"/>
                  <w:tcBorders>
                    <w:top w:val="nil"/>
                    <w:left w:val="nil"/>
                    <w:bottom w:val="single" w:sz="4" w:space="0" w:color="auto"/>
                    <w:right w:val="single" w:sz="4" w:space="0" w:color="auto"/>
                  </w:tcBorders>
                  <w:shd w:val="clear" w:color="auto" w:fill="auto"/>
                  <w:noWrap/>
                  <w:vAlign w:val="bottom"/>
                  <w:hideMark/>
                </w:tcPr>
                <w:p w14:paraId="34495FAB"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single" w:sz="4" w:space="0" w:color="auto"/>
                    <w:right w:val="single" w:sz="4" w:space="0" w:color="auto"/>
                  </w:tcBorders>
                  <w:shd w:val="clear" w:color="auto" w:fill="auto"/>
                  <w:hideMark/>
                </w:tcPr>
                <w:p w14:paraId="7DE7E91A"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$4.202</w:t>
                  </w:r>
                </w:p>
              </w:tc>
              <w:tc>
                <w:tcPr>
                  <w:tcW w:w="794" w:type="dxa"/>
                  <w:tcBorders>
                    <w:top w:val="nil"/>
                    <w:left w:val="nil"/>
                    <w:bottom w:val="single" w:sz="4" w:space="0" w:color="auto"/>
                    <w:right w:val="single" w:sz="4" w:space="0" w:color="auto"/>
                  </w:tcBorders>
                  <w:shd w:val="clear" w:color="auto" w:fill="auto"/>
                  <w:noWrap/>
                  <w:vAlign w:val="bottom"/>
                  <w:hideMark/>
                </w:tcPr>
                <w:p w14:paraId="44E67D4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4 cifras </w:t>
                  </w:r>
                </w:p>
              </w:tc>
              <w:tc>
                <w:tcPr>
                  <w:tcW w:w="684" w:type="dxa"/>
                  <w:tcBorders>
                    <w:top w:val="nil"/>
                    <w:left w:val="nil"/>
                    <w:bottom w:val="single" w:sz="4" w:space="0" w:color="auto"/>
                    <w:right w:val="single" w:sz="4" w:space="0" w:color="auto"/>
                  </w:tcBorders>
                  <w:shd w:val="clear" w:color="auto" w:fill="auto"/>
                  <w:hideMark/>
                </w:tcPr>
                <w:p w14:paraId="59622B12"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$4.500</w:t>
                  </w:r>
                </w:p>
              </w:tc>
              <w:tc>
                <w:tcPr>
                  <w:tcW w:w="851" w:type="dxa"/>
                  <w:tcBorders>
                    <w:top w:val="nil"/>
                    <w:left w:val="nil"/>
                    <w:bottom w:val="single" w:sz="4" w:space="0" w:color="auto"/>
                    <w:right w:val="single" w:sz="4" w:space="0" w:color="auto"/>
                  </w:tcBorders>
                  <w:shd w:val="clear" w:color="auto" w:fill="auto"/>
                  <w:noWrap/>
                  <w:vAlign w:val="bottom"/>
                  <w:hideMark/>
                </w:tcPr>
                <w:p w14:paraId="261B368B"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$18.909.000</w:t>
                  </w:r>
                </w:p>
              </w:tc>
              <w:tc>
                <w:tcPr>
                  <w:tcW w:w="850" w:type="dxa"/>
                  <w:tcBorders>
                    <w:top w:val="nil"/>
                    <w:left w:val="nil"/>
                    <w:bottom w:val="single" w:sz="4" w:space="0" w:color="auto"/>
                    <w:right w:val="nil"/>
                  </w:tcBorders>
                  <w:shd w:val="clear" w:color="auto" w:fill="auto"/>
                  <w:vAlign w:val="center"/>
                  <w:hideMark/>
                </w:tcPr>
                <w:p w14:paraId="7D0846A3"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Caduco Vr. Pago $0</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418ADABE"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2A892A2C"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3B39D99D"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2</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E1EA6"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17/02/2022</w:t>
                  </w:r>
                </w:p>
              </w:tc>
              <w:tc>
                <w:tcPr>
                  <w:tcW w:w="991" w:type="dxa"/>
                  <w:tcBorders>
                    <w:top w:val="nil"/>
                    <w:left w:val="nil"/>
                    <w:bottom w:val="single" w:sz="4" w:space="0" w:color="auto"/>
                    <w:right w:val="single" w:sz="4" w:space="0" w:color="auto"/>
                  </w:tcBorders>
                  <w:shd w:val="clear" w:color="auto" w:fill="auto"/>
                  <w:hideMark/>
                </w:tcPr>
                <w:p w14:paraId="76CA8C23"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21RW0091347</w:t>
                  </w:r>
                </w:p>
              </w:tc>
              <w:tc>
                <w:tcPr>
                  <w:tcW w:w="816" w:type="dxa"/>
                  <w:tcBorders>
                    <w:top w:val="nil"/>
                    <w:left w:val="nil"/>
                    <w:bottom w:val="single" w:sz="4" w:space="0" w:color="auto"/>
                    <w:right w:val="single" w:sz="4" w:space="0" w:color="auto"/>
                  </w:tcBorders>
                  <w:shd w:val="clear" w:color="auto" w:fill="auto"/>
                  <w:hideMark/>
                </w:tcPr>
                <w:p w14:paraId="536EFFA4"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17/02/2021</w:t>
                  </w:r>
                </w:p>
              </w:tc>
              <w:tc>
                <w:tcPr>
                  <w:tcW w:w="850" w:type="dxa"/>
                  <w:tcBorders>
                    <w:top w:val="nil"/>
                    <w:left w:val="nil"/>
                    <w:bottom w:val="single" w:sz="4" w:space="0" w:color="auto"/>
                    <w:right w:val="single" w:sz="4" w:space="0" w:color="auto"/>
                  </w:tcBorders>
                  <w:shd w:val="clear" w:color="auto" w:fill="auto"/>
                  <w:hideMark/>
                </w:tcPr>
                <w:p w14:paraId="64522A31"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$336.000</w:t>
                  </w:r>
                </w:p>
              </w:tc>
              <w:tc>
                <w:tcPr>
                  <w:tcW w:w="591" w:type="dxa"/>
                  <w:tcBorders>
                    <w:top w:val="nil"/>
                    <w:left w:val="nil"/>
                    <w:bottom w:val="single" w:sz="4" w:space="0" w:color="auto"/>
                    <w:right w:val="single" w:sz="4" w:space="0" w:color="auto"/>
                  </w:tcBorders>
                  <w:shd w:val="clear" w:color="auto" w:fill="auto"/>
                  <w:noWrap/>
                  <w:vAlign w:val="bottom"/>
                  <w:hideMark/>
                </w:tcPr>
                <w:p w14:paraId="3F297E0E"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single" w:sz="4" w:space="0" w:color="auto"/>
                    <w:right w:val="single" w:sz="4" w:space="0" w:color="auto"/>
                  </w:tcBorders>
                  <w:shd w:val="clear" w:color="auto" w:fill="auto"/>
                  <w:hideMark/>
                </w:tcPr>
                <w:p w14:paraId="35D5BA4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$840</w:t>
                  </w:r>
                </w:p>
              </w:tc>
              <w:tc>
                <w:tcPr>
                  <w:tcW w:w="794" w:type="dxa"/>
                  <w:tcBorders>
                    <w:top w:val="nil"/>
                    <w:left w:val="nil"/>
                    <w:bottom w:val="single" w:sz="4" w:space="0" w:color="auto"/>
                    <w:right w:val="single" w:sz="4" w:space="0" w:color="auto"/>
                  </w:tcBorders>
                  <w:shd w:val="clear" w:color="auto" w:fill="auto"/>
                  <w:noWrap/>
                  <w:vAlign w:val="bottom"/>
                  <w:hideMark/>
                </w:tcPr>
                <w:p w14:paraId="6357EB71" w14:textId="5332B75B"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3 </w:t>
                  </w:r>
                  <w:r w:rsidR="00B772DD">
                    <w:rPr>
                      <w:rFonts w:ascii="Calibri" w:hAnsi="Calibri" w:cs="Calibri"/>
                      <w:color w:val="000000"/>
                      <w:sz w:val="16"/>
                      <w:szCs w:val="16"/>
                      <w:lang w:eastAsia="es-CO"/>
                    </w:rPr>
                    <w:t>cifras</w:t>
                  </w:r>
                </w:p>
              </w:tc>
              <w:tc>
                <w:tcPr>
                  <w:tcW w:w="684" w:type="dxa"/>
                  <w:tcBorders>
                    <w:top w:val="nil"/>
                    <w:left w:val="nil"/>
                    <w:bottom w:val="single" w:sz="4" w:space="0" w:color="auto"/>
                    <w:right w:val="single" w:sz="4" w:space="0" w:color="auto"/>
                  </w:tcBorders>
                  <w:shd w:val="clear" w:color="auto" w:fill="auto"/>
                  <w:hideMark/>
                </w:tcPr>
                <w:p w14:paraId="3EF029FD"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$400</w:t>
                  </w:r>
                </w:p>
              </w:tc>
              <w:tc>
                <w:tcPr>
                  <w:tcW w:w="851" w:type="dxa"/>
                  <w:tcBorders>
                    <w:top w:val="nil"/>
                    <w:left w:val="nil"/>
                    <w:bottom w:val="single" w:sz="4" w:space="0" w:color="auto"/>
                    <w:right w:val="single" w:sz="4" w:space="0" w:color="auto"/>
                  </w:tcBorders>
                  <w:shd w:val="clear" w:color="auto" w:fill="auto"/>
                  <w:noWrap/>
                  <w:vAlign w:val="bottom"/>
                  <w:hideMark/>
                </w:tcPr>
                <w:p w14:paraId="1E87A3E2"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$336.000</w:t>
                  </w:r>
                </w:p>
              </w:tc>
              <w:tc>
                <w:tcPr>
                  <w:tcW w:w="850" w:type="dxa"/>
                  <w:tcBorders>
                    <w:top w:val="nil"/>
                    <w:left w:val="nil"/>
                    <w:bottom w:val="single" w:sz="4" w:space="0" w:color="auto"/>
                    <w:right w:val="nil"/>
                  </w:tcBorders>
                  <w:shd w:val="clear" w:color="auto" w:fill="auto"/>
                  <w:vAlign w:val="center"/>
                  <w:hideMark/>
                </w:tcPr>
                <w:p w14:paraId="54A6C7D4"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Caduco Vr. Pago $0</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1D4CE8BC"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62AE58C4"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6B23A47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931D6"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17/02/2022</w:t>
                  </w:r>
                </w:p>
              </w:tc>
              <w:tc>
                <w:tcPr>
                  <w:tcW w:w="991" w:type="dxa"/>
                  <w:tcBorders>
                    <w:top w:val="nil"/>
                    <w:left w:val="nil"/>
                    <w:bottom w:val="single" w:sz="4" w:space="0" w:color="auto"/>
                    <w:right w:val="single" w:sz="4" w:space="0" w:color="auto"/>
                  </w:tcBorders>
                  <w:shd w:val="clear" w:color="auto" w:fill="auto"/>
                  <w:hideMark/>
                </w:tcPr>
                <w:p w14:paraId="4BA9B908"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21TL0083170</w:t>
                  </w:r>
                </w:p>
              </w:tc>
              <w:tc>
                <w:tcPr>
                  <w:tcW w:w="816" w:type="dxa"/>
                  <w:tcBorders>
                    <w:top w:val="nil"/>
                    <w:left w:val="nil"/>
                    <w:bottom w:val="single" w:sz="4" w:space="0" w:color="auto"/>
                    <w:right w:val="single" w:sz="4" w:space="0" w:color="auto"/>
                  </w:tcBorders>
                  <w:shd w:val="clear" w:color="auto" w:fill="auto"/>
                  <w:hideMark/>
                </w:tcPr>
                <w:p w14:paraId="492C3D06"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17/02/2021</w:t>
                  </w:r>
                </w:p>
              </w:tc>
              <w:tc>
                <w:tcPr>
                  <w:tcW w:w="850" w:type="dxa"/>
                  <w:tcBorders>
                    <w:top w:val="nil"/>
                    <w:left w:val="nil"/>
                    <w:bottom w:val="single" w:sz="4" w:space="0" w:color="auto"/>
                    <w:right w:val="single" w:sz="4" w:space="0" w:color="auto"/>
                  </w:tcBorders>
                  <w:shd w:val="clear" w:color="auto" w:fill="auto"/>
                  <w:hideMark/>
                </w:tcPr>
                <w:p w14:paraId="412DF635"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$443.600</w:t>
                  </w:r>
                </w:p>
              </w:tc>
              <w:tc>
                <w:tcPr>
                  <w:tcW w:w="591" w:type="dxa"/>
                  <w:tcBorders>
                    <w:top w:val="nil"/>
                    <w:left w:val="nil"/>
                    <w:bottom w:val="single" w:sz="4" w:space="0" w:color="auto"/>
                    <w:right w:val="single" w:sz="4" w:space="0" w:color="auto"/>
                  </w:tcBorders>
                  <w:shd w:val="clear" w:color="auto" w:fill="auto"/>
                  <w:noWrap/>
                  <w:vAlign w:val="bottom"/>
                  <w:hideMark/>
                </w:tcPr>
                <w:p w14:paraId="1B4B1FBB"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single" w:sz="4" w:space="0" w:color="auto"/>
                    <w:right w:val="single" w:sz="4" w:space="0" w:color="auto"/>
                  </w:tcBorders>
                  <w:shd w:val="clear" w:color="auto" w:fill="auto"/>
                  <w:hideMark/>
                </w:tcPr>
                <w:p w14:paraId="2C0CFF8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$1.109</w:t>
                  </w:r>
                </w:p>
              </w:tc>
              <w:tc>
                <w:tcPr>
                  <w:tcW w:w="794" w:type="dxa"/>
                  <w:tcBorders>
                    <w:top w:val="nil"/>
                    <w:left w:val="nil"/>
                    <w:bottom w:val="single" w:sz="4" w:space="0" w:color="auto"/>
                    <w:right w:val="single" w:sz="4" w:space="0" w:color="auto"/>
                  </w:tcBorders>
                  <w:shd w:val="clear" w:color="auto" w:fill="auto"/>
                  <w:noWrap/>
                  <w:vAlign w:val="bottom"/>
                  <w:hideMark/>
                </w:tcPr>
                <w:p w14:paraId="09B4D463" w14:textId="30E92FCB"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3 </w:t>
                  </w:r>
                  <w:r w:rsidR="00B772DD">
                    <w:rPr>
                      <w:rFonts w:ascii="Calibri" w:hAnsi="Calibri" w:cs="Calibri"/>
                      <w:color w:val="000000"/>
                      <w:sz w:val="16"/>
                      <w:szCs w:val="16"/>
                      <w:lang w:eastAsia="es-CO"/>
                    </w:rPr>
                    <w:t>cifras</w:t>
                  </w:r>
                </w:p>
              </w:tc>
              <w:tc>
                <w:tcPr>
                  <w:tcW w:w="684" w:type="dxa"/>
                  <w:tcBorders>
                    <w:top w:val="nil"/>
                    <w:left w:val="nil"/>
                    <w:bottom w:val="single" w:sz="4" w:space="0" w:color="auto"/>
                    <w:right w:val="single" w:sz="4" w:space="0" w:color="auto"/>
                  </w:tcBorders>
                  <w:shd w:val="clear" w:color="auto" w:fill="auto"/>
                  <w:hideMark/>
                </w:tcPr>
                <w:p w14:paraId="79449FB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$400</w:t>
                  </w:r>
                </w:p>
              </w:tc>
              <w:tc>
                <w:tcPr>
                  <w:tcW w:w="851" w:type="dxa"/>
                  <w:tcBorders>
                    <w:top w:val="nil"/>
                    <w:left w:val="nil"/>
                    <w:bottom w:val="single" w:sz="4" w:space="0" w:color="auto"/>
                    <w:right w:val="single" w:sz="4" w:space="0" w:color="auto"/>
                  </w:tcBorders>
                  <w:shd w:val="clear" w:color="auto" w:fill="auto"/>
                  <w:noWrap/>
                  <w:vAlign w:val="bottom"/>
                  <w:hideMark/>
                </w:tcPr>
                <w:p w14:paraId="58B05A2A"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$443.600</w:t>
                  </w:r>
                </w:p>
              </w:tc>
              <w:tc>
                <w:tcPr>
                  <w:tcW w:w="850" w:type="dxa"/>
                  <w:tcBorders>
                    <w:top w:val="nil"/>
                    <w:left w:val="nil"/>
                    <w:bottom w:val="single" w:sz="4" w:space="0" w:color="auto"/>
                    <w:right w:val="nil"/>
                  </w:tcBorders>
                  <w:shd w:val="clear" w:color="auto" w:fill="auto"/>
                  <w:vAlign w:val="center"/>
                  <w:hideMark/>
                </w:tcPr>
                <w:p w14:paraId="007FF513"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Caduco Vr. Pago $0</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47E9780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12C8FD1E"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559053A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648EC"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17/02/2022</w:t>
                  </w:r>
                </w:p>
              </w:tc>
              <w:tc>
                <w:tcPr>
                  <w:tcW w:w="991" w:type="dxa"/>
                  <w:tcBorders>
                    <w:top w:val="nil"/>
                    <w:left w:val="nil"/>
                    <w:bottom w:val="single" w:sz="4" w:space="0" w:color="auto"/>
                    <w:right w:val="single" w:sz="4" w:space="0" w:color="auto"/>
                  </w:tcBorders>
                  <w:shd w:val="clear" w:color="auto" w:fill="auto"/>
                  <w:hideMark/>
                </w:tcPr>
                <w:p w14:paraId="498846FF"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21TR0063817</w:t>
                  </w:r>
                </w:p>
              </w:tc>
              <w:tc>
                <w:tcPr>
                  <w:tcW w:w="816" w:type="dxa"/>
                  <w:tcBorders>
                    <w:top w:val="nil"/>
                    <w:left w:val="nil"/>
                    <w:bottom w:val="single" w:sz="4" w:space="0" w:color="auto"/>
                    <w:right w:val="single" w:sz="4" w:space="0" w:color="auto"/>
                  </w:tcBorders>
                  <w:shd w:val="clear" w:color="auto" w:fill="auto"/>
                  <w:hideMark/>
                </w:tcPr>
                <w:p w14:paraId="0C18867F"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17/02/2021</w:t>
                  </w:r>
                </w:p>
              </w:tc>
              <w:tc>
                <w:tcPr>
                  <w:tcW w:w="850" w:type="dxa"/>
                  <w:tcBorders>
                    <w:top w:val="nil"/>
                    <w:left w:val="nil"/>
                    <w:bottom w:val="single" w:sz="4" w:space="0" w:color="auto"/>
                    <w:right w:val="single" w:sz="4" w:space="0" w:color="auto"/>
                  </w:tcBorders>
                  <w:shd w:val="clear" w:color="auto" w:fill="auto"/>
                  <w:hideMark/>
                </w:tcPr>
                <w:p w14:paraId="23EC7228"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$945.000</w:t>
                  </w:r>
                </w:p>
              </w:tc>
              <w:tc>
                <w:tcPr>
                  <w:tcW w:w="591" w:type="dxa"/>
                  <w:tcBorders>
                    <w:top w:val="nil"/>
                    <w:left w:val="nil"/>
                    <w:bottom w:val="single" w:sz="4" w:space="0" w:color="auto"/>
                    <w:right w:val="single" w:sz="4" w:space="0" w:color="auto"/>
                  </w:tcBorders>
                  <w:shd w:val="clear" w:color="auto" w:fill="auto"/>
                  <w:noWrap/>
                  <w:vAlign w:val="bottom"/>
                  <w:hideMark/>
                </w:tcPr>
                <w:p w14:paraId="40E42EF7"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single" w:sz="4" w:space="0" w:color="auto"/>
                    <w:right w:val="single" w:sz="4" w:space="0" w:color="auto"/>
                  </w:tcBorders>
                  <w:shd w:val="clear" w:color="auto" w:fill="auto"/>
                  <w:hideMark/>
                </w:tcPr>
                <w:p w14:paraId="0CEA89A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$210</w:t>
                  </w:r>
                </w:p>
              </w:tc>
              <w:tc>
                <w:tcPr>
                  <w:tcW w:w="794" w:type="dxa"/>
                  <w:tcBorders>
                    <w:top w:val="nil"/>
                    <w:left w:val="nil"/>
                    <w:bottom w:val="single" w:sz="4" w:space="0" w:color="auto"/>
                    <w:right w:val="single" w:sz="4" w:space="0" w:color="auto"/>
                  </w:tcBorders>
                  <w:shd w:val="clear" w:color="auto" w:fill="auto"/>
                  <w:noWrap/>
                  <w:vAlign w:val="bottom"/>
                  <w:hideMark/>
                </w:tcPr>
                <w:p w14:paraId="1CB0AAC9"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4 cifras </w:t>
                  </w:r>
                </w:p>
              </w:tc>
              <w:tc>
                <w:tcPr>
                  <w:tcW w:w="684" w:type="dxa"/>
                  <w:tcBorders>
                    <w:top w:val="nil"/>
                    <w:left w:val="nil"/>
                    <w:bottom w:val="single" w:sz="4" w:space="0" w:color="auto"/>
                    <w:right w:val="single" w:sz="4" w:space="0" w:color="auto"/>
                  </w:tcBorders>
                  <w:shd w:val="clear" w:color="auto" w:fill="auto"/>
                  <w:hideMark/>
                </w:tcPr>
                <w:p w14:paraId="40949AF0"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$4.500</w:t>
                  </w:r>
                </w:p>
              </w:tc>
              <w:tc>
                <w:tcPr>
                  <w:tcW w:w="851" w:type="dxa"/>
                  <w:tcBorders>
                    <w:top w:val="nil"/>
                    <w:left w:val="nil"/>
                    <w:bottom w:val="single" w:sz="4" w:space="0" w:color="auto"/>
                    <w:right w:val="single" w:sz="4" w:space="0" w:color="auto"/>
                  </w:tcBorders>
                  <w:shd w:val="clear" w:color="auto" w:fill="auto"/>
                  <w:noWrap/>
                  <w:vAlign w:val="bottom"/>
                  <w:hideMark/>
                </w:tcPr>
                <w:p w14:paraId="2008D2B0"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$945.000</w:t>
                  </w:r>
                </w:p>
              </w:tc>
              <w:tc>
                <w:tcPr>
                  <w:tcW w:w="850" w:type="dxa"/>
                  <w:tcBorders>
                    <w:top w:val="nil"/>
                    <w:left w:val="nil"/>
                    <w:bottom w:val="single" w:sz="4" w:space="0" w:color="auto"/>
                    <w:right w:val="nil"/>
                  </w:tcBorders>
                  <w:shd w:val="clear" w:color="auto" w:fill="auto"/>
                  <w:vAlign w:val="center"/>
                  <w:hideMark/>
                </w:tcPr>
                <w:p w14:paraId="0D877A30"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Caduco Vr. Pago $0</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21674B8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1973CE8F"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43A32C8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5</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045EE"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17/02/2022</w:t>
                  </w:r>
                </w:p>
              </w:tc>
              <w:tc>
                <w:tcPr>
                  <w:tcW w:w="991" w:type="dxa"/>
                  <w:tcBorders>
                    <w:top w:val="nil"/>
                    <w:left w:val="nil"/>
                    <w:bottom w:val="single" w:sz="4" w:space="0" w:color="auto"/>
                    <w:right w:val="single" w:sz="4" w:space="0" w:color="auto"/>
                  </w:tcBorders>
                  <w:shd w:val="clear" w:color="auto" w:fill="auto"/>
                  <w:hideMark/>
                </w:tcPr>
                <w:p w14:paraId="4DB7A436"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21TR0063818</w:t>
                  </w:r>
                </w:p>
              </w:tc>
              <w:tc>
                <w:tcPr>
                  <w:tcW w:w="816" w:type="dxa"/>
                  <w:tcBorders>
                    <w:top w:val="nil"/>
                    <w:left w:val="nil"/>
                    <w:bottom w:val="single" w:sz="4" w:space="0" w:color="auto"/>
                    <w:right w:val="single" w:sz="4" w:space="0" w:color="auto"/>
                  </w:tcBorders>
                  <w:shd w:val="clear" w:color="auto" w:fill="auto"/>
                  <w:hideMark/>
                </w:tcPr>
                <w:p w14:paraId="192382E9"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17/02/2021</w:t>
                  </w:r>
                </w:p>
              </w:tc>
              <w:tc>
                <w:tcPr>
                  <w:tcW w:w="850" w:type="dxa"/>
                  <w:tcBorders>
                    <w:top w:val="nil"/>
                    <w:left w:val="nil"/>
                    <w:bottom w:val="single" w:sz="4" w:space="0" w:color="auto"/>
                    <w:right w:val="single" w:sz="4" w:space="0" w:color="auto"/>
                  </w:tcBorders>
                  <w:shd w:val="clear" w:color="auto" w:fill="auto"/>
                  <w:hideMark/>
                </w:tcPr>
                <w:p w14:paraId="0261EF94"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$945.000</w:t>
                  </w:r>
                </w:p>
              </w:tc>
              <w:tc>
                <w:tcPr>
                  <w:tcW w:w="591" w:type="dxa"/>
                  <w:tcBorders>
                    <w:top w:val="nil"/>
                    <w:left w:val="nil"/>
                    <w:bottom w:val="single" w:sz="4" w:space="0" w:color="auto"/>
                    <w:right w:val="single" w:sz="4" w:space="0" w:color="auto"/>
                  </w:tcBorders>
                  <w:shd w:val="clear" w:color="auto" w:fill="auto"/>
                  <w:noWrap/>
                  <w:vAlign w:val="bottom"/>
                  <w:hideMark/>
                </w:tcPr>
                <w:p w14:paraId="0230A67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single" w:sz="4" w:space="0" w:color="auto"/>
                    <w:right w:val="single" w:sz="4" w:space="0" w:color="auto"/>
                  </w:tcBorders>
                  <w:shd w:val="clear" w:color="auto" w:fill="auto"/>
                  <w:hideMark/>
                </w:tcPr>
                <w:p w14:paraId="1F6E97F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$210</w:t>
                  </w:r>
                </w:p>
              </w:tc>
              <w:tc>
                <w:tcPr>
                  <w:tcW w:w="794" w:type="dxa"/>
                  <w:tcBorders>
                    <w:top w:val="nil"/>
                    <w:left w:val="nil"/>
                    <w:bottom w:val="single" w:sz="4" w:space="0" w:color="auto"/>
                    <w:right w:val="single" w:sz="4" w:space="0" w:color="auto"/>
                  </w:tcBorders>
                  <w:shd w:val="clear" w:color="auto" w:fill="auto"/>
                  <w:noWrap/>
                  <w:vAlign w:val="bottom"/>
                  <w:hideMark/>
                </w:tcPr>
                <w:p w14:paraId="70C9D2AB"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4 cifras </w:t>
                  </w:r>
                </w:p>
              </w:tc>
              <w:tc>
                <w:tcPr>
                  <w:tcW w:w="684" w:type="dxa"/>
                  <w:tcBorders>
                    <w:top w:val="nil"/>
                    <w:left w:val="nil"/>
                    <w:bottom w:val="single" w:sz="4" w:space="0" w:color="auto"/>
                    <w:right w:val="single" w:sz="4" w:space="0" w:color="auto"/>
                  </w:tcBorders>
                  <w:shd w:val="clear" w:color="auto" w:fill="auto"/>
                  <w:hideMark/>
                </w:tcPr>
                <w:p w14:paraId="09A3D5CC"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$4.500</w:t>
                  </w:r>
                </w:p>
              </w:tc>
              <w:tc>
                <w:tcPr>
                  <w:tcW w:w="851" w:type="dxa"/>
                  <w:tcBorders>
                    <w:top w:val="nil"/>
                    <w:left w:val="nil"/>
                    <w:bottom w:val="single" w:sz="4" w:space="0" w:color="auto"/>
                    <w:right w:val="single" w:sz="4" w:space="0" w:color="auto"/>
                  </w:tcBorders>
                  <w:shd w:val="clear" w:color="auto" w:fill="auto"/>
                  <w:noWrap/>
                  <w:vAlign w:val="bottom"/>
                  <w:hideMark/>
                </w:tcPr>
                <w:p w14:paraId="6D4DA75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$945.000</w:t>
                  </w:r>
                </w:p>
              </w:tc>
              <w:tc>
                <w:tcPr>
                  <w:tcW w:w="850" w:type="dxa"/>
                  <w:tcBorders>
                    <w:top w:val="nil"/>
                    <w:left w:val="nil"/>
                    <w:bottom w:val="single" w:sz="4" w:space="0" w:color="auto"/>
                    <w:right w:val="nil"/>
                  </w:tcBorders>
                  <w:shd w:val="clear" w:color="auto" w:fill="auto"/>
                  <w:vAlign w:val="center"/>
                  <w:hideMark/>
                </w:tcPr>
                <w:p w14:paraId="571958D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Caduco Vr. Pago $0</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0273398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09A171D2"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0AC812DB"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lastRenderedPageBreak/>
                    <w:t>6</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809F1"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17/02/2022</w:t>
                  </w:r>
                </w:p>
              </w:tc>
              <w:tc>
                <w:tcPr>
                  <w:tcW w:w="991" w:type="dxa"/>
                  <w:tcBorders>
                    <w:top w:val="nil"/>
                    <w:left w:val="nil"/>
                    <w:bottom w:val="single" w:sz="4" w:space="0" w:color="auto"/>
                    <w:right w:val="single" w:sz="4" w:space="0" w:color="auto"/>
                  </w:tcBorders>
                  <w:shd w:val="clear" w:color="auto" w:fill="auto"/>
                  <w:hideMark/>
                </w:tcPr>
                <w:p w14:paraId="55F226BC"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I24N0062815</w:t>
                  </w:r>
                </w:p>
              </w:tc>
              <w:tc>
                <w:tcPr>
                  <w:tcW w:w="816" w:type="dxa"/>
                  <w:tcBorders>
                    <w:top w:val="nil"/>
                    <w:left w:val="nil"/>
                    <w:bottom w:val="single" w:sz="4" w:space="0" w:color="auto"/>
                    <w:right w:val="single" w:sz="4" w:space="0" w:color="auto"/>
                  </w:tcBorders>
                  <w:shd w:val="clear" w:color="auto" w:fill="auto"/>
                  <w:hideMark/>
                </w:tcPr>
                <w:p w14:paraId="45C4DF60"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17/02/2021</w:t>
                  </w:r>
                </w:p>
              </w:tc>
              <w:tc>
                <w:tcPr>
                  <w:tcW w:w="850" w:type="dxa"/>
                  <w:tcBorders>
                    <w:top w:val="nil"/>
                    <w:left w:val="nil"/>
                    <w:bottom w:val="single" w:sz="4" w:space="0" w:color="auto"/>
                    <w:right w:val="single" w:sz="4" w:space="0" w:color="auto"/>
                  </w:tcBorders>
                  <w:shd w:val="clear" w:color="auto" w:fill="auto"/>
                  <w:hideMark/>
                </w:tcPr>
                <w:p w14:paraId="2CBA40FD"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$443.600</w:t>
                  </w:r>
                </w:p>
              </w:tc>
              <w:tc>
                <w:tcPr>
                  <w:tcW w:w="591" w:type="dxa"/>
                  <w:tcBorders>
                    <w:top w:val="nil"/>
                    <w:left w:val="nil"/>
                    <w:bottom w:val="single" w:sz="4" w:space="0" w:color="auto"/>
                    <w:right w:val="single" w:sz="4" w:space="0" w:color="auto"/>
                  </w:tcBorders>
                  <w:shd w:val="clear" w:color="auto" w:fill="auto"/>
                  <w:noWrap/>
                  <w:vAlign w:val="bottom"/>
                  <w:hideMark/>
                </w:tcPr>
                <w:p w14:paraId="005BFEF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single" w:sz="4" w:space="0" w:color="auto"/>
                    <w:right w:val="single" w:sz="4" w:space="0" w:color="auto"/>
                  </w:tcBorders>
                  <w:shd w:val="clear" w:color="auto" w:fill="auto"/>
                  <w:hideMark/>
                </w:tcPr>
                <w:p w14:paraId="6450B6B2"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$1.109</w:t>
                  </w:r>
                </w:p>
              </w:tc>
              <w:tc>
                <w:tcPr>
                  <w:tcW w:w="794" w:type="dxa"/>
                  <w:tcBorders>
                    <w:top w:val="nil"/>
                    <w:left w:val="nil"/>
                    <w:bottom w:val="single" w:sz="4" w:space="0" w:color="auto"/>
                    <w:right w:val="single" w:sz="4" w:space="0" w:color="auto"/>
                  </w:tcBorders>
                  <w:shd w:val="clear" w:color="auto" w:fill="auto"/>
                  <w:noWrap/>
                  <w:vAlign w:val="bottom"/>
                  <w:hideMark/>
                </w:tcPr>
                <w:p w14:paraId="077DC5A0" w14:textId="05F94322"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3 </w:t>
                  </w:r>
                  <w:r w:rsidR="00B772DD">
                    <w:rPr>
                      <w:rFonts w:ascii="Calibri" w:hAnsi="Calibri" w:cs="Calibri"/>
                      <w:color w:val="000000"/>
                      <w:sz w:val="16"/>
                      <w:szCs w:val="16"/>
                      <w:lang w:eastAsia="es-CO"/>
                    </w:rPr>
                    <w:t>cifras</w:t>
                  </w:r>
                </w:p>
              </w:tc>
              <w:tc>
                <w:tcPr>
                  <w:tcW w:w="684" w:type="dxa"/>
                  <w:tcBorders>
                    <w:top w:val="nil"/>
                    <w:left w:val="nil"/>
                    <w:bottom w:val="single" w:sz="4" w:space="0" w:color="auto"/>
                    <w:right w:val="single" w:sz="4" w:space="0" w:color="auto"/>
                  </w:tcBorders>
                  <w:shd w:val="clear" w:color="auto" w:fill="auto"/>
                  <w:hideMark/>
                </w:tcPr>
                <w:p w14:paraId="7F134FC1"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$400</w:t>
                  </w:r>
                </w:p>
              </w:tc>
              <w:tc>
                <w:tcPr>
                  <w:tcW w:w="851" w:type="dxa"/>
                  <w:tcBorders>
                    <w:top w:val="nil"/>
                    <w:left w:val="nil"/>
                    <w:bottom w:val="single" w:sz="4" w:space="0" w:color="auto"/>
                    <w:right w:val="single" w:sz="4" w:space="0" w:color="auto"/>
                  </w:tcBorders>
                  <w:shd w:val="clear" w:color="auto" w:fill="auto"/>
                  <w:noWrap/>
                  <w:vAlign w:val="bottom"/>
                  <w:hideMark/>
                </w:tcPr>
                <w:p w14:paraId="22E7AE01"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$443.600</w:t>
                  </w:r>
                </w:p>
              </w:tc>
              <w:tc>
                <w:tcPr>
                  <w:tcW w:w="850" w:type="dxa"/>
                  <w:tcBorders>
                    <w:top w:val="nil"/>
                    <w:left w:val="nil"/>
                    <w:bottom w:val="single" w:sz="4" w:space="0" w:color="auto"/>
                    <w:right w:val="nil"/>
                  </w:tcBorders>
                  <w:shd w:val="clear" w:color="auto" w:fill="auto"/>
                  <w:vAlign w:val="center"/>
                  <w:hideMark/>
                </w:tcPr>
                <w:p w14:paraId="2D0B1ED3"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Caduco Vr. Pago $0</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1EAA62EA"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043023BB"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11982B5B"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7</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40007"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17/02/2022</w:t>
                  </w:r>
                </w:p>
              </w:tc>
              <w:tc>
                <w:tcPr>
                  <w:tcW w:w="991" w:type="dxa"/>
                  <w:tcBorders>
                    <w:top w:val="nil"/>
                    <w:left w:val="nil"/>
                    <w:bottom w:val="single" w:sz="4" w:space="0" w:color="auto"/>
                    <w:right w:val="single" w:sz="4" w:space="0" w:color="auto"/>
                  </w:tcBorders>
                  <w:shd w:val="clear" w:color="auto" w:fill="auto"/>
                  <w:hideMark/>
                </w:tcPr>
                <w:p w14:paraId="1B41C857"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U24A0029342</w:t>
                  </w:r>
                </w:p>
              </w:tc>
              <w:tc>
                <w:tcPr>
                  <w:tcW w:w="816" w:type="dxa"/>
                  <w:tcBorders>
                    <w:top w:val="nil"/>
                    <w:left w:val="nil"/>
                    <w:bottom w:val="single" w:sz="4" w:space="0" w:color="auto"/>
                    <w:right w:val="single" w:sz="4" w:space="0" w:color="auto"/>
                  </w:tcBorders>
                  <w:shd w:val="clear" w:color="auto" w:fill="auto"/>
                  <w:hideMark/>
                </w:tcPr>
                <w:p w14:paraId="45AF6322"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17/02/2021</w:t>
                  </w:r>
                </w:p>
              </w:tc>
              <w:tc>
                <w:tcPr>
                  <w:tcW w:w="850" w:type="dxa"/>
                  <w:tcBorders>
                    <w:top w:val="nil"/>
                    <w:left w:val="nil"/>
                    <w:bottom w:val="single" w:sz="4" w:space="0" w:color="auto"/>
                    <w:right w:val="single" w:sz="4" w:space="0" w:color="auto"/>
                  </w:tcBorders>
                  <w:shd w:val="clear" w:color="auto" w:fill="auto"/>
                  <w:hideMark/>
                </w:tcPr>
                <w:p w14:paraId="747AEBA9"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$443.600</w:t>
                  </w:r>
                </w:p>
              </w:tc>
              <w:tc>
                <w:tcPr>
                  <w:tcW w:w="591" w:type="dxa"/>
                  <w:tcBorders>
                    <w:top w:val="nil"/>
                    <w:left w:val="nil"/>
                    <w:bottom w:val="single" w:sz="4" w:space="0" w:color="auto"/>
                    <w:right w:val="single" w:sz="4" w:space="0" w:color="auto"/>
                  </w:tcBorders>
                  <w:shd w:val="clear" w:color="auto" w:fill="auto"/>
                  <w:noWrap/>
                  <w:vAlign w:val="bottom"/>
                  <w:hideMark/>
                </w:tcPr>
                <w:p w14:paraId="2AAFAA3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single" w:sz="4" w:space="0" w:color="auto"/>
                    <w:right w:val="single" w:sz="4" w:space="0" w:color="auto"/>
                  </w:tcBorders>
                  <w:shd w:val="clear" w:color="auto" w:fill="auto"/>
                  <w:hideMark/>
                </w:tcPr>
                <w:p w14:paraId="302177D1"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$2.218</w:t>
                  </w:r>
                </w:p>
              </w:tc>
              <w:tc>
                <w:tcPr>
                  <w:tcW w:w="794" w:type="dxa"/>
                  <w:tcBorders>
                    <w:top w:val="nil"/>
                    <w:left w:val="nil"/>
                    <w:bottom w:val="single" w:sz="4" w:space="0" w:color="auto"/>
                    <w:right w:val="single" w:sz="4" w:space="0" w:color="auto"/>
                  </w:tcBorders>
                  <w:shd w:val="clear" w:color="auto" w:fill="auto"/>
                  <w:noWrap/>
                  <w:vAlign w:val="bottom"/>
                  <w:hideMark/>
                </w:tcPr>
                <w:p w14:paraId="0EFE481F" w14:textId="49B567E5"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3 </w:t>
                  </w:r>
                  <w:r w:rsidR="00B772DD">
                    <w:rPr>
                      <w:rFonts w:ascii="Calibri" w:hAnsi="Calibri" w:cs="Calibri"/>
                      <w:color w:val="000000"/>
                      <w:sz w:val="16"/>
                      <w:szCs w:val="16"/>
                      <w:lang w:eastAsia="es-CO"/>
                    </w:rPr>
                    <w:t>cifras</w:t>
                  </w:r>
                </w:p>
              </w:tc>
              <w:tc>
                <w:tcPr>
                  <w:tcW w:w="684" w:type="dxa"/>
                  <w:tcBorders>
                    <w:top w:val="nil"/>
                    <w:left w:val="nil"/>
                    <w:bottom w:val="single" w:sz="4" w:space="0" w:color="auto"/>
                    <w:right w:val="single" w:sz="4" w:space="0" w:color="auto"/>
                  </w:tcBorders>
                  <w:shd w:val="clear" w:color="auto" w:fill="auto"/>
                  <w:hideMark/>
                </w:tcPr>
                <w:p w14:paraId="4C2193C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$400</w:t>
                  </w:r>
                </w:p>
              </w:tc>
              <w:tc>
                <w:tcPr>
                  <w:tcW w:w="851" w:type="dxa"/>
                  <w:tcBorders>
                    <w:top w:val="nil"/>
                    <w:left w:val="nil"/>
                    <w:bottom w:val="single" w:sz="4" w:space="0" w:color="auto"/>
                    <w:right w:val="single" w:sz="4" w:space="0" w:color="auto"/>
                  </w:tcBorders>
                  <w:shd w:val="clear" w:color="auto" w:fill="auto"/>
                  <w:noWrap/>
                  <w:vAlign w:val="bottom"/>
                  <w:hideMark/>
                </w:tcPr>
                <w:p w14:paraId="3F2EC37C"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$443.600</w:t>
                  </w:r>
                </w:p>
              </w:tc>
              <w:tc>
                <w:tcPr>
                  <w:tcW w:w="850" w:type="dxa"/>
                  <w:tcBorders>
                    <w:top w:val="nil"/>
                    <w:left w:val="nil"/>
                    <w:bottom w:val="single" w:sz="4" w:space="0" w:color="auto"/>
                    <w:right w:val="nil"/>
                  </w:tcBorders>
                  <w:shd w:val="clear" w:color="auto" w:fill="auto"/>
                  <w:noWrap/>
                  <w:vAlign w:val="bottom"/>
                  <w:hideMark/>
                </w:tcPr>
                <w:p w14:paraId="000E3A80"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(2 Loterías)</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3CE6FACB"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377381A3"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45D75FDA"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8</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4FA65"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17/02/2022</w:t>
                  </w:r>
                </w:p>
              </w:tc>
              <w:tc>
                <w:tcPr>
                  <w:tcW w:w="991" w:type="dxa"/>
                  <w:tcBorders>
                    <w:top w:val="nil"/>
                    <w:left w:val="nil"/>
                    <w:bottom w:val="single" w:sz="4" w:space="0" w:color="auto"/>
                    <w:right w:val="single" w:sz="4" w:space="0" w:color="auto"/>
                  </w:tcBorders>
                  <w:shd w:val="clear" w:color="auto" w:fill="auto"/>
                  <w:hideMark/>
                </w:tcPr>
                <w:p w14:paraId="7286EA7A"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U24A0029343</w:t>
                  </w:r>
                </w:p>
              </w:tc>
              <w:tc>
                <w:tcPr>
                  <w:tcW w:w="816" w:type="dxa"/>
                  <w:tcBorders>
                    <w:top w:val="nil"/>
                    <w:left w:val="nil"/>
                    <w:bottom w:val="single" w:sz="4" w:space="0" w:color="auto"/>
                    <w:right w:val="single" w:sz="4" w:space="0" w:color="auto"/>
                  </w:tcBorders>
                  <w:shd w:val="clear" w:color="auto" w:fill="auto"/>
                  <w:hideMark/>
                </w:tcPr>
                <w:p w14:paraId="3CDE38D7"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17/02/2021</w:t>
                  </w:r>
                </w:p>
              </w:tc>
              <w:tc>
                <w:tcPr>
                  <w:tcW w:w="850" w:type="dxa"/>
                  <w:tcBorders>
                    <w:top w:val="nil"/>
                    <w:left w:val="nil"/>
                    <w:bottom w:val="single" w:sz="4" w:space="0" w:color="auto"/>
                    <w:right w:val="single" w:sz="4" w:space="0" w:color="auto"/>
                  </w:tcBorders>
                  <w:shd w:val="clear" w:color="auto" w:fill="auto"/>
                  <w:hideMark/>
                </w:tcPr>
                <w:p w14:paraId="343766F3"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$443.600</w:t>
                  </w:r>
                </w:p>
              </w:tc>
              <w:tc>
                <w:tcPr>
                  <w:tcW w:w="591" w:type="dxa"/>
                  <w:tcBorders>
                    <w:top w:val="nil"/>
                    <w:left w:val="nil"/>
                    <w:bottom w:val="single" w:sz="4" w:space="0" w:color="auto"/>
                    <w:right w:val="single" w:sz="4" w:space="0" w:color="auto"/>
                  </w:tcBorders>
                  <w:shd w:val="clear" w:color="auto" w:fill="auto"/>
                  <w:noWrap/>
                  <w:vAlign w:val="bottom"/>
                  <w:hideMark/>
                </w:tcPr>
                <w:p w14:paraId="4C753FC2"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single" w:sz="4" w:space="0" w:color="auto"/>
                    <w:right w:val="single" w:sz="4" w:space="0" w:color="auto"/>
                  </w:tcBorders>
                  <w:shd w:val="clear" w:color="auto" w:fill="auto"/>
                  <w:hideMark/>
                </w:tcPr>
                <w:p w14:paraId="491BDA41"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$2.218</w:t>
                  </w:r>
                </w:p>
              </w:tc>
              <w:tc>
                <w:tcPr>
                  <w:tcW w:w="794" w:type="dxa"/>
                  <w:tcBorders>
                    <w:top w:val="nil"/>
                    <w:left w:val="nil"/>
                    <w:bottom w:val="single" w:sz="4" w:space="0" w:color="auto"/>
                    <w:right w:val="single" w:sz="4" w:space="0" w:color="auto"/>
                  </w:tcBorders>
                  <w:shd w:val="clear" w:color="auto" w:fill="auto"/>
                  <w:noWrap/>
                  <w:vAlign w:val="bottom"/>
                  <w:hideMark/>
                </w:tcPr>
                <w:p w14:paraId="4C90D537" w14:textId="1F39D788"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3 </w:t>
                  </w:r>
                  <w:r w:rsidR="00B772DD">
                    <w:rPr>
                      <w:rFonts w:ascii="Calibri" w:hAnsi="Calibri" w:cs="Calibri"/>
                      <w:color w:val="000000"/>
                      <w:sz w:val="16"/>
                      <w:szCs w:val="16"/>
                      <w:lang w:eastAsia="es-CO"/>
                    </w:rPr>
                    <w:t>cifras</w:t>
                  </w:r>
                </w:p>
              </w:tc>
              <w:tc>
                <w:tcPr>
                  <w:tcW w:w="684" w:type="dxa"/>
                  <w:tcBorders>
                    <w:top w:val="nil"/>
                    <w:left w:val="nil"/>
                    <w:bottom w:val="single" w:sz="4" w:space="0" w:color="auto"/>
                    <w:right w:val="single" w:sz="4" w:space="0" w:color="auto"/>
                  </w:tcBorders>
                  <w:shd w:val="clear" w:color="auto" w:fill="auto"/>
                  <w:hideMark/>
                </w:tcPr>
                <w:p w14:paraId="6B508482"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$400</w:t>
                  </w:r>
                </w:p>
              </w:tc>
              <w:tc>
                <w:tcPr>
                  <w:tcW w:w="851" w:type="dxa"/>
                  <w:tcBorders>
                    <w:top w:val="nil"/>
                    <w:left w:val="nil"/>
                    <w:bottom w:val="single" w:sz="4" w:space="0" w:color="auto"/>
                    <w:right w:val="single" w:sz="4" w:space="0" w:color="auto"/>
                  </w:tcBorders>
                  <w:shd w:val="clear" w:color="auto" w:fill="auto"/>
                  <w:noWrap/>
                  <w:vAlign w:val="bottom"/>
                  <w:hideMark/>
                </w:tcPr>
                <w:p w14:paraId="0AF84DCA"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$443.600</w:t>
                  </w:r>
                </w:p>
              </w:tc>
              <w:tc>
                <w:tcPr>
                  <w:tcW w:w="850" w:type="dxa"/>
                  <w:tcBorders>
                    <w:top w:val="nil"/>
                    <w:left w:val="nil"/>
                    <w:bottom w:val="single" w:sz="4" w:space="0" w:color="auto"/>
                    <w:right w:val="nil"/>
                  </w:tcBorders>
                  <w:shd w:val="clear" w:color="auto" w:fill="auto"/>
                  <w:noWrap/>
                  <w:vAlign w:val="bottom"/>
                  <w:hideMark/>
                </w:tcPr>
                <w:p w14:paraId="72CCFAD9"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(2 Loterías)</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3CC04713"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7A379D9B"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65412CF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9</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70F5F"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17/02/2022</w:t>
                  </w:r>
                </w:p>
              </w:tc>
              <w:tc>
                <w:tcPr>
                  <w:tcW w:w="991" w:type="dxa"/>
                  <w:tcBorders>
                    <w:top w:val="nil"/>
                    <w:left w:val="nil"/>
                    <w:bottom w:val="single" w:sz="4" w:space="0" w:color="auto"/>
                    <w:right w:val="single" w:sz="4" w:space="0" w:color="auto"/>
                  </w:tcBorders>
                  <w:shd w:val="clear" w:color="auto" w:fill="auto"/>
                  <w:hideMark/>
                </w:tcPr>
                <w:p w14:paraId="5CC56ADA"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U24F0027536</w:t>
                  </w:r>
                </w:p>
              </w:tc>
              <w:tc>
                <w:tcPr>
                  <w:tcW w:w="816" w:type="dxa"/>
                  <w:tcBorders>
                    <w:top w:val="nil"/>
                    <w:left w:val="nil"/>
                    <w:bottom w:val="single" w:sz="4" w:space="0" w:color="auto"/>
                    <w:right w:val="single" w:sz="4" w:space="0" w:color="auto"/>
                  </w:tcBorders>
                  <w:shd w:val="clear" w:color="auto" w:fill="auto"/>
                  <w:hideMark/>
                </w:tcPr>
                <w:p w14:paraId="1CA12801"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17/02/2021</w:t>
                  </w:r>
                </w:p>
              </w:tc>
              <w:tc>
                <w:tcPr>
                  <w:tcW w:w="850" w:type="dxa"/>
                  <w:tcBorders>
                    <w:top w:val="nil"/>
                    <w:left w:val="nil"/>
                    <w:bottom w:val="single" w:sz="4" w:space="0" w:color="auto"/>
                    <w:right w:val="single" w:sz="4" w:space="0" w:color="auto"/>
                  </w:tcBorders>
                  <w:shd w:val="clear" w:color="auto" w:fill="auto"/>
                  <w:hideMark/>
                </w:tcPr>
                <w:p w14:paraId="6D887D09"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$672.400</w:t>
                  </w:r>
                </w:p>
              </w:tc>
              <w:tc>
                <w:tcPr>
                  <w:tcW w:w="591" w:type="dxa"/>
                  <w:tcBorders>
                    <w:top w:val="nil"/>
                    <w:left w:val="nil"/>
                    <w:bottom w:val="single" w:sz="4" w:space="0" w:color="auto"/>
                    <w:right w:val="single" w:sz="4" w:space="0" w:color="auto"/>
                  </w:tcBorders>
                  <w:shd w:val="clear" w:color="auto" w:fill="auto"/>
                  <w:noWrap/>
                  <w:vAlign w:val="bottom"/>
                  <w:hideMark/>
                </w:tcPr>
                <w:p w14:paraId="2831B7D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single" w:sz="4" w:space="0" w:color="auto"/>
                    <w:right w:val="single" w:sz="4" w:space="0" w:color="auto"/>
                  </w:tcBorders>
                  <w:shd w:val="clear" w:color="auto" w:fill="auto"/>
                  <w:hideMark/>
                </w:tcPr>
                <w:p w14:paraId="16664012"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$1.681</w:t>
                  </w:r>
                </w:p>
              </w:tc>
              <w:tc>
                <w:tcPr>
                  <w:tcW w:w="794" w:type="dxa"/>
                  <w:tcBorders>
                    <w:top w:val="nil"/>
                    <w:left w:val="nil"/>
                    <w:bottom w:val="single" w:sz="4" w:space="0" w:color="auto"/>
                    <w:right w:val="single" w:sz="4" w:space="0" w:color="auto"/>
                  </w:tcBorders>
                  <w:shd w:val="clear" w:color="auto" w:fill="auto"/>
                  <w:noWrap/>
                  <w:vAlign w:val="bottom"/>
                  <w:hideMark/>
                </w:tcPr>
                <w:p w14:paraId="6BB4B646" w14:textId="028EA8EA"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3 </w:t>
                  </w:r>
                  <w:r w:rsidR="00B772DD">
                    <w:rPr>
                      <w:rFonts w:ascii="Calibri" w:hAnsi="Calibri" w:cs="Calibri"/>
                      <w:color w:val="000000"/>
                      <w:sz w:val="16"/>
                      <w:szCs w:val="16"/>
                      <w:lang w:eastAsia="es-CO"/>
                    </w:rPr>
                    <w:t>cifras</w:t>
                  </w:r>
                </w:p>
              </w:tc>
              <w:tc>
                <w:tcPr>
                  <w:tcW w:w="684" w:type="dxa"/>
                  <w:tcBorders>
                    <w:top w:val="nil"/>
                    <w:left w:val="nil"/>
                    <w:bottom w:val="single" w:sz="4" w:space="0" w:color="auto"/>
                    <w:right w:val="single" w:sz="4" w:space="0" w:color="auto"/>
                  </w:tcBorders>
                  <w:shd w:val="clear" w:color="auto" w:fill="auto"/>
                  <w:hideMark/>
                </w:tcPr>
                <w:p w14:paraId="0EC17D11"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$400</w:t>
                  </w:r>
                </w:p>
              </w:tc>
              <w:tc>
                <w:tcPr>
                  <w:tcW w:w="851" w:type="dxa"/>
                  <w:tcBorders>
                    <w:top w:val="nil"/>
                    <w:left w:val="nil"/>
                    <w:bottom w:val="single" w:sz="4" w:space="0" w:color="auto"/>
                    <w:right w:val="single" w:sz="4" w:space="0" w:color="auto"/>
                  </w:tcBorders>
                  <w:shd w:val="clear" w:color="auto" w:fill="auto"/>
                  <w:noWrap/>
                  <w:vAlign w:val="bottom"/>
                  <w:hideMark/>
                </w:tcPr>
                <w:p w14:paraId="2FE79C5D"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$672.400</w:t>
                  </w:r>
                </w:p>
              </w:tc>
              <w:tc>
                <w:tcPr>
                  <w:tcW w:w="850" w:type="dxa"/>
                  <w:tcBorders>
                    <w:top w:val="nil"/>
                    <w:left w:val="nil"/>
                    <w:bottom w:val="single" w:sz="4" w:space="0" w:color="auto"/>
                    <w:right w:val="nil"/>
                  </w:tcBorders>
                  <w:shd w:val="clear" w:color="auto" w:fill="auto"/>
                  <w:noWrap/>
                  <w:vAlign w:val="bottom"/>
                  <w:hideMark/>
                </w:tcPr>
                <w:p w14:paraId="6366758C"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6CB86CEC"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6BFE776C"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42A6378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10</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CDF06"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17/02/2022</w:t>
                  </w:r>
                </w:p>
              </w:tc>
              <w:tc>
                <w:tcPr>
                  <w:tcW w:w="991" w:type="dxa"/>
                  <w:tcBorders>
                    <w:top w:val="nil"/>
                    <w:left w:val="nil"/>
                    <w:bottom w:val="single" w:sz="4" w:space="0" w:color="auto"/>
                    <w:right w:val="single" w:sz="4" w:space="0" w:color="auto"/>
                  </w:tcBorders>
                  <w:shd w:val="clear" w:color="auto" w:fill="auto"/>
                  <w:hideMark/>
                </w:tcPr>
                <w:p w14:paraId="6BF4F717"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U24Z0042148</w:t>
                  </w:r>
                </w:p>
              </w:tc>
              <w:tc>
                <w:tcPr>
                  <w:tcW w:w="816" w:type="dxa"/>
                  <w:tcBorders>
                    <w:top w:val="nil"/>
                    <w:left w:val="nil"/>
                    <w:bottom w:val="single" w:sz="4" w:space="0" w:color="auto"/>
                    <w:right w:val="single" w:sz="4" w:space="0" w:color="auto"/>
                  </w:tcBorders>
                  <w:shd w:val="clear" w:color="auto" w:fill="auto"/>
                  <w:hideMark/>
                </w:tcPr>
                <w:p w14:paraId="2FB82EC2"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17/02/2021</w:t>
                  </w:r>
                </w:p>
              </w:tc>
              <w:tc>
                <w:tcPr>
                  <w:tcW w:w="850" w:type="dxa"/>
                  <w:tcBorders>
                    <w:top w:val="nil"/>
                    <w:left w:val="nil"/>
                    <w:bottom w:val="single" w:sz="4" w:space="0" w:color="auto"/>
                    <w:right w:val="single" w:sz="4" w:space="0" w:color="auto"/>
                  </w:tcBorders>
                  <w:shd w:val="clear" w:color="auto" w:fill="auto"/>
                  <w:hideMark/>
                </w:tcPr>
                <w:p w14:paraId="47E696A0"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$336.000</w:t>
                  </w:r>
                </w:p>
              </w:tc>
              <w:tc>
                <w:tcPr>
                  <w:tcW w:w="591" w:type="dxa"/>
                  <w:tcBorders>
                    <w:top w:val="nil"/>
                    <w:left w:val="nil"/>
                    <w:bottom w:val="single" w:sz="4" w:space="0" w:color="auto"/>
                    <w:right w:val="single" w:sz="4" w:space="0" w:color="auto"/>
                  </w:tcBorders>
                  <w:shd w:val="clear" w:color="auto" w:fill="auto"/>
                  <w:noWrap/>
                  <w:vAlign w:val="bottom"/>
                  <w:hideMark/>
                </w:tcPr>
                <w:p w14:paraId="742D634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single" w:sz="4" w:space="0" w:color="auto"/>
                    <w:right w:val="single" w:sz="4" w:space="0" w:color="auto"/>
                  </w:tcBorders>
                  <w:shd w:val="clear" w:color="auto" w:fill="auto"/>
                  <w:hideMark/>
                </w:tcPr>
                <w:p w14:paraId="0C46448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$840</w:t>
                  </w:r>
                </w:p>
              </w:tc>
              <w:tc>
                <w:tcPr>
                  <w:tcW w:w="794" w:type="dxa"/>
                  <w:tcBorders>
                    <w:top w:val="nil"/>
                    <w:left w:val="nil"/>
                    <w:bottom w:val="single" w:sz="4" w:space="0" w:color="auto"/>
                    <w:right w:val="single" w:sz="4" w:space="0" w:color="auto"/>
                  </w:tcBorders>
                  <w:shd w:val="clear" w:color="auto" w:fill="auto"/>
                  <w:noWrap/>
                  <w:vAlign w:val="bottom"/>
                  <w:hideMark/>
                </w:tcPr>
                <w:p w14:paraId="7EBFCF9F" w14:textId="3BC16392"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3 </w:t>
                  </w:r>
                  <w:r w:rsidR="00B772DD">
                    <w:rPr>
                      <w:rFonts w:ascii="Calibri" w:hAnsi="Calibri" w:cs="Calibri"/>
                      <w:color w:val="000000"/>
                      <w:sz w:val="16"/>
                      <w:szCs w:val="16"/>
                      <w:lang w:eastAsia="es-CO"/>
                    </w:rPr>
                    <w:t>cifras</w:t>
                  </w:r>
                </w:p>
              </w:tc>
              <w:tc>
                <w:tcPr>
                  <w:tcW w:w="684" w:type="dxa"/>
                  <w:tcBorders>
                    <w:top w:val="nil"/>
                    <w:left w:val="nil"/>
                    <w:bottom w:val="single" w:sz="4" w:space="0" w:color="auto"/>
                    <w:right w:val="single" w:sz="4" w:space="0" w:color="auto"/>
                  </w:tcBorders>
                  <w:shd w:val="clear" w:color="auto" w:fill="auto"/>
                  <w:hideMark/>
                </w:tcPr>
                <w:p w14:paraId="1F8D0C23"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$400</w:t>
                  </w:r>
                </w:p>
              </w:tc>
              <w:tc>
                <w:tcPr>
                  <w:tcW w:w="851" w:type="dxa"/>
                  <w:tcBorders>
                    <w:top w:val="nil"/>
                    <w:left w:val="nil"/>
                    <w:bottom w:val="single" w:sz="4" w:space="0" w:color="auto"/>
                    <w:right w:val="single" w:sz="4" w:space="0" w:color="auto"/>
                  </w:tcBorders>
                  <w:shd w:val="clear" w:color="auto" w:fill="auto"/>
                  <w:noWrap/>
                  <w:vAlign w:val="bottom"/>
                  <w:hideMark/>
                </w:tcPr>
                <w:p w14:paraId="01175A7C"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$336.000</w:t>
                  </w:r>
                </w:p>
              </w:tc>
              <w:tc>
                <w:tcPr>
                  <w:tcW w:w="850" w:type="dxa"/>
                  <w:tcBorders>
                    <w:top w:val="nil"/>
                    <w:left w:val="nil"/>
                    <w:bottom w:val="single" w:sz="4" w:space="0" w:color="auto"/>
                    <w:right w:val="nil"/>
                  </w:tcBorders>
                  <w:shd w:val="clear" w:color="auto" w:fill="auto"/>
                  <w:noWrap/>
                  <w:vAlign w:val="bottom"/>
                  <w:hideMark/>
                </w:tcPr>
                <w:p w14:paraId="77F6EA43"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5685F46A"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64A64B1C"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1C38602D"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11</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E4E3A"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17/02/2022</w:t>
                  </w:r>
                </w:p>
              </w:tc>
              <w:tc>
                <w:tcPr>
                  <w:tcW w:w="991" w:type="dxa"/>
                  <w:tcBorders>
                    <w:top w:val="nil"/>
                    <w:left w:val="nil"/>
                    <w:bottom w:val="nil"/>
                    <w:right w:val="single" w:sz="4" w:space="0" w:color="auto"/>
                  </w:tcBorders>
                  <w:shd w:val="clear" w:color="auto" w:fill="auto"/>
                  <w:hideMark/>
                </w:tcPr>
                <w:p w14:paraId="3A9BE388"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V24O0084258</w:t>
                  </w:r>
                </w:p>
              </w:tc>
              <w:tc>
                <w:tcPr>
                  <w:tcW w:w="816" w:type="dxa"/>
                  <w:tcBorders>
                    <w:top w:val="nil"/>
                    <w:left w:val="nil"/>
                    <w:bottom w:val="single" w:sz="4" w:space="0" w:color="auto"/>
                    <w:right w:val="single" w:sz="4" w:space="0" w:color="auto"/>
                  </w:tcBorders>
                  <w:shd w:val="clear" w:color="auto" w:fill="auto"/>
                  <w:hideMark/>
                </w:tcPr>
                <w:p w14:paraId="0974B7CB"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17/02/2021</w:t>
                  </w:r>
                </w:p>
              </w:tc>
              <w:tc>
                <w:tcPr>
                  <w:tcW w:w="850" w:type="dxa"/>
                  <w:tcBorders>
                    <w:top w:val="nil"/>
                    <w:left w:val="nil"/>
                    <w:bottom w:val="nil"/>
                    <w:right w:val="single" w:sz="4" w:space="0" w:color="auto"/>
                  </w:tcBorders>
                  <w:shd w:val="clear" w:color="auto" w:fill="auto"/>
                  <w:hideMark/>
                </w:tcPr>
                <w:p w14:paraId="5DBBA2FD"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$756.000</w:t>
                  </w:r>
                </w:p>
              </w:tc>
              <w:tc>
                <w:tcPr>
                  <w:tcW w:w="591" w:type="dxa"/>
                  <w:tcBorders>
                    <w:top w:val="nil"/>
                    <w:left w:val="nil"/>
                    <w:bottom w:val="single" w:sz="4" w:space="0" w:color="auto"/>
                    <w:right w:val="single" w:sz="4" w:space="0" w:color="auto"/>
                  </w:tcBorders>
                  <w:shd w:val="clear" w:color="auto" w:fill="auto"/>
                  <w:noWrap/>
                  <w:vAlign w:val="bottom"/>
                  <w:hideMark/>
                </w:tcPr>
                <w:p w14:paraId="02689F40"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nil"/>
                    <w:right w:val="single" w:sz="4" w:space="0" w:color="auto"/>
                  </w:tcBorders>
                  <w:shd w:val="clear" w:color="auto" w:fill="auto"/>
                  <w:hideMark/>
                </w:tcPr>
                <w:p w14:paraId="02B21DD7"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$252</w:t>
                  </w:r>
                </w:p>
              </w:tc>
              <w:tc>
                <w:tcPr>
                  <w:tcW w:w="794" w:type="dxa"/>
                  <w:tcBorders>
                    <w:top w:val="nil"/>
                    <w:left w:val="nil"/>
                    <w:bottom w:val="single" w:sz="4" w:space="0" w:color="auto"/>
                    <w:right w:val="single" w:sz="4" w:space="0" w:color="auto"/>
                  </w:tcBorders>
                  <w:shd w:val="clear" w:color="auto" w:fill="auto"/>
                  <w:noWrap/>
                  <w:vAlign w:val="bottom"/>
                  <w:hideMark/>
                </w:tcPr>
                <w:p w14:paraId="062F6E71"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4 cifras </w:t>
                  </w:r>
                </w:p>
              </w:tc>
              <w:tc>
                <w:tcPr>
                  <w:tcW w:w="684" w:type="dxa"/>
                  <w:tcBorders>
                    <w:top w:val="nil"/>
                    <w:left w:val="nil"/>
                    <w:bottom w:val="single" w:sz="4" w:space="0" w:color="auto"/>
                    <w:right w:val="single" w:sz="4" w:space="0" w:color="auto"/>
                  </w:tcBorders>
                  <w:shd w:val="clear" w:color="auto" w:fill="auto"/>
                  <w:hideMark/>
                </w:tcPr>
                <w:p w14:paraId="64ACAB67"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$3.000</w:t>
                  </w:r>
                </w:p>
              </w:tc>
              <w:tc>
                <w:tcPr>
                  <w:tcW w:w="851" w:type="dxa"/>
                  <w:tcBorders>
                    <w:top w:val="nil"/>
                    <w:left w:val="nil"/>
                    <w:bottom w:val="single" w:sz="4" w:space="0" w:color="auto"/>
                    <w:right w:val="single" w:sz="4" w:space="0" w:color="auto"/>
                  </w:tcBorders>
                  <w:shd w:val="clear" w:color="auto" w:fill="auto"/>
                  <w:noWrap/>
                  <w:vAlign w:val="bottom"/>
                  <w:hideMark/>
                </w:tcPr>
                <w:p w14:paraId="4F387622"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$756.000</w:t>
                  </w:r>
                </w:p>
              </w:tc>
              <w:tc>
                <w:tcPr>
                  <w:tcW w:w="850" w:type="dxa"/>
                  <w:tcBorders>
                    <w:top w:val="nil"/>
                    <w:left w:val="nil"/>
                    <w:bottom w:val="single" w:sz="4" w:space="0" w:color="auto"/>
                    <w:right w:val="nil"/>
                  </w:tcBorders>
                  <w:shd w:val="clear" w:color="auto" w:fill="auto"/>
                  <w:noWrap/>
                  <w:vAlign w:val="bottom"/>
                  <w:hideMark/>
                </w:tcPr>
                <w:p w14:paraId="4418CFAB"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06E39A62"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07D7A67C"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5A9C6323"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12</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41A1F"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6/03/2022</w:t>
                  </w:r>
                </w:p>
              </w:tc>
              <w:tc>
                <w:tcPr>
                  <w:tcW w:w="991" w:type="dxa"/>
                  <w:tcBorders>
                    <w:top w:val="single" w:sz="4" w:space="0" w:color="auto"/>
                    <w:left w:val="nil"/>
                    <w:bottom w:val="single" w:sz="4" w:space="0" w:color="auto"/>
                    <w:right w:val="single" w:sz="4" w:space="0" w:color="auto"/>
                  </w:tcBorders>
                  <w:shd w:val="clear" w:color="auto" w:fill="auto"/>
                  <w:hideMark/>
                </w:tcPr>
                <w:p w14:paraId="18BADA07"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21NK0001919</w:t>
                  </w:r>
                </w:p>
              </w:tc>
              <w:tc>
                <w:tcPr>
                  <w:tcW w:w="816" w:type="dxa"/>
                  <w:tcBorders>
                    <w:top w:val="nil"/>
                    <w:left w:val="nil"/>
                    <w:bottom w:val="single" w:sz="4" w:space="0" w:color="auto"/>
                    <w:right w:val="single" w:sz="4" w:space="0" w:color="auto"/>
                  </w:tcBorders>
                  <w:shd w:val="clear" w:color="auto" w:fill="auto"/>
                  <w:hideMark/>
                </w:tcPr>
                <w:p w14:paraId="534AEBF3"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6/03/2021</w:t>
                  </w:r>
                </w:p>
              </w:tc>
              <w:tc>
                <w:tcPr>
                  <w:tcW w:w="850" w:type="dxa"/>
                  <w:tcBorders>
                    <w:top w:val="single" w:sz="4" w:space="0" w:color="auto"/>
                    <w:left w:val="nil"/>
                    <w:bottom w:val="single" w:sz="4" w:space="0" w:color="auto"/>
                    <w:right w:val="single" w:sz="4" w:space="0" w:color="auto"/>
                  </w:tcBorders>
                  <w:shd w:val="clear" w:color="auto" w:fill="auto"/>
                  <w:hideMark/>
                </w:tcPr>
                <w:p w14:paraId="7C4AA5F6"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$887.600</w:t>
                  </w:r>
                </w:p>
              </w:tc>
              <w:tc>
                <w:tcPr>
                  <w:tcW w:w="591" w:type="dxa"/>
                  <w:tcBorders>
                    <w:top w:val="nil"/>
                    <w:left w:val="nil"/>
                    <w:bottom w:val="single" w:sz="4" w:space="0" w:color="auto"/>
                    <w:right w:val="single" w:sz="4" w:space="0" w:color="auto"/>
                  </w:tcBorders>
                  <w:shd w:val="clear" w:color="auto" w:fill="auto"/>
                  <w:noWrap/>
                  <w:vAlign w:val="bottom"/>
                  <w:hideMark/>
                </w:tcPr>
                <w:p w14:paraId="56CDC2A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single" w:sz="4" w:space="0" w:color="auto"/>
                    <w:left w:val="nil"/>
                    <w:bottom w:val="single" w:sz="4" w:space="0" w:color="auto"/>
                    <w:right w:val="single" w:sz="4" w:space="0" w:color="auto"/>
                  </w:tcBorders>
                  <w:shd w:val="clear" w:color="auto" w:fill="auto"/>
                  <w:hideMark/>
                </w:tcPr>
                <w:p w14:paraId="2EB17D4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$2.219</w:t>
                  </w:r>
                </w:p>
              </w:tc>
              <w:tc>
                <w:tcPr>
                  <w:tcW w:w="794" w:type="dxa"/>
                  <w:tcBorders>
                    <w:top w:val="nil"/>
                    <w:left w:val="nil"/>
                    <w:bottom w:val="single" w:sz="4" w:space="0" w:color="auto"/>
                    <w:right w:val="single" w:sz="4" w:space="0" w:color="auto"/>
                  </w:tcBorders>
                  <w:shd w:val="clear" w:color="auto" w:fill="auto"/>
                  <w:noWrap/>
                  <w:vAlign w:val="bottom"/>
                  <w:hideMark/>
                </w:tcPr>
                <w:p w14:paraId="6A1FC2E4" w14:textId="2B9AFED1"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3 </w:t>
                  </w:r>
                  <w:r w:rsidR="00B772DD">
                    <w:rPr>
                      <w:rFonts w:ascii="Calibri" w:hAnsi="Calibri" w:cs="Calibri"/>
                      <w:color w:val="000000"/>
                      <w:sz w:val="16"/>
                      <w:szCs w:val="16"/>
                      <w:lang w:eastAsia="es-CO"/>
                    </w:rPr>
                    <w:t>cifras</w:t>
                  </w:r>
                </w:p>
              </w:tc>
              <w:tc>
                <w:tcPr>
                  <w:tcW w:w="684" w:type="dxa"/>
                  <w:tcBorders>
                    <w:top w:val="nil"/>
                    <w:left w:val="nil"/>
                    <w:bottom w:val="single" w:sz="4" w:space="0" w:color="auto"/>
                    <w:right w:val="single" w:sz="4" w:space="0" w:color="auto"/>
                  </w:tcBorders>
                  <w:shd w:val="clear" w:color="auto" w:fill="auto"/>
                  <w:hideMark/>
                </w:tcPr>
                <w:p w14:paraId="5F84843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$400</w:t>
                  </w:r>
                </w:p>
              </w:tc>
              <w:tc>
                <w:tcPr>
                  <w:tcW w:w="851" w:type="dxa"/>
                  <w:tcBorders>
                    <w:top w:val="nil"/>
                    <w:left w:val="nil"/>
                    <w:bottom w:val="single" w:sz="4" w:space="0" w:color="auto"/>
                    <w:right w:val="single" w:sz="4" w:space="0" w:color="auto"/>
                  </w:tcBorders>
                  <w:shd w:val="clear" w:color="auto" w:fill="auto"/>
                  <w:noWrap/>
                  <w:vAlign w:val="bottom"/>
                  <w:hideMark/>
                </w:tcPr>
                <w:p w14:paraId="79D0EE3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$887.600</w:t>
                  </w:r>
                </w:p>
              </w:tc>
              <w:tc>
                <w:tcPr>
                  <w:tcW w:w="850" w:type="dxa"/>
                  <w:tcBorders>
                    <w:top w:val="nil"/>
                    <w:left w:val="nil"/>
                    <w:bottom w:val="single" w:sz="4" w:space="0" w:color="auto"/>
                    <w:right w:val="nil"/>
                  </w:tcBorders>
                  <w:shd w:val="clear" w:color="auto" w:fill="auto"/>
                  <w:noWrap/>
                  <w:vAlign w:val="bottom"/>
                  <w:hideMark/>
                </w:tcPr>
                <w:p w14:paraId="5F4FDC0B"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15B97C0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1DA0EED3"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771A8E47"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13</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13294"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6/03/2022</w:t>
                  </w:r>
                </w:p>
              </w:tc>
              <w:tc>
                <w:tcPr>
                  <w:tcW w:w="991" w:type="dxa"/>
                  <w:tcBorders>
                    <w:top w:val="nil"/>
                    <w:left w:val="nil"/>
                    <w:bottom w:val="single" w:sz="4" w:space="0" w:color="auto"/>
                    <w:right w:val="single" w:sz="4" w:space="0" w:color="auto"/>
                  </w:tcBorders>
                  <w:shd w:val="clear" w:color="auto" w:fill="auto"/>
                  <w:hideMark/>
                </w:tcPr>
                <w:p w14:paraId="048E2A1E"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21PO0066558</w:t>
                  </w:r>
                </w:p>
              </w:tc>
              <w:tc>
                <w:tcPr>
                  <w:tcW w:w="816" w:type="dxa"/>
                  <w:tcBorders>
                    <w:top w:val="nil"/>
                    <w:left w:val="nil"/>
                    <w:bottom w:val="single" w:sz="4" w:space="0" w:color="auto"/>
                    <w:right w:val="single" w:sz="4" w:space="0" w:color="auto"/>
                  </w:tcBorders>
                  <w:shd w:val="clear" w:color="auto" w:fill="auto"/>
                  <w:hideMark/>
                </w:tcPr>
                <w:p w14:paraId="5CF265E9"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6/03/2021</w:t>
                  </w:r>
                </w:p>
              </w:tc>
              <w:tc>
                <w:tcPr>
                  <w:tcW w:w="850" w:type="dxa"/>
                  <w:tcBorders>
                    <w:top w:val="nil"/>
                    <w:left w:val="nil"/>
                    <w:bottom w:val="single" w:sz="4" w:space="0" w:color="auto"/>
                    <w:right w:val="single" w:sz="4" w:space="0" w:color="auto"/>
                  </w:tcBorders>
                  <w:shd w:val="clear" w:color="auto" w:fill="auto"/>
                  <w:hideMark/>
                </w:tcPr>
                <w:p w14:paraId="5A3C9181"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$672.800</w:t>
                  </w:r>
                </w:p>
              </w:tc>
              <w:tc>
                <w:tcPr>
                  <w:tcW w:w="591" w:type="dxa"/>
                  <w:tcBorders>
                    <w:top w:val="nil"/>
                    <w:left w:val="nil"/>
                    <w:bottom w:val="single" w:sz="4" w:space="0" w:color="auto"/>
                    <w:right w:val="single" w:sz="4" w:space="0" w:color="auto"/>
                  </w:tcBorders>
                  <w:shd w:val="clear" w:color="auto" w:fill="auto"/>
                  <w:noWrap/>
                  <w:vAlign w:val="bottom"/>
                  <w:hideMark/>
                </w:tcPr>
                <w:p w14:paraId="60A6F759"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single" w:sz="4" w:space="0" w:color="auto"/>
                    <w:right w:val="single" w:sz="4" w:space="0" w:color="auto"/>
                  </w:tcBorders>
                  <w:shd w:val="clear" w:color="auto" w:fill="auto"/>
                  <w:hideMark/>
                </w:tcPr>
                <w:p w14:paraId="006C0A5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$1.682</w:t>
                  </w:r>
                </w:p>
              </w:tc>
              <w:tc>
                <w:tcPr>
                  <w:tcW w:w="794" w:type="dxa"/>
                  <w:tcBorders>
                    <w:top w:val="nil"/>
                    <w:left w:val="nil"/>
                    <w:bottom w:val="single" w:sz="4" w:space="0" w:color="auto"/>
                    <w:right w:val="single" w:sz="4" w:space="0" w:color="auto"/>
                  </w:tcBorders>
                  <w:shd w:val="clear" w:color="auto" w:fill="auto"/>
                  <w:noWrap/>
                  <w:vAlign w:val="bottom"/>
                  <w:hideMark/>
                </w:tcPr>
                <w:p w14:paraId="4BD592DB" w14:textId="34A41FD1"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3 </w:t>
                  </w:r>
                  <w:r w:rsidR="00B772DD">
                    <w:rPr>
                      <w:rFonts w:ascii="Calibri" w:hAnsi="Calibri" w:cs="Calibri"/>
                      <w:color w:val="000000"/>
                      <w:sz w:val="16"/>
                      <w:szCs w:val="16"/>
                      <w:lang w:eastAsia="es-CO"/>
                    </w:rPr>
                    <w:t>cifras</w:t>
                  </w:r>
                </w:p>
              </w:tc>
              <w:tc>
                <w:tcPr>
                  <w:tcW w:w="684" w:type="dxa"/>
                  <w:tcBorders>
                    <w:top w:val="nil"/>
                    <w:left w:val="nil"/>
                    <w:bottom w:val="single" w:sz="4" w:space="0" w:color="auto"/>
                    <w:right w:val="single" w:sz="4" w:space="0" w:color="auto"/>
                  </w:tcBorders>
                  <w:shd w:val="clear" w:color="auto" w:fill="auto"/>
                  <w:hideMark/>
                </w:tcPr>
                <w:p w14:paraId="5B6FC0F0"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$400</w:t>
                  </w:r>
                </w:p>
              </w:tc>
              <w:tc>
                <w:tcPr>
                  <w:tcW w:w="851" w:type="dxa"/>
                  <w:tcBorders>
                    <w:top w:val="nil"/>
                    <w:left w:val="nil"/>
                    <w:bottom w:val="single" w:sz="4" w:space="0" w:color="auto"/>
                    <w:right w:val="single" w:sz="4" w:space="0" w:color="auto"/>
                  </w:tcBorders>
                  <w:shd w:val="clear" w:color="auto" w:fill="auto"/>
                  <w:noWrap/>
                  <w:vAlign w:val="bottom"/>
                  <w:hideMark/>
                </w:tcPr>
                <w:p w14:paraId="6949934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$672.800</w:t>
                  </w:r>
                </w:p>
              </w:tc>
              <w:tc>
                <w:tcPr>
                  <w:tcW w:w="850" w:type="dxa"/>
                  <w:tcBorders>
                    <w:top w:val="nil"/>
                    <w:left w:val="nil"/>
                    <w:bottom w:val="single" w:sz="4" w:space="0" w:color="auto"/>
                    <w:right w:val="nil"/>
                  </w:tcBorders>
                  <w:shd w:val="clear" w:color="auto" w:fill="auto"/>
                  <w:noWrap/>
                  <w:vAlign w:val="bottom"/>
                  <w:hideMark/>
                </w:tcPr>
                <w:p w14:paraId="46A3C75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1422FF1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5A29A610"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41F6C37C"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14</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633AE"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6/03/2022</w:t>
                  </w:r>
                </w:p>
              </w:tc>
              <w:tc>
                <w:tcPr>
                  <w:tcW w:w="991" w:type="dxa"/>
                  <w:tcBorders>
                    <w:top w:val="nil"/>
                    <w:left w:val="nil"/>
                    <w:bottom w:val="single" w:sz="4" w:space="0" w:color="auto"/>
                    <w:right w:val="single" w:sz="4" w:space="0" w:color="auto"/>
                  </w:tcBorders>
                  <w:shd w:val="clear" w:color="auto" w:fill="auto"/>
                  <w:hideMark/>
                </w:tcPr>
                <w:p w14:paraId="12E96691"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21QS0019585</w:t>
                  </w:r>
                </w:p>
              </w:tc>
              <w:tc>
                <w:tcPr>
                  <w:tcW w:w="816" w:type="dxa"/>
                  <w:tcBorders>
                    <w:top w:val="nil"/>
                    <w:left w:val="nil"/>
                    <w:bottom w:val="single" w:sz="4" w:space="0" w:color="auto"/>
                    <w:right w:val="single" w:sz="4" w:space="0" w:color="auto"/>
                  </w:tcBorders>
                  <w:shd w:val="clear" w:color="auto" w:fill="auto"/>
                  <w:hideMark/>
                </w:tcPr>
                <w:p w14:paraId="1F107FAD"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6/03/2021</w:t>
                  </w:r>
                </w:p>
              </w:tc>
              <w:tc>
                <w:tcPr>
                  <w:tcW w:w="850" w:type="dxa"/>
                  <w:tcBorders>
                    <w:top w:val="nil"/>
                    <w:left w:val="nil"/>
                    <w:bottom w:val="single" w:sz="4" w:space="0" w:color="auto"/>
                    <w:right w:val="single" w:sz="4" w:space="0" w:color="auto"/>
                  </w:tcBorders>
                  <w:shd w:val="clear" w:color="auto" w:fill="auto"/>
                  <w:hideMark/>
                </w:tcPr>
                <w:p w14:paraId="56FECFC3"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$1.260.504</w:t>
                  </w:r>
                </w:p>
              </w:tc>
              <w:tc>
                <w:tcPr>
                  <w:tcW w:w="591" w:type="dxa"/>
                  <w:tcBorders>
                    <w:top w:val="nil"/>
                    <w:left w:val="nil"/>
                    <w:bottom w:val="single" w:sz="4" w:space="0" w:color="auto"/>
                    <w:right w:val="single" w:sz="4" w:space="0" w:color="auto"/>
                  </w:tcBorders>
                  <w:shd w:val="clear" w:color="auto" w:fill="auto"/>
                  <w:noWrap/>
                  <w:vAlign w:val="bottom"/>
                  <w:hideMark/>
                </w:tcPr>
                <w:p w14:paraId="0875435C"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single" w:sz="4" w:space="0" w:color="auto"/>
                    <w:right w:val="single" w:sz="4" w:space="0" w:color="auto"/>
                  </w:tcBorders>
                  <w:shd w:val="clear" w:color="auto" w:fill="auto"/>
                  <w:hideMark/>
                </w:tcPr>
                <w:p w14:paraId="15A5D9E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$840</w:t>
                  </w:r>
                </w:p>
              </w:tc>
              <w:tc>
                <w:tcPr>
                  <w:tcW w:w="794" w:type="dxa"/>
                  <w:tcBorders>
                    <w:top w:val="nil"/>
                    <w:left w:val="nil"/>
                    <w:bottom w:val="single" w:sz="4" w:space="0" w:color="auto"/>
                    <w:right w:val="single" w:sz="4" w:space="0" w:color="auto"/>
                  </w:tcBorders>
                  <w:shd w:val="clear" w:color="auto" w:fill="auto"/>
                  <w:noWrap/>
                  <w:vAlign w:val="bottom"/>
                  <w:hideMark/>
                </w:tcPr>
                <w:p w14:paraId="16A4E5E2"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4 cifras </w:t>
                  </w:r>
                </w:p>
              </w:tc>
              <w:tc>
                <w:tcPr>
                  <w:tcW w:w="684" w:type="dxa"/>
                  <w:tcBorders>
                    <w:top w:val="nil"/>
                    <w:left w:val="nil"/>
                    <w:bottom w:val="single" w:sz="4" w:space="0" w:color="auto"/>
                    <w:right w:val="single" w:sz="4" w:space="0" w:color="auto"/>
                  </w:tcBorders>
                  <w:shd w:val="clear" w:color="auto" w:fill="auto"/>
                  <w:hideMark/>
                </w:tcPr>
                <w:p w14:paraId="4F13D1B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$3.000</w:t>
                  </w:r>
                </w:p>
              </w:tc>
              <w:tc>
                <w:tcPr>
                  <w:tcW w:w="851" w:type="dxa"/>
                  <w:tcBorders>
                    <w:top w:val="nil"/>
                    <w:left w:val="nil"/>
                    <w:bottom w:val="single" w:sz="4" w:space="0" w:color="auto"/>
                    <w:right w:val="single" w:sz="4" w:space="0" w:color="auto"/>
                  </w:tcBorders>
                  <w:shd w:val="clear" w:color="auto" w:fill="auto"/>
                  <w:noWrap/>
                  <w:vAlign w:val="bottom"/>
                  <w:hideMark/>
                </w:tcPr>
                <w:p w14:paraId="46611F50"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$1.260.000</w:t>
                  </w:r>
                </w:p>
              </w:tc>
              <w:tc>
                <w:tcPr>
                  <w:tcW w:w="850" w:type="dxa"/>
                  <w:tcBorders>
                    <w:top w:val="nil"/>
                    <w:left w:val="nil"/>
                    <w:bottom w:val="single" w:sz="4" w:space="0" w:color="auto"/>
                    <w:right w:val="nil"/>
                  </w:tcBorders>
                  <w:shd w:val="clear" w:color="auto" w:fill="auto"/>
                  <w:noWrap/>
                  <w:vAlign w:val="bottom"/>
                  <w:hideMark/>
                </w:tcPr>
                <w:p w14:paraId="16FB24FE"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(2 Loterías)</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3BC6F173"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-$504</w:t>
                  </w:r>
                </w:p>
              </w:tc>
            </w:tr>
            <w:tr w:rsidR="00BC33F8" w:rsidRPr="00CB4C6A" w14:paraId="4F7A6C9D"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0AD49320"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15</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CE7E7"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6/03/2022</w:t>
                  </w:r>
                </w:p>
              </w:tc>
              <w:tc>
                <w:tcPr>
                  <w:tcW w:w="991" w:type="dxa"/>
                  <w:tcBorders>
                    <w:top w:val="nil"/>
                    <w:left w:val="nil"/>
                    <w:bottom w:val="single" w:sz="4" w:space="0" w:color="auto"/>
                    <w:right w:val="single" w:sz="4" w:space="0" w:color="auto"/>
                  </w:tcBorders>
                  <w:shd w:val="clear" w:color="auto" w:fill="auto"/>
                  <w:hideMark/>
                </w:tcPr>
                <w:p w14:paraId="27F94204"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21UN0081687</w:t>
                  </w:r>
                </w:p>
              </w:tc>
              <w:tc>
                <w:tcPr>
                  <w:tcW w:w="816" w:type="dxa"/>
                  <w:tcBorders>
                    <w:top w:val="nil"/>
                    <w:left w:val="nil"/>
                    <w:bottom w:val="single" w:sz="4" w:space="0" w:color="auto"/>
                    <w:right w:val="single" w:sz="4" w:space="0" w:color="auto"/>
                  </w:tcBorders>
                  <w:shd w:val="clear" w:color="auto" w:fill="auto"/>
                  <w:hideMark/>
                </w:tcPr>
                <w:p w14:paraId="206656AB"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6/03/2021</w:t>
                  </w:r>
                </w:p>
              </w:tc>
              <w:tc>
                <w:tcPr>
                  <w:tcW w:w="850" w:type="dxa"/>
                  <w:tcBorders>
                    <w:top w:val="nil"/>
                    <w:left w:val="nil"/>
                    <w:bottom w:val="single" w:sz="4" w:space="0" w:color="auto"/>
                    <w:right w:val="single" w:sz="4" w:space="0" w:color="auto"/>
                  </w:tcBorders>
                  <w:shd w:val="clear" w:color="auto" w:fill="auto"/>
                  <w:hideMark/>
                </w:tcPr>
                <w:p w14:paraId="11178EFA"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$840.400</w:t>
                  </w:r>
                </w:p>
              </w:tc>
              <w:tc>
                <w:tcPr>
                  <w:tcW w:w="591" w:type="dxa"/>
                  <w:tcBorders>
                    <w:top w:val="nil"/>
                    <w:left w:val="nil"/>
                    <w:bottom w:val="single" w:sz="4" w:space="0" w:color="auto"/>
                    <w:right w:val="single" w:sz="4" w:space="0" w:color="auto"/>
                  </w:tcBorders>
                  <w:shd w:val="clear" w:color="auto" w:fill="auto"/>
                  <w:noWrap/>
                  <w:vAlign w:val="bottom"/>
                  <w:hideMark/>
                </w:tcPr>
                <w:p w14:paraId="4FD4D0C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single" w:sz="4" w:space="0" w:color="auto"/>
                    <w:right w:val="single" w:sz="4" w:space="0" w:color="auto"/>
                  </w:tcBorders>
                  <w:shd w:val="clear" w:color="auto" w:fill="auto"/>
                  <w:hideMark/>
                </w:tcPr>
                <w:p w14:paraId="325A58D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$2.101</w:t>
                  </w:r>
                </w:p>
              </w:tc>
              <w:tc>
                <w:tcPr>
                  <w:tcW w:w="794" w:type="dxa"/>
                  <w:tcBorders>
                    <w:top w:val="nil"/>
                    <w:left w:val="nil"/>
                    <w:bottom w:val="single" w:sz="4" w:space="0" w:color="auto"/>
                    <w:right w:val="single" w:sz="4" w:space="0" w:color="auto"/>
                  </w:tcBorders>
                  <w:shd w:val="clear" w:color="auto" w:fill="auto"/>
                  <w:noWrap/>
                  <w:vAlign w:val="bottom"/>
                  <w:hideMark/>
                </w:tcPr>
                <w:p w14:paraId="4F0EA47E" w14:textId="270CC142"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3 </w:t>
                  </w:r>
                  <w:r w:rsidR="00B772DD">
                    <w:rPr>
                      <w:rFonts w:ascii="Calibri" w:hAnsi="Calibri" w:cs="Calibri"/>
                      <w:color w:val="000000"/>
                      <w:sz w:val="16"/>
                      <w:szCs w:val="16"/>
                      <w:lang w:eastAsia="es-CO"/>
                    </w:rPr>
                    <w:t>cifras</w:t>
                  </w:r>
                </w:p>
              </w:tc>
              <w:tc>
                <w:tcPr>
                  <w:tcW w:w="684" w:type="dxa"/>
                  <w:tcBorders>
                    <w:top w:val="nil"/>
                    <w:left w:val="nil"/>
                    <w:bottom w:val="single" w:sz="4" w:space="0" w:color="auto"/>
                    <w:right w:val="single" w:sz="4" w:space="0" w:color="auto"/>
                  </w:tcBorders>
                  <w:shd w:val="clear" w:color="auto" w:fill="auto"/>
                  <w:hideMark/>
                </w:tcPr>
                <w:p w14:paraId="7FC949B1"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$400</w:t>
                  </w:r>
                </w:p>
              </w:tc>
              <w:tc>
                <w:tcPr>
                  <w:tcW w:w="851" w:type="dxa"/>
                  <w:tcBorders>
                    <w:top w:val="nil"/>
                    <w:left w:val="nil"/>
                    <w:bottom w:val="single" w:sz="4" w:space="0" w:color="auto"/>
                    <w:right w:val="single" w:sz="4" w:space="0" w:color="auto"/>
                  </w:tcBorders>
                  <w:shd w:val="clear" w:color="auto" w:fill="auto"/>
                  <w:noWrap/>
                  <w:vAlign w:val="bottom"/>
                  <w:hideMark/>
                </w:tcPr>
                <w:p w14:paraId="681CF5EC"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$840.400</w:t>
                  </w:r>
                </w:p>
              </w:tc>
              <w:tc>
                <w:tcPr>
                  <w:tcW w:w="850" w:type="dxa"/>
                  <w:tcBorders>
                    <w:top w:val="nil"/>
                    <w:left w:val="nil"/>
                    <w:bottom w:val="single" w:sz="4" w:space="0" w:color="auto"/>
                    <w:right w:val="nil"/>
                  </w:tcBorders>
                  <w:shd w:val="clear" w:color="auto" w:fill="auto"/>
                  <w:noWrap/>
                  <w:vAlign w:val="bottom"/>
                  <w:hideMark/>
                </w:tcPr>
                <w:p w14:paraId="3A134ADB"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112B918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075C2A92"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26A59FF3"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16</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5E9BF"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6/03/2022</w:t>
                  </w:r>
                </w:p>
              </w:tc>
              <w:tc>
                <w:tcPr>
                  <w:tcW w:w="991" w:type="dxa"/>
                  <w:tcBorders>
                    <w:top w:val="nil"/>
                    <w:left w:val="nil"/>
                    <w:bottom w:val="single" w:sz="4" w:space="0" w:color="auto"/>
                    <w:right w:val="single" w:sz="4" w:space="0" w:color="auto"/>
                  </w:tcBorders>
                  <w:shd w:val="clear" w:color="auto" w:fill="auto"/>
                  <w:hideMark/>
                </w:tcPr>
                <w:p w14:paraId="07150E45"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21UV0011080</w:t>
                  </w:r>
                </w:p>
              </w:tc>
              <w:tc>
                <w:tcPr>
                  <w:tcW w:w="816" w:type="dxa"/>
                  <w:tcBorders>
                    <w:top w:val="nil"/>
                    <w:left w:val="nil"/>
                    <w:bottom w:val="single" w:sz="4" w:space="0" w:color="auto"/>
                    <w:right w:val="single" w:sz="4" w:space="0" w:color="auto"/>
                  </w:tcBorders>
                  <w:shd w:val="clear" w:color="auto" w:fill="auto"/>
                  <w:hideMark/>
                </w:tcPr>
                <w:p w14:paraId="4DD1244A"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6/03/2021</w:t>
                  </w:r>
                </w:p>
              </w:tc>
              <w:tc>
                <w:tcPr>
                  <w:tcW w:w="850" w:type="dxa"/>
                  <w:tcBorders>
                    <w:top w:val="nil"/>
                    <w:left w:val="nil"/>
                    <w:bottom w:val="single" w:sz="4" w:space="0" w:color="auto"/>
                    <w:right w:val="single" w:sz="4" w:space="0" w:color="auto"/>
                  </w:tcBorders>
                  <w:shd w:val="clear" w:color="auto" w:fill="auto"/>
                  <w:hideMark/>
                </w:tcPr>
                <w:p w14:paraId="6B69FFB3"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$9.454.500</w:t>
                  </w:r>
                </w:p>
              </w:tc>
              <w:tc>
                <w:tcPr>
                  <w:tcW w:w="591" w:type="dxa"/>
                  <w:tcBorders>
                    <w:top w:val="nil"/>
                    <w:left w:val="nil"/>
                    <w:bottom w:val="single" w:sz="4" w:space="0" w:color="auto"/>
                    <w:right w:val="single" w:sz="4" w:space="0" w:color="auto"/>
                  </w:tcBorders>
                  <w:shd w:val="clear" w:color="auto" w:fill="auto"/>
                  <w:noWrap/>
                  <w:vAlign w:val="bottom"/>
                  <w:hideMark/>
                </w:tcPr>
                <w:p w14:paraId="5C83678B"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single" w:sz="4" w:space="0" w:color="auto"/>
                    <w:right w:val="single" w:sz="4" w:space="0" w:color="auto"/>
                  </w:tcBorders>
                  <w:shd w:val="clear" w:color="auto" w:fill="auto"/>
                  <w:hideMark/>
                </w:tcPr>
                <w:p w14:paraId="38282087"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$2.101</w:t>
                  </w:r>
                </w:p>
              </w:tc>
              <w:tc>
                <w:tcPr>
                  <w:tcW w:w="794" w:type="dxa"/>
                  <w:tcBorders>
                    <w:top w:val="nil"/>
                    <w:left w:val="nil"/>
                    <w:bottom w:val="single" w:sz="4" w:space="0" w:color="auto"/>
                    <w:right w:val="single" w:sz="4" w:space="0" w:color="auto"/>
                  </w:tcBorders>
                  <w:shd w:val="clear" w:color="auto" w:fill="auto"/>
                  <w:noWrap/>
                  <w:vAlign w:val="bottom"/>
                  <w:hideMark/>
                </w:tcPr>
                <w:p w14:paraId="7674BD7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4 cifras </w:t>
                  </w:r>
                </w:p>
              </w:tc>
              <w:tc>
                <w:tcPr>
                  <w:tcW w:w="684" w:type="dxa"/>
                  <w:tcBorders>
                    <w:top w:val="nil"/>
                    <w:left w:val="nil"/>
                    <w:bottom w:val="single" w:sz="4" w:space="0" w:color="auto"/>
                    <w:right w:val="single" w:sz="4" w:space="0" w:color="auto"/>
                  </w:tcBorders>
                  <w:shd w:val="clear" w:color="auto" w:fill="auto"/>
                  <w:hideMark/>
                </w:tcPr>
                <w:p w14:paraId="7796A4E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$4.500</w:t>
                  </w:r>
                </w:p>
              </w:tc>
              <w:tc>
                <w:tcPr>
                  <w:tcW w:w="851" w:type="dxa"/>
                  <w:tcBorders>
                    <w:top w:val="nil"/>
                    <w:left w:val="nil"/>
                    <w:bottom w:val="single" w:sz="4" w:space="0" w:color="auto"/>
                    <w:right w:val="single" w:sz="4" w:space="0" w:color="auto"/>
                  </w:tcBorders>
                  <w:shd w:val="clear" w:color="auto" w:fill="auto"/>
                  <w:noWrap/>
                  <w:vAlign w:val="bottom"/>
                  <w:hideMark/>
                </w:tcPr>
                <w:p w14:paraId="6940FDD1"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$9.454.500</w:t>
                  </w:r>
                </w:p>
              </w:tc>
              <w:tc>
                <w:tcPr>
                  <w:tcW w:w="850" w:type="dxa"/>
                  <w:tcBorders>
                    <w:top w:val="nil"/>
                    <w:left w:val="nil"/>
                    <w:bottom w:val="single" w:sz="4" w:space="0" w:color="auto"/>
                    <w:right w:val="nil"/>
                  </w:tcBorders>
                  <w:shd w:val="clear" w:color="auto" w:fill="auto"/>
                  <w:noWrap/>
                  <w:vAlign w:val="bottom"/>
                  <w:hideMark/>
                </w:tcPr>
                <w:p w14:paraId="7D563B4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702CF26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7F0696FF"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75D9CBB9"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17</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96A40"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6/03/2022</w:t>
                  </w:r>
                </w:p>
              </w:tc>
              <w:tc>
                <w:tcPr>
                  <w:tcW w:w="991" w:type="dxa"/>
                  <w:tcBorders>
                    <w:top w:val="nil"/>
                    <w:left w:val="nil"/>
                    <w:bottom w:val="single" w:sz="4" w:space="0" w:color="auto"/>
                    <w:right w:val="single" w:sz="4" w:space="0" w:color="auto"/>
                  </w:tcBorders>
                  <w:shd w:val="clear" w:color="auto" w:fill="auto"/>
                  <w:hideMark/>
                </w:tcPr>
                <w:p w14:paraId="4A1DDE69"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21UV0058349</w:t>
                  </w:r>
                </w:p>
              </w:tc>
              <w:tc>
                <w:tcPr>
                  <w:tcW w:w="816" w:type="dxa"/>
                  <w:tcBorders>
                    <w:top w:val="nil"/>
                    <w:left w:val="nil"/>
                    <w:bottom w:val="single" w:sz="4" w:space="0" w:color="auto"/>
                    <w:right w:val="single" w:sz="4" w:space="0" w:color="auto"/>
                  </w:tcBorders>
                  <w:shd w:val="clear" w:color="auto" w:fill="auto"/>
                  <w:hideMark/>
                </w:tcPr>
                <w:p w14:paraId="76EA2EB8"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6/03/2021</w:t>
                  </w:r>
                </w:p>
              </w:tc>
              <w:tc>
                <w:tcPr>
                  <w:tcW w:w="850" w:type="dxa"/>
                  <w:tcBorders>
                    <w:top w:val="nil"/>
                    <w:left w:val="nil"/>
                    <w:bottom w:val="single" w:sz="4" w:space="0" w:color="auto"/>
                    <w:right w:val="single" w:sz="4" w:space="0" w:color="auto"/>
                  </w:tcBorders>
                  <w:shd w:val="clear" w:color="auto" w:fill="auto"/>
                  <w:hideMark/>
                </w:tcPr>
                <w:p w14:paraId="110F3B1D"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$9.454.500</w:t>
                  </w:r>
                </w:p>
              </w:tc>
              <w:tc>
                <w:tcPr>
                  <w:tcW w:w="591" w:type="dxa"/>
                  <w:tcBorders>
                    <w:top w:val="nil"/>
                    <w:left w:val="nil"/>
                    <w:bottom w:val="single" w:sz="4" w:space="0" w:color="auto"/>
                    <w:right w:val="single" w:sz="4" w:space="0" w:color="auto"/>
                  </w:tcBorders>
                  <w:shd w:val="clear" w:color="auto" w:fill="auto"/>
                  <w:noWrap/>
                  <w:vAlign w:val="bottom"/>
                  <w:hideMark/>
                </w:tcPr>
                <w:p w14:paraId="105B7B2A"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single" w:sz="4" w:space="0" w:color="auto"/>
                    <w:right w:val="single" w:sz="4" w:space="0" w:color="auto"/>
                  </w:tcBorders>
                  <w:shd w:val="clear" w:color="auto" w:fill="auto"/>
                  <w:hideMark/>
                </w:tcPr>
                <w:p w14:paraId="2090B381"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$2.101</w:t>
                  </w:r>
                </w:p>
              </w:tc>
              <w:tc>
                <w:tcPr>
                  <w:tcW w:w="794" w:type="dxa"/>
                  <w:tcBorders>
                    <w:top w:val="nil"/>
                    <w:left w:val="nil"/>
                    <w:bottom w:val="single" w:sz="4" w:space="0" w:color="auto"/>
                    <w:right w:val="single" w:sz="4" w:space="0" w:color="auto"/>
                  </w:tcBorders>
                  <w:shd w:val="clear" w:color="auto" w:fill="auto"/>
                  <w:noWrap/>
                  <w:vAlign w:val="bottom"/>
                  <w:hideMark/>
                </w:tcPr>
                <w:p w14:paraId="6A432D02"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4 cifras </w:t>
                  </w:r>
                </w:p>
              </w:tc>
              <w:tc>
                <w:tcPr>
                  <w:tcW w:w="684" w:type="dxa"/>
                  <w:tcBorders>
                    <w:top w:val="nil"/>
                    <w:left w:val="nil"/>
                    <w:bottom w:val="single" w:sz="4" w:space="0" w:color="auto"/>
                    <w:right w:val="single" w:sz="4" w:space="0" w:color="auto"/>
                  </w:tcBorders>
                  <w:shd w:val="clear" w:color="auto" w:fill="auto"/>
                  <w:hideMark/>
                </w:tcPr>
                <w:p w14:paraId="2E229B11"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$4.500</w:t>
                  </w:r>
                </w:p>
              </w:tc>
              <w:tc>
                <w:tcPr>
                  <w:tcW w:w="851" w:type="dxa"/>
                  <w:tcBorders>
                    <w:top w:val="nil"/>
                    <w:left w:val="nil"/>
                    <w:bottom w:val="single" w:sz="4" w:space="0" w:color="auto"/>
                    <w:right w:val="single" w:sz="4" w:space="0" w:color="auto"/>
                  </w:tcBorders>
                  <w:shd w:val="clear" w:color="auto" w:fill="auto"/>
                  <w:noWrap/>
                  <w:vAlign w:val="bottom"/>
                  <w:hideMark/>
                </w:tcPr>
                <w:p w14:paraId="00A39FE4"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$9.454.500</w:t>
                  </w:r>
                </w:p>
              </w:tc>
              <w:tc>
                <w:tcPr>
                  <w:tcW w:w="850" w:type="dxa"/>
                  <w:tcBorders>
                    <w:top w:val="nil"/>
                    <w:left w:val="nil"/>
                    <w:bottom w:val="single" w:sz="4" w:space="0" w:color="auto"/>
                    <w:right w:val="nil"/>
                  </w:tcBorders>
                  <w:shd w:val="clear" w:color="auto" w:fill="auto"/>
                  <w:noWrap/>
                  <w:vAlign w:val="bottom"/>
                  <w:hideMark/>
                </w:tcPr>
                <w:p w14:paraId="20399099"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5B6CFBD9"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52F07760"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3ADBB10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18</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2D460"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6/03/2022</w:t>
                  </w:r>
                </w:p>
              </w:tc>
              <w:tc>
                <w:tcPr>
                  <w:tcW w:w="991" w:type="dxa"/>
                  <w:tcBorders>
                    <w:top w:val="nil"/>
                    <w:left w:val="nil"/>
                    <w:bottom w:val="single" w:sz="4" w:space="0" w:color="auto"/>
                    <w:right w:val="single" w:sz="4" w:space="0" w:color="auto"/>
                  </w:tcBorders>
                  <w:shd w:val="clear" w:color="auto" w:fill="auto"/>
                  <w:hideMark/>
                </w:tcPr>
                <w:p w14:paraId="683A2C42"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B25H0053031</w:t>
                  </w:r>
                </w:p>
              </w:tc>
              <w:tc>
                <w:tcPr>
                  <w:tcW w:w="816" w:type="dxa"/>
                  <w:tcBorders>
                    <w:top w:val="nil"/>
                    <w:left w:val="nil"/>
                    <w:bottom w:val="single" w:sz="4" w:space="0" w:color="auto"/>
                    <w:right w:val="single" w:sz="4" w:space="0" w:color="auto"/>
                  </w:tcBorders>
                  <w:shd w:val="clear" w:color="auto" w:fill="auto"/>
                  <w:hideMark/>
                </w:tcPr>
                <w:p w14:paraId="1AC0C176"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6/03/2021</w:t>
                  </w:r>
                </w:p>
              </w:tc>
              <w:tc>
                <w:tcPr>
                  <w:tcW w:w="850" w:type="dxa"/>
                  <w:tcBorders>
                    <w:top w:val="nil"/>
                    <w:left w:val="nil"/>
                    <w:bottom w:val="single" w:sz="4" w:space="0" w:color="auto"/>
                    <w:right w:val="single" w:sz="4" w:space="0" w:color="auto"/>
                  </w:tcBorders>
                  <w:shd w:val="clear" w:color="auto" w:fill="auto"/>
                  <w:hideMark/>
                </w:tcPr>
                <w:p w14:paraId="6FCA8B67"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$3.780.000</w:t>
                  </w:r>
                </w:p>
              </w:tc>
              <w:tc>
                <w:tcPr>
                  <w:tcW w:w="591" w:type="dxa"/>
                  <w:tcBorders>
                    <w:top w:val="nil"/>
                    <w:left w:val="nil"/>
                    <w:bottom w:val="single" w:sz="4" w:space="0" w:color="auto"/>
                    <w:right w:val="single" w:sz="4" w:space="0" w:color="auto"/>
                  </w:tcBorders>
                  <w:shd w:val="clear" w:color="auto" w:fill="auto"/>
                  <w:noWrap/>
                  <w:vAlign w:val="bottom"/>
                  <w:hideMark/>
                </w:tcPr>
                <w:p w14:paraId="4852EFD2"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single" w:sz="4" w:space="0" w:color="auto"/>
                    <w:right w:val="single" w:sz="4" w:space="0" w:color="auto"/>
                  </w:tcBorders>
                  <w:shd w:val="clear" w:color="auto" w:fill="auto"/>
                  <w:hideMark/>
                </w:tcPr>
                <w:p w14:paraId="30C71971"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$840</w:t>
                  </w:r>
                </w:p>
              </w:tc>
              <w:tc>
                <w:tcPr>
                  <w:tcW w:w="794" w:type="dxa"/>
                  <w:tcBorders>
                    <w:top w:val="nil"/>
                    <w:left w:val="nil"/>
                    <w:bottom w:val="single" w:sz="4" w:space="0" w:color="auto"/>
                    <w:right w:val="single" w:sz="4" w:space="0" w:color="auto"/>
                  </w:tcBorders>
                  <w:shd w:val="clear" w:color="auto" w:fill="auto"/>
                  <w:noWrap/>
                  <w:vAlign w:val="bottom"/>
                  <w:hideMark/>
                </w:tcPr>
                <w:p w14:paraId="6127C8D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4 cifras </w:t>
                  </w:r>
                </w:p>
              </w:tc>
              <w:tc>
                <w:tcPr>
                  <w:tcW w:w="684" w:type="dxa"/>
                  <w:tcBorders>
                    <w:top w:val="nil"/>
                    <w:left w:val="nil"/>
                    <w:bottom w:val="single" w:sz="4" w:space="0" w:color="auto"/>
                    <w:right w:val="single" w:sz="4" w:space="0" w:color="auto"/>
                  </w:tcBorders>
                  <w:shd w:val="clear" w:color="auto" w:fill="auto"/>
                  <w:hideMark/>
                </w:tcPr>
                <w:p w14:paraId="4E5089D7"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$4.500</w:t>
                  </w:r>
                </w:p>
              </w:tc>
              <w:tc>
                <w:tcPr>
                  <w:tcW w:w="851" w:type="dxa"/>
                  <w:tcBorders>
                    <w:top w:val="nil"/>
                    <w:left w:val="nil"/>
                    <w:bottom w:val="single" w:sz="4" w:space="0" w:color="auto"/>
                    <w:right w:val="single" w:sz="4" w:space="0" w:color="auto"/>
                  </w:tcBorders>
                  <w:shd w:val="clear" w:color="auto" w:fill="auto"/>
                  <w:noWrap/>
                  <w:vAlign w:val="bottom"/>
                  <w:hideMark/>
                </w:tcPr>
                <w:p w14:paraId="02C4DD9E"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$3.780.000</w:t>
                  </w:r>
                </w:p>
              </w:tc>
              <w:tc>
                <w:tcPr>
                  <w:tcW w:w="850" w:type="dxa"/>
                  <w:tcBorders>
                    <w:top w:val="nil"/>
                    <w:left w:val="nil"/>
                    <w:bottom w:val="single" w:sz="4" w:space="0" w:color="auto"/>
                    <w:right w:val="nil"/>
                  </w:tcBorders>
                  <w:shd w:val="clear" w:color="auto" w:fill="auto"/>
                  <w:noWrap/>
                  <w:vAlign w:val="bottom"/>
                  <w:hideMark/>
                </w:tcPr>
                <w:p w14:paraId="5576A813"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441ACB27"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55F520D0"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6E208067"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19</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AEA26"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6/03/2022</w:t>
                  </w:r>
                </w:p>
              </w:tc>
              <w:tc>
                <w:tcPr>
                  <w:tcW w:w="991" w:type="dxa"/>
                  <w:tcBorders>
                    <w:top w:val="nil"/>
                    <w:left w:val="nil"/>
                    <w:bottom w:val="single" w:sz="4" w:space="0" w:color="auto"/>
                    <w:right w:val="single" w:sz="4" w:space="0" w:color="auto"/>
                  </w:tcBorders>
                  <w:shd w:val="clear" w:color="auto" w:fill="auto"/>
                  <w:hideMark/>
                </w:tcPr>
                <w:p w14:paraId="2225A207"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B25R0030800</w:t>
                  </w:r>
                </w:p>
              </w:tc>
              <w:tc>
                <w:tcPr>
                  <w:tcW w:w="816" w:type="dxa"/>
                  <w:tcBorders>
                    <w:top w:val="nil"/>
                    <w:left w:val="nil"/>
                    <w:bottom w:val="single" w:sz="4" w:space="0" w:color="auto"/>
                    <w:right w:val="single" w:sz="4" w:space="0" w:color="auto"/>
                  </w:tcBorders>
                  <w:shd w:val="clear" w:color="auto" w:fill="auto"/>
                  <w:hideMark/>
                </w:tcPr>
                <w:p w14:paraId="18C5A184"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6/03/2021</w:t>
                  </w:r>
                </w:p>
              </w:tc>
              <w:tc>
                <w:tcPr>
                  <w:tcW w:w="850" w:type="dxa"/>
                  <w:tcBorders>
                    <w:top w:val="nil"/>
                    <w:left w:val="nil"/>
                    <w:bottom w:val="single" w:sz="4" w:space="0" w:color="auto"/>
                    <w:right w:val="single" w:sz="4" w:space="0" w:color="auto"/>
                  </w:tcBorders>
                  <w:shd w:val="clear" w:color="auto" w:fill="auto"/>
                  <w:hideMark/>
                </w:tcPr>
                <w:p w14:paraId="70D1F68E"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$4.158.000</w:t>
                  </w:r>
                </w:p>
              </w:tc>
              <w:tc>
                <w:tcPr>
                  <w:tcW w:w="591" w:type="dxa"/>
                  <w:tcBorders>
                    <w:top w:val="nil"/>
                    <w:left w:val="nil"/>
                    <w:bottom w:val="single" w:sz="4" w:space="0" w:color="auto"/>
                    <w:right w:val="single" w:sz="4" w:space="0" w:color="auto"/>
                  </w:tcBorders>
                  <w:shd w:val="clear" w:color="auto" w:fill="auto"/>
                  <w:noWrap/>
                  <w:vAlign w:val="bottom"/>
                  <w:hideMark/>
                </w:tcPr>
                <w:p w14:paraId="41EC88DE"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single" w:sz="4" w:space="0" w:color="auto"/>
                    <w:right w:val="single" w:sz="4" w:space="0" w:color="auto"/>
                  </w:tcBorders>
                  <w:shd w:val="clear" w:color="auto" w:fill="auto"/>
                  <w:hideMark/>
                </w:tcPr>
                <w:p w14:paraId="2A4B7A0D"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$924</w:t>
                  </w:r>
                </w:p>
              </w:tc>
              <w:tc>
                <w:tcPr>
                  <w:tcW w:w="794" w:type="dxa"/>
                  <w:tcBorders>
                    <w:top w:val="nil"/>
                    <w:left w:val="nil"/>
                    <w:bottom w:val="single" w:sz="4" w:space="0" w:color="auto"/>
                    <w:right w:val="single" w:sz="4" w:space="0" w:color="auto"/>
                  </w:tcBorders>
                  <w:shd w:val="clear" w:color="auto" w:fill="auto"/>
                  <w:noWrap/>
                  <w:vAlign w:val="bottom"/>
                  <w:hideMark/>
                </w:tcPr>
                <w:p w14:paraId="2C96108D"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4 cifras </w:t>
                  </w:r>
                </w:p>
              </w:tc>
              <w:tc>
                <w:tcPr>
                  <w:tcW w:w="684" w:type="dxa"/>
                  <w:tcBorders>
                    <w:top w:val="nil"/>
                    <w:left w:val="nil"/>
                    <w:bottom w:val="single" w:sz="4" w:space="0" w:color="auto"/>
                    <w:right w:val="single" w:sz="4" w:space="0" w:color="auto"/>
                  </w:tcBorders>
                  <w:shd w:val="clear" w:color="auto" w:fill="auto"/>
                  <w:hideMark/>
                </w:tcPr>
                <w:p w14:paraId="1405C42C"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$4.500</w:t>
                  </w:r>
                </w:p>
              </w:tc>
              <w:tc>
                <w:tcPr>
                  <w:tcW w:w="851" w:type="dxa"/>
                  <w:tcBorders>
                    <w:top w:val="nil"/>
                    <w:left w:val="nil"/>
                    <w:bottom w:val="single" w:sz="4" w:space="0" w:color="auto"/>
                    <w:right w:val="single" w:sz="4" w:space="0" w:color="auto"/>
                  </w:tcBorders>
                  <w:shd w:val="clear" w:color="auto" w:fill="auto"/>
                  <w:noWrap/>
                  <w:vAlign w:val="bottom"/>
                  <w:hideMark/>
                </w:tcPr>
                <w:p w14:paraId="3C438262"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$4.158.000</w:t>
                  </w:r>
                </w:p>
              </w:tc>
              <w:tc>
                <w:tcPr>
                  <w:tcW w:w="850" w:type="dxa"/>
                  <w:tcBorders>
                    <w:top w:val="nil"/>
                    <w:left w:val="nil"/>
                    <w:bottom w:val="single" w:sz="4" w:space="0" w:color="auto"/>
                    <w:right w:val="nil"/>
                  </w:tcBorders>
                  <w:shd w:val="clear" w:color="auto" w:fill="auto"/>
                  <w:noWrap/>
                  <w:vAlign w:val="bottom"/>
                  <w:hideMark/>
                </w:tcPr>
                <w:p w14:paraId="04EDBE80"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2FB1E042"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38176F4D"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37F8A76D"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20</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BCE99"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6/03/2022</w:t>
                  </w:r>
                </w:p>
              </w:tc>
              <w:tc>
                <w:tcPr>
                  <w:tcW w:w="991" w:type="dxa"/>
                  <w:tcBorders>
                    <w:top w:val="nil"/>
                    <w:left w:val="nil"/>
                    <w:bottom w:val="single" w:sz="4" w:space="0" w:color="auto"/>
                    <w:right w:val="single" w:sz="4" w:space="0" w:color="auto"/>
                  </w:tcBorders>
                  <w:shd w:val="clear" w:color="auto" w:fill="auto"/>
                  <w:hideMark/>
                </w:tcPr>
                <w:p w14:paraId="6671A0CA"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D25X0078624</w:t>
                  </w:r>
                </w:p>
              </w:tc>
              <w:tc>
                <w:tcPr>
                  <w:tcW w:w="816" w:type="dxa"/>
                  <w:tcBorders>
                    <w:top w:val="nil"/>
                    <w:left w:val="nil"/>
                    <w:bottom w:val="single" w:sz="4" w:space="0" w:color="auto"/>
                    <w:right w:val="single" w:sz="4" w:space="0" w:color="auto"/>
                  </w:tcBorders>
                  <w:shd w:val="clear" w:color="auto" w:fill="auto"/>
                  <w:hideMark/>
                </w:tcPr>
                <w:p w14:paraId="30326416"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6/03/2021</w:t>
                  </w:r>
                </w:p>
              </w:tc>
              <w:tc>
                <w:tcPr>
                  <w:tcW w:w="850" w:type="dxa"/>
                  <w:tcBorders>
                    <w:top w:val="nil"/>
                    <w:left w:val="nil"/>
                    <w:bottom w:val="single" w:sz="4" w:space="0" w:color="auto"/>
                    <w:right w:val="single" w:sz="4" w:space="0" w:color="auto"/>
                  </w:tcBorders>
                  <w:shd w:val="clear" w:color="auto" w:fill="auto"/>
                  <w:hideMark/>
                </w:tcPr>
                <w:p w14:paraId="18367FC1"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$840.400</w:t>
                  </w:r>
                </w:p>
              </w:tc>
              <w:tc>
                <w:tcPr>
                  <w:tcW w:w="591" w:type="dxa"/>
                  <w:tcBorders>
                    <w:top w:val="nil"/>
                    <w:left w:val="nil"/>
                    <w:bottom w:val="single" w:sz="4" w:space="0" w:color="auto"/>
                    <w:right w:val="single" w:sz="4" w:space="0" w:color="auto"/>
                  </w:tcBorders>
                  <w:shd w:val="clear" w:color="auto" w:fill="auto"/>
                  <w:noWrap/>
                  <w:vAlign w:val="bottom"/>
                  <w:hideMark/>
                </w:tcPr>
                <w:p w14:paraId="7DCFC7D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single" w:sz="4" w:space="0" w:color="auto"/>
                    <w:right w:val="single" w:sz="4" w:space="0" w:color="auto"/>
                  </w:tcBorders>
                  <w:shd w:val="clear" w:color="auto" w:fill="auto"/>
                  <w:hideMark/>
                </w:tcPr>
                <w:p w14:paraId="2732237A"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$2.101</w:t>
                  </w:r>
                </w:p>
              </w:tc>
              <w:tc>
                <w:tcPr>
                  <w:tcW w:w="794" w:type="dxa"/>
                  <w:tcBorders>
                    <w:top w:val="nil"/>
                    <w:left w:val="nil"/>
                    <w:bottom w:val="single" w:sz="4" w:space="0" w:color="auto"/>
                    <w:right w:val="single" w:sz="4" w:space="0" w:color="auto"/>
                  </w:tcBorders>
                  <w:shd w:val="clear" w:color="auto" w:fill="auto"/>
                  <w:noWrap/>
                  <w:vAlign w:val="bottom"/>
                  <w:hideMark/>
                </w:tcPr>
                <w:p w14:paraId="4987C4C7" w14:textId="646D9C10"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3 </w:t>
                  </w:r>
                  <w:r w:rsidR="00B772DD">
                    <w:rPr>
                      <w:rFonts w:ascii="Calibri" w:hAnsi="Calibri" w:cs="Calibri"/>
                      <w:color w:val="000000"/>
                      <w:sz w:val="16"/>
                      <w:szCs w:val="16"/>
                      <w:lang w:eastAsia="es-CO"/>
                    </w:rPr>
                    <w:t>cifras</w:t>
                  </w:r>
                </w:p>
              </w:tc>
              <w:tc>
                <w:tcPr>
                  <w:tcW w:w="684" w:type="dxa"/>
                  <w:tcBorders>
                    <w:top w:val="nil"/>
                    <w:left w:val="nil"/>
                    <w:bottom w:val="single" w:sz="4" w:space="0" w:color="auto"/>
                    <w:right w:val="single" w:sz="4" w:space="0" w:color="auto"/>
                  </w:tcBorders>
                  <w:shd w:val="clear" w:color="auto" w:fill="auto"/>
                  <w:hideMark/>
                </w:tcPr>
                <w:p w14:paraId="7894EEBD"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$400</w:t>
                  </w:r>
                </w:p>
              </w:tc>
              <w:tc>
                <w:tcPr>
                  <w:tcW w:w="851" w:type="dxa"/>
                  <w:tcBorders>
                    <w:top w:val="nil"/>
                    <w:left w:val="nil"/>
                    <w:bottom w:val="single" w:sz="4" w:space="0" w:color="auto"/>
                    <w:right w:val="single" w:sz="4" w:space="0" w:color="auto"/>
                  </w:tcBorders>
                  <w:shd w:val="clear" w:color="auto" w:fill="auto"/>
                  <w:noWrap/>
                  <w:vAlign w:val="bottom"/>
                  <w:hideMark/>
                </w:tcPr>
                <w:p w14:paraId="0497D0C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$840.400</w:t>
                  </w:r>
                </w:p>
              </w:tc>
              <w:tc>
                <w:tcPr>
                  <w:tcW w:w="850" w:type="dxa"/>
                  <w:tcBorders>
                    <w:top w:val="nil"/>
                    <w:left w:val="nil"/>
                    <w:bottom w:val="single" w:sz="4" w:space="0" w:color="auto"/>
                    <w:right w:val="nil"/>
                  </w:tcBorders>
                  <w:shd w:val="clear" w:color="auto" w:fill="auto"/>
                  <w:noWrap/>
                  <w:vAlign w:val="bottom"/>
                  <w:hideMark/>
                </w:tcPr>
                <w:p w14:paraId="4F324A53"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575A23AC"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136A43B1"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7615B370"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21</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1C10E"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6/03/2022</w:t>
                  </w:r>
                </w:p>
              </w:tc>
              <w:tc>
                <w:tcPr>
                  <w:tcW w:w="991" w:type="dxa"/>
                  <w:tcBorders>
                    <w:top w:val="nil"/>
                    <w:left w:val="nil"/>
                    <w:bottom w:val="single" w:sz="4" w:space="0" w:color="auto"/>
                    <w:right w:val="single" w:sz="4" w:space="0" w:color="auto"/>
                  </w:tcBorders>
                  <w:shd w:val="clear" w:color="auto" w:fill="auto"/>
                  <w:hideMark/>
                </w:tcPr>
                <w:p w14:paraId="27A8092F"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H24L0005993</w:t>
                  </w:r>
                </w:p>
              </w:tc>
              <w:tc>
                <w:tcPr>
                  <w:tcW w:w="816" w:type="dxa"/>
                  <w:tcBorders>
                    <w:top w:val="nil"/>
                    <w:left w:val="nil"/>
                    <w:bottom w:val="single" w:sz="4" w:space="0" w:color="auto"/>
                    <w:right w:val="single" w:sz="4" w:space="0" w:color="auto"/>
                  </w:tcBorders>
                  <w:shd w:val="clear" w:color="auto" w:fill="auto"/>
                  <w:hideMark/>
                </w:tcPr>
                <w:p w14:paraId="74751468"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6/03/2021</w:t>
                  </w:r>
                </w:p>
              </w:tc>
              <w:tc>
                <w:tcPr>
                  <w:tcW w:w="850" w:type="dxa"/>
                  <w:tcBorders>
                    <w:top w:val="nil"/>
                    <w:left w:val="nil"/>
                    <w:bottom w:val="single" w:sz="4" w:space="0" w:color="auto"/>
                    <w:right w:val="single" w:sz="4" w:space="0" w:color="auto"/>
                  </w:tcBorders>
                  <w:shd w:val="clear" w:color="auto" w:fill="auto"/>
                  <w:hideMark/>
                </w:tcPr>
                <w:p w14:paraId="4A9CCCCC"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$1.575.600</w:t>
                  </w:r>
                </w:p>
              </w:tc>
              <w:tc>
                <w:tcPr>
                  <w:tcW w:w="591" w:type="dxa"/>
                  <w:tcBorders>
                    <w:top w:val="nil"/>
                    <w:left w:val="nil"/>
                    <w:bottom w:val="single" w:sz="4" w:space="0" w:color="auto"/>
                    <w:right w:val="single" w:sz="4" w:space="0" w:color="auto"/>
                  </w:tcBorders>
                  <w:shd w:val="clear" w:color="auto" w:fill="auto"/>
                  <w:noWrap/>
                  <w:vAlign w:val="bottom"/>
                  <w:hideMark/>
                </w:tcPr>
                <w:p w14:paraId="7C69810D"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single" w:sz="4" w:space="0" w:color="auto"/>
                    <w:right w:val="single" w:sz="4" w:space="0" w:color="auto"/>
                  </w:tcBorders>
                  <w:shd w:val="clear" w:color="auto" w:fill="auto"/>
                  <w:hideMark/>
                </w:tcPr>
                <w:p w14:paraId="7688D2D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$3.939</w:t>
                  </w:r>
                </w:p>
              </w:tc>
              <w:tc>
                <w:tcPr>
                  <w:tcW w:w="794" w:type="dxa"/>
                  <w:tcBorders>
                    <w:top w:val="nil"/>
                    <w:left w:val="nil"/>
                    <w:bottom w:val="single" w:sz="4" w:space="0" w:color="auto"/>
                    <w:right w:val="single" w:sz="4" w:space="0" w:color="auto"/>
                  </w:tcBorders>
                  <w:shd w:val="clear" w:color="auto" w:fill="auto"/>
                  <w:noWrap/>
                  <w:vAlign w:val="bottom"/>
                  <w:hideMark/>
                </w:tcPr>
                <w:p w14:paraId="7A0DA3DF" w14:textId="5F561F8B"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3 </w:t>
                  </w:r>
                  <w:r w:rsidR="00B772DD">
                    <w:rPr>
                      <w:rFonts w:ascii="Calibri" w:hAnsi="Calibri" w:cs="Calibri"/>
                      <w:color w:val="000000"/>
                      <w:sz w:val="16"/>
                      <w:szCs w:val="16"/>
                      <w:lang w:eastAsia="es-CO"/>
                    </w:rPr>
                    <w:t>cifras</w:t>
                  </w:r>
                </w:p>
              </w:tc>
              <w:tc>
                <w:tcPr>
                  <w:tcW w:w="684" w:type="dxa"/>
                  <w:tcBorders>
                    <w:top w:val="nil"/>
                    <w:left w:val="nil"/>
                    <w:bottom w:val="single" w:sz="4" w:space="0" w:color="auto"/>
                    <w:right w:val="single" w:sz="4" w:space="0" w:color="auto"/>
                  </w:tcBorders>
                  <w:shd w:val="clear" w:color="auto" w:fill="auto"/>
                  <w:hideMark/>
                </w:tcPr>
                <w:p w14:paraId="7854A881"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$400</w:t>
                  </w:r>
                </w:p>
              </w:tc>
              <w:tc>
                <w:tcPr>
                  <w:tcW w:w="851" w:type="dxa"/>
                  <w:tcBorders>
                    <w:top w:val="nil"/>
                    <w:left w:val="nil"/>
                    <w:bottom w:val="single" w:sz="4" w:space="0" w:color="auto"/>
                    <w:right w:val="single" w:sz="4" w:space="0" w:color="auto"/>
                  </w:tcBorders>
                  <w:shd w:val="clear" w:color="auto" w:fill="auto"/>
                  <w:noWrap/>
                  <w:vAlign w:val="bottom"/>
                  <w:hideMark/>
                </w:tcPr>
                <w:p w14:paraId="62D15EDD"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$1.575.600</w:t>
                  </w:r>
                </w:p>
              </w:tc>
              <w:tc>
                <w:tcPr>
                  <w:tcW w:w="850" w:type="dxa"/>
                  <w:tcBorders>
                    <w:top w:val="nil"/>
                    <w:left w:val="nil"/>
                    <w:bottom w:val="single" w:sz="4" w:space="0" w:color="auto"/>
                    <w:right w:val="nil"/>
                  </w:tcBorders>
                  <w:shd w:val="clear" w:color="auto" w:fill="auto"/>
                  <w:noWrap/>
                  <w:vAlign w:val="bottom"/>
                  <w:hideMark/>
                </w:tcPr>
                <w:p w14:paraId="153123D2"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1937F979"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35569104"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6EB3A1A2"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22</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CB6DD"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6/03/2022</w:t>
                  </w:r>
                </w:p>
              </w:tc>
              <w:tc>
                <w:tcPr>
                  <w:tcW w:w="991" w:type="dxa"/>
                  <w:tcBorders>
                    <w:top w:val="nil"/>
                    <w:left w:val="nil"/>
                    <w:bottom w:val="single" w:sz="4" w:space="0" w:color="auto"/>
                    <w:right w:val="single" w:sz="4" w:space="0" w:color="auto"/>
                  </w:tcBorders>
                  <w:shd w:val="clear" w:color="auto" w:fill="auto"/>
                  <w:hideMark/>
                </w:tcPr>
                <w:p w14:paraId="26103599"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O24V0018366</w:t>
                  </w:r>
                </w:p>
              </w:tc>
              <w:tc>
                <w:tcPr>
                  <w:tcW w:w="816" w:type="dxa"/>
                  <w:tcBorders>
                    <w:top w:val="nil"/>
                    <w:left w:val="nil"/>
                    <w:bottom w:val="single" w:sz="4" w:space="0" w:color="auto"/>
                    <w:right w:val="single" w:sz="4" w:space="0" w:color="auto"/>
                  </w:tcBorders>
                  <w:shd w:val="clear" w:color="auto" w:fill="auto"/>
                  <w:hideMark/>
                </w:tcPr>
                <w:p w14:paraId="56E4E50E"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6/03/2021</w:t>
                  </w:r>
                </w:p>
              </w:tc>
              <w:tc>
                <w:tcPr>
                  <w:tcW w:w="850" w:type="dxa"/>
                  <w:tcBorders>
                    <w:top w:val="nil"/>
                    <w:left w:val="nil"/>
                    <w:bottom w:val="single" w:sz="4" w:space="0" w:color="auto"/>
                    <w:right w:val="single" w:sz="4" w:space="0" w:color="auto"/>
                  </w:tcBorders>
                  <w:shd w:val="clear" w:color="auto" w:fill="auto"/>
                  <w:hideMark/>
                </w:tcPr>
                <w:p w14:paraId="263425F3"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$1.890.000</w:t>
                  </w:r>
                </w:p>
              </w:tc>
              <w:tc>
                <w:tcPr>
                  <w:tcW w:w="591" w:type="dxa"/>
                  <w:tcBorders>
                    <w:top w:val="nil"/>
                    <w:left w:val="nil"/>
                    <w:bottom w:val="single" w:sz="4" w:space="0" w:color="auto"/>
                    <w:right w:val="single" w:sz="4" w:space="0" w:color="auto"/>
                  </w:tcBorders>
                  <w:shd w:val="clear" w:color="auto" w:fill="auto"/>
                  <w:noWrap/>
                  <w:vAlign w:val="bottom"/>
                  <w:hideMark/>
                </w:tcPr>
                <w:p w14:paraId="39A0A947"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single" w:sz="4" w:space="0" w:color="auto"/>
                    <w:right w:val="single" w:sz="4" w:space="0" w:color="auto"/>
                  </w:tcBorders>
                  <w:shd w:val="clear" w:color="auto" w:fill="auto"/>
                  <w:hideMark/>
                </w:tcPr>
                <w:p w14:paraId="638AE600"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$840</w:t>
                  </w:r>
                </w:p>
              </w:tc>
              <w:tc>
                <w:tcPr>
                  <w:tcW w:w="794" w:type="dxa"/>
                  <w:tcBorders>
                    <w:top w:val="nil"/>
                    <w:left w:val="nil"/>
                    <w:bottom w:val="single" w:sz="4" w:space="0" w:color="auto"/>
                    <w:right w:val="single" w:sz="4" w:space="0" w:color="auto"/>
                  </w:tcBorders>
                  <w:shd w:val="clear" w:color="auto" w:fill="auto"/>
                  <w:noWrap/>
                  <w:vAlign w:val="bottom"/>
                  <w:hideMark/>
                </w:tcPr>
                <w:p w14:paraId="62A68CB4"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4 cifras </w:t>
                  </w:r>
                </w:p>
              </w:tc>
              <w:tc>
                <w:tcPr>
                  <w:tcW w:w="684" w:type="dxa"/>
                  <w:tcBorders>
                    <w:top w:val="nil"/>
                    <w:left w:val="nil"/>
                    <w:bottom w:val="single" w:sz="4" w:space="0" w:color="auto"/>
                    <w:right w:val="single" w:sz="4" w:space="0" w:color="auto"/>
                  </w:tcBorders>
                  <w:shd w:val="clear" w:color="auto" w:fill="auto"/>
                  <w:hideMark/>
                </w:tcPr>
                <w:p w14:paraId="2A70B527"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$4.500</w:t>
                  </w:r>
                </w:p>
              </w:tc>
              <w:tc>
                <w:tcPr>
                  <w:tcW w:w="851" w:type="dxa"/>
                  <w:tcBorders>
                    <w:top w:val="nil"/>
                    <w:left w:val="nil"/>
                    <w:bottom w:val="single" w:sz="4" w:space="0" w:color="auto"/>
                    <w:right w:val="single" w:sz="4" w:space="0" w:color="auto"/>
                  </w:tcBorders>
                  <w:shd w:val="clear" w:color="auto" w:fill="auto"/>
                  <w:noWrap/>
                  <w:vAlign w:val="bottom"/>
                  <w:hideMark/>
                </w:tcPr>
                <w:p w14:paraId="40E251E4"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$1.890.000</w:t>
                  </w:r>
                </w:p>
              </w:tc>
              <w:tc>
                <w:tcPr>
                  <w:tcW w:w="850" w:type="dxa"/>
                  <w:tcBorders>
                    <w:top w:val="nil"/>
                    <w:left w:val="nil"/>
                    <w:bottom w:val="single" w:sz="4" w:space="0" w:color="auto"/>
                    <w:right w:val="nil"/>
                  </w:tcBorders>
                  <w:shd w:val="clear" w:color="auto" w:fill="auto"/>
                  <w:noWrap/>
                  <w:vAlign w:val="bottom"/>
                  <w:hideMark/>
                </w:tcPr>
                <w:p w14:paraId="456C5E8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(2 Loterías)</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69747FC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668BC359"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5506283C"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23</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26135"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6/03/2022</w:t>
                  </w:r>
                </w:p>
              </w:tc>
              <w:tc>
                <w:tcPr>
                  <w:tcW w:w="991" w:type="dxa"/>
                  <w:tcBorders>
                    <w:top w:val="nil"/>
                    <w:left w:val="nil"/>
                    <w:bottom w:val="single" w:sz="4" w:space="0" w:color="auto"/>
                    <w:right w:val="single" w:sz="4" w:space="0" w:color="auto"/>
                  </w:tcBorders>
                  <w:shd w:val="clear" w:color="auto" w:fill="auto"/>
                  <w:hideMark/>
                </w:tcPr>
                <w:p w14:paraId="55981F2B"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W24X0041956</w:t>
                  </w:r>
                </w:p>
              </w:tc>
              <w:tc>
                <w:tcPr>
                  <w:tcW w:w="816" w:type="dxa"/>
                  <w:tcBorders>
                    <w:top w:val="nil"/>
                    <w:left w:val="nil"/>
                    <w:bottom w:val="single" w:sz="4" w:space="0" w:color="auto"/>
                    <w:right w:val="single" w:sz="4" w:space="0" w:color="auto"/>
                  </w:tcBorders>
                  <w:shd w:val="clear" w:color="auto" w:fill="auto"/>
                  <w:hideMark/>
                </w:tcPr>
                <w:p w14:paraId="47F0AA8F"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6/03/2021</w:t>
                  </w:r>
                </w:p>
              </w:tc>
              <w:tc>
                <w:tcPr>
                  <w:tcW w:w="850" w:type="dxa"/>
                  <w:tcBorders>
                    <w:top w:val="nil"/>
                    <w:left w:val="nil"/>
                    <w:bottom w:val="single" w:sz="4" w:space="0" w:color="auto"/>
                    <w:right w:val="single" w:sz="4" w:space="0" w:color="auto"/>
                  </w:tcBorders>
                  <w:shd w:val="clear" w:color="auto" w:fill="auto"/>
                  <w:hideMark/>
                </w:tcPr>
                <w:p w14:paraId="76CC060A"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$756.000</w:t>
                  </w:r>
                </w:p>
              </w:tc>
              <w:tc>
                <w:tcPr>
                  <w:tcW w:w="591" w:type="dxa"/>
                  <w:tcBorders>
                    <w:top w:val="nil"/>
                    <w:left w:val="nil"/>
                    <w:bottom w:val="single" w:sz="4" w:space="0" w:color="auto"/>
                    <w:right w:val="single" w:sz="4" w:space="0" w:color="auto"/>
                  </w:tcBorders>
                  <w:shd w:val="clear" w:color="auto" w:fill="auto"/>
                  <w:noWrap/>
                  <w:vAlign w:val="bottom"/>
                  <w:hideMark/>
                </w:tcPr>
                <w:p w14:paraId="0C10A28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single" w:sz="4" w:space="0" w:color="auto"/>
                    <w:right w:val="single" w:sz="4" w:space="0" w:color="auto"/>
                  </w:tcBorders>
                  <w:shd w:val="clear" w:color="auto" w:fill="auto"/>
                  <w:hideMark/>
                </w:tcPr>
                <w:p w14:paraId="7537AFF0"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c>
                <w:tcPr>
                  <w:tcW w:w="794" w:type="dxa"/>
                  <w:tcBorders>
                    <w:top w:val="nil"/>
                    <w:left w:val="nil"/>
                    <w:bottom w:val="single" w:sz="4" w:space="0" w:color="auto"/>
                    <w:right w:val="single" w:sz="4" w:space="0" w:color="auto"/>
                  </w:tcBorders>
                  <w:shd w:val="clear" w:color="auto" w:fill="auto"/>
                  <w:noWrap/>
                  <w:vAlign w:val="bottom"/>
                  <w:hideMark/>
                </w:tcPr>
                <w:p w14:paraId="74659267"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4 cifras </w:t>
                  </w:r>
                </w:p>
              </w:tc>
              <w:tc>
                <w:tcPr>
                  <w:tcW w:w="684" w:type="dxa"/>
                  <w:tcBorders>
                    <w:top w:val="nil"/>
                    <w:left w:val="nil"/>
                    <w:bottom w:val="single" w:sz="4" w:space="0" w:color="auto"/>
                    <w:right w:val="single" w:sz="4" w:space="0" w:color="auto"/>
                  </w:tcBorders>
                  <w:shd w:val="clear" w:color="auto" w:fill="auto"/>
                  <w:hideMark/>
                </w:tcPr>
                <w:p w14:paraId="77AE824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$3.000</w:t>
                  </w:r>
                </w:p>
              </w:tc>
              <w:tc>
                <w:tcPr>
                  <w:tcW w:w="851" w:type="dxa"/>
                  <w:tcBorders>
                    <w:top w:val="nil"/>
                    <w:left w:val="nil"/>
                    <w:bottom w:val="single" w:sz="4" w:space="0" w:color="auto"/>
                    <w:right w:val="single" w:sz="4" w:space="0" w:color="auto"/>
                  </w:tcBorders>
                  <w:shd w:val="clear" w:color="auto" w:fill="auto"/>
                  <w:noWrap/>
                  <w:vAlign w:val="bottom"/>
                  <w:hideMark/>
                </w:tcPr>
                <w:p w14:paraId="7CCA0B81"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c>
                <w:tcPr>
                  <w:tcW w:w="850" w:type="dxa"/>
                  <w:tcBorders>
                    <w:top w:val="nil"/>
                    <w:left w:val="nil"/>
                    <w:bottom w:val="single" w:sz="4" w:space="0" w:color="auto"/>
                    <w:right w:val="nil"/>
                  </w:tcBorders>
                  <w:shd w:val="clear" w:color="auto" w:fill="auto"/>
                  <w:noWrap/>
                  <w:vAlign w:val="bottom"/>
                  <w:hideMark/>
                </w:tcPr>
                <w:p w14:paraId="6E2848F9"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1A847511"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-$756.000</w:t>
                  </w:r>
                </w:p>
              </w:tc>
            </w:tr>
            <w:tr w:rsidR="00BC33F8" w:rsidRPr="00CB4C6A" w14:paraId="65D984B2"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1AD213B0"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24</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9FF10"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6/03/2022</w:t>
                  </w:r>
                </w:p>
              </w:tc>
              <w:tc>
                <w:tcPr>
                  <w:tcW w:w="991" w:type="dxa"/>
                  <w:tcBorders>
                    <w:top w:val="nil"/>
                    <w:left w:val="nil"/>
                    <w:bottom w:val="single" w:sz="4" w:space="0" w:color="auto"/>
                    <w:right w:val="single" w:sz="4" w:space="0" w:color="auto"/>
                  </w:tcBorders>
                  <w:shd w:val="clear" w:color="auto" w:fill="auto"/>
                  <w:hideMark/>
                </w:tcPr>
                <w:p w14:paraId="19CABE2A"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Y24I0010729</w:t>
                  </w:r>
                </w:p>
              </w:tc>
              <w:tc>
                <w:tcPr>
                  <w:tcW w:w="816" w:type="dxa"/>
                  <w:tcBorders>
                    <w:top w:val="nil"/>
                    <w:left w:val="nil"/>
                    <w:bottom w:val="single" w:sz="4" w:space="0" w:color="auto"/>
                    <w:right w:val="single" w:sz="4" w:space="0" w:color="auto"/>
                  </w:tcBorders>
                  <w:shd w:val="clear" w:color="auto" w:fill="auto"/>
                  <w:hideMark/>
                </w:tcPr>
                <w:p w14:paraId="11EE1153"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6/03/2021</w:t>
                  </w:r>
                </w:p>
              </w:tc>
              <w:tc>
                <w:tcPr>
                  <w:tcW w:w="850" w:type="dxa"/>
                  <w:tcBorders>
                    <w:top w:val="nil"/>
                    <w:left w:val="nil"/>
                    <w:bottom w:val="single" w:sz="4" w:space="0" w:color="auto"/>
                    <w:right w:val="single" w:sz="4" w:space="0" w:color="auto"/>
                  </w:tcBorders>
                  <w:shd w:val="clear" w:color="auto" w:fill="auto"/>
                  <w:hideMark/>
                </w:tcPr>
                <w:p w14:paraId="751B5C3D"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$1.260.504</w:t>
                  </w:r>
                </w:p>
              </w:tc>
              <w:tc>
                <w:tcPr>
                  <w:tcW w:w="591" w:type="dxa"/>
                  <w:tcBorders>
                    <w:top w:val="nil"/>
                    <w:left w:val="nil"/>
                    <w:bottom w:val="single" w:sz="4" w:space="0" w:color="auto"/>
                    <w:right w:val="single" w:sz="4" w:space="0" w:color="auto"/>
                  </w:tcBorders>
                  <w:shd w:val="clear" w:color="auto" w:fill="auto"/>
                  <w:noWrap/>
                  <w:vAlign w:val="bottom"/>
                  <w:hideMark/>
                </w:tcPr>
                <w:p w14:paraId="35AE8E1E"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single" w:sz="4" w:space="0" w:color="auto"/>
                    <w:right w:val="single" w:sz="4" w:space="0" w:color="auto"/>
                  </w:tcBorders>
                  <w:shd w:val="clear" w:color="auto" w:fill="auto"/>
                  <w:hideMark/>
                </w:tcPr>
                <w:p w14:paraId="048ED56A"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$840</w:t>
                  </w:r>
                </w:p>
              </w:tc>
              <w:tc>
                <w:tcPr>
                  <w:tcW w:w="794" w:type="dxa"/>
                  <w:tcBorders>
                    <w:top w:val="nil"/>
                    <w:left w:val="nil"/>
                    <w:bottom w:val="single" w:sz="4" w:space="0" w:color="auto"/>
                    <w:right w:val="single" w:sz="4" w:space="0" w:color="auto"/>
                  </w:tcBorders>
                  <w:shd w:val="clear" w:color="auto" w:fill="auto"/>
                  <w:noWrap/>
                  <w:vAlign w:val="bottom"/>
                  <w:hideMark/>
                </w:tcPr>
                <w:p w14:paraId="769E060B"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4 cifras </w:t>
                  </w:r>
                </w:p>
              </w:tc>
              <w:tc>
                <w:tcPr>
                  <w:tcW w:w="684" w:type="dxa"/>
                  <w:tcBorders>
                    <w:top w:val="nil"/>
                    <w:left w:val="nil"/>
                    <w:bottom w:val="single" w:sz="4" w:space="0" w:color="auto"/>
                    <w:right w:val="single" w:sz="4" w:space="0" w:color="auto"/>
                  </w:tcBorders>
                  <w:shd w:val="clear" w:color="auto" w:fill="auto"/>
                  <w:hideMark/>
                </w:tcPr>
                <w:p w14:paraId="275AB93A"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$3.000</w:t>
                  </w:r>
                </w:p>
              </w:tc>
              <w:tc>
                <w:tcPr>
                  <w:tcW w:w="851" w:type="dxa"/>
                  <w:tcBorders>
                    <w:top w:val="nil"/>
                    <w:left w:val="nil"/>
                    <w:bottom w:val="single" w:sz="4" w:space="0" w:color="auto"/>
                    <w:right w:val="single" w:sz="4" w:space="0" w:color="auto"/>
                  </w:tcBorders>
                  <w:shd w:val="clear" w:color="auto" w:fill="auto"/>
                  <w:noWrap/>
                  <w:vAlign w:val="bottom"/>
                  <w:hideMark/>
                </w:tcPr>
                <w:p w14:paraId="5E80A8D4"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$1.260.000</w:t>
                  </w:r>
                </w:p>
              </w:tc>
              <w:tc>
                <w:tcPr>
                  <w:tcW w:w="850" w:type="dxa"/>
                  <w:tcBorders>
                    <w:top w:val="nil"/>
                    <w:left w:val="nil"/>
                    <w:bottom w:val="single" w:sz="4" w:space="0" w:color="auto"/>
                    <w:right w:val="nil"/>
                  </w:tcBorders>
                  <w:shd w:val="clear" w:color="auto" w:fill="auto"/>
                  <w:noWrap/>
                  <w:vAlign w:val="bottom"/>
                  <w:hideMark/>
                </w:tcPr>
                <w:p w14:paraId="08D9C727"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(2 Loterías)</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25B9D97E"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-$504</w:t>
                  </w:r>
                </w:p>
              </w:tc>
            </w:tr>
            <w:tr w:rsidR="00BC33F8" w:rsidRPr="00CB4C6A" w14:paraId="6FB29BC4"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64C49D4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25</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23C87"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6/03/2022</w:t>
                  </w:r>
                </w:p>
              </w:tc>
              <w:tc>
                <w:tcPr>
                  <w:tcW w:w="991" w:type="dxa"/>
                  <w:tcBorders>
                    <w:top w:val="nil"/>
                    <w:left w:val="nil"/>
                    <w:bottom w:val="single" w:sz="4" w:space="0" w:color="auto"/>
                    <w:right w:val="single" w:sz="4" w:space="0" w:color="auto"/>
                  </w:tcBorders>
                  <w:shd w:val="clear" w:color="auto" w:fill="auto"/>
                  <w:hideMark/>
                </w:tcPr>
                <w:p w14:paraId="4D68E66D"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Y24Y0099922</w:t>
                  </w:r>
                </w:p>
              </w:tc>
              <w:tc>
                <w:tcPr>
                  <w:tcW w:w="816" w:type="dxa"/>
                  <w:tcBorders>
                    <w:top w:val="nil"/>
                    <w:left w:val="nil"/>
                    <w:bottom w:val="single" w:sz="4" w:space="0" w:color="auto"/>
                    <w:right w:val="single" w:sz="4" w:space="0" w:color="auto"/>
                  </w:tcBorders>
                  <w:shd w:val="clear" w:color="auto" w:fill="auto"/>
                  <w:hideMark/>
                </w:tcPr>
                <w:p w14:paraId="4C5CC634"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6/03/2021</w:t>
                  </w:r>
                </w:p>
              </w:tc>
              <w:tc>
                <w:tcPr>
                  <w:tcW w:w="850" w:type="dxa"/>
                  <w:tcBorders>
                    <w:top w:val="nil"/>
                    <w:left w:val="nil"/>
                    <w:bottom w:val="single" w:sz="4" w:space="0" w:color="auto"/>
                    <w:right w:val="single" w:sz="4" w:space="0" w:color="auto"/>
                  </w:tcBorders>
                  <w:shd w:val="clear" w:color="auto" w:fill="auto"/>
                  <w:hideMark/>
                </w:tcPr>
                <w:p w14:paraId="1E2C943B"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$1.260.504</w:t>
                  </w:r>
                </w:p>
              </w:tc>
              <w:tc>
                <w:tcPr>
                  <w:tcW w:w="591" w:type="dxa"/>
                  <w:tcBorders>
                    <w:top w:val="nil"/>
                    <w:left w:val="nil"/>
                    <w:bottom w:val="single" w:sz="4" w:space="0" w:color="auto"/>
                    <w:right w:val="single" w:sz="4" w:space="0" w:color="auto"/>
                  </w:tcBorders>
                  <w:shd w:val="clear" w:color="auto" w:fill="auto"/>
                  <w:noWrap/>
                  <w:vAlign w:val="bottom"/>
                  <w:hideMark/>
                </w:tcPr>
                <w:p w14:paraId="2F3F5F0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single" w:sz="4" w:space="0" w:color="auto"/>
                    <w:right w:val="single" w:sz="4" w:space="0" w:color="auto"/>
                  </w:tcBorders>
                  <w:shd w:val="clear" w:color="auto" w:fill="auto"/>
                  <w:hideMark/>
                </w:tcPr>
                <w:p w14:paraId="2D2D1683"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$840</w:t>
                  </w:r>
                </w:p>
              </w:tc>
              <w:tc>
                <w:tcPr>
                  <w:tcW w:w="794" w:type="dxa"/>
                  <w:tcBorders>
                    <w:top w:val="nil"/>
                    <w:left w:val="nil"/>
                    <w:bottom w:val="single" w:sz="4" w:space="0" w:color="auto"/>
                    <w:right w:val="single" w:sz="4" w:space="0" w:color="auto"/>
                  </w:tcBorders>
                  <w:shd w:val="clear" w:color="auto" w:fill="auto"/>
                  <w:noWrap/>
                  <w:vAlign w:val="bottom"/>
                  <w:hideMark/>
                </w:tcPr>
                <w:p w14:paraId="35C5754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4 cifras </w:t>
                  </w:r>
                </w:p>
              </w:tc>
              <w:tc>
                <w:tcPr>
                  <w:tcW w:w="684" w:type="dxa"/>
                  <w:tcBorders>
                    <w:top w:val="nil"/>
                    <w:left w:val="nil"/>
                    <w:bottom w:val="single" w:sz="4" w:space="0" w:color="auto"/>
                    <w:right w:val="single" w:sz="4" w:space="0" w:color="auto"/>
                  </w:tcBorders>
                  <w:shd w:val="clear" w:color="auto" w:fill="auto"/>
                  <w:hideMark/>
                </w:tcPr>
                <w:p w14:paraId="733229BE"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$3.000</w:t>
                  </w:r>
                </w:p>
              </w:tc>
              <w:tc>
                <w:tcPr>
                  <w:tcW w:w="851" w:type="dxa"/>
                  <w:tcBorders>
                    <w:top w:val="nil"/>
                    <w:left w:val="nil"/>
                    <w:bottom w:val="single" w:sz="4" w:space="0" w:color="auto"/>
                    <w:right w:val="single" w:sz="4" w:space="0" w:color="auto"/>
                  </w:tcBorders>
                  <w:shd w:val="clear" w:color="auto" w:fill="auto"/>
                  <w:noWrap/>
                  <w:vAlign w:val="bottom"/>
                  <w:hideMark/>
                </w:tcPr>
                <w:p w14:paraId="66785A41"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$1.260.000</w:t>
                  </w:r>
                </w:p>
              </w:tc>
              <w:tc>
                <w:tcPr>
                  <w:tcW w:w="850" w:type="dxa"/>
                  <w:tcBorders>
                    <w:top w:val="nil"/>
                    <w:left w:val="nil"/>
                    <w:bottom w:val="single" w:sz="4" w:space="0" w:color="auto"/>
                    <w:right w:val="nil"/>
                  </w:tcBorders>
                  <w:shd w:val="clear" w:color="auto" w:fill="auto"/>
                  <w:noWrap/>
                  <w:vAlign w:val="bottom"/>
                  <w:hideMark/>
                </w:tcPr>
                <w:p w14:paraId="322B4FB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w:t>
                  </w:r>
                  <w:r w:rsidRPr="00CB4C6A">
                    <w:rPr>
                      <w:rFonts w:ascii="Calibri" w:hAnsi="Calibri" w:cs="Calibri"/>
                      <w:color w:val="000000"/>
                      <w:sz w:val="16"/>
                      <w:szCs w:val="16"/>
                      <w:lang w:eastAsia="es-CO"/>
                    </w:rPr>
                    <w:lastRenderedPageBreak/>
                    <w:t>$0 (2 Loterías)</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429F2DF3"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lastRenderedPageBreak/>
                    <w:t>-$504</w:t>
                  </w:r>
                </w:p>
              </w:tc>
            </w:tr>
            <w:tr w:rsidR="00BC33F8" w:rsidRPr="00CB4C6A" w14:paraId="09B9B5B1"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320E9BE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26</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F9D65"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6/03/2022</w:t>
                  </w:r>
                </w:p>
              </w:tc>
              <w:tc>
                <w:tcPr>
                  <w:tcW w:w="991" w:type="dxa"/>
                  <w:tcBorders>
                    <w:top w:val="nil"/>
                    <w:left w:val="nil"/>
                    <w:bottom w:val="single" w:sz="4" w:space="0" w:color="auto"/>
                    <w:right w:val="single" w:sz="4" w:space="0" w:color="auto"/>
                  </w:tcBorders>
                  <w:shd w:val="clear" w:color="auto" w:fill="auto"/>
                  <w:hideMark/>
                </w:tcPr>
                <w:p w14:paraId="3BC61989"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Z24B0032214</w:t>
                  </w:r>
                </w:p>
              </w:tc>
              <w:tc>
                <w:tcPr>
                  <w:tcW w:w="816" w:type="dxa"/>
                  <w:tcBorders>
                    <w:top w:val="nil"/>
                    <w:left w:val="nil"/>
                    <w:bottom w:val="single" w:sz="4" w:space="0" w:color="auto"/>
                    <w:right w:val="single" w:sz="4" w:space="0" w:color="auto"/>
                  </w:tcBorders>
                  <w:shd w:val="clear" w:color="auto" w:fill="auto"/>
                  <w:hideMark/>
                </w:tcPr>
                <w:p w14:paraId="39CE81B3"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6/03/2021</w:t>
                  </w:r>
                </w:p>
              </w:tc>
              <w:tc>
                <w:tcPr>
                  <w:tcW w:w="850" w:type="dxa"/>
                  <w:tcBorders>
                    <w:top w:val="nil"/>
                    <w:left w:val="nil"/>
                    <w:bottom w:val="single" w:sz="4" w:space="0" w:color="auto"/>
                    <w:right w:val="single" w:sz="4" w:space="0" w:color="auto"/>
                  </w:tcBorders>
                  <w:shd w:val="clear" w:color="auto" w:fill="auto"/>
                  <w:hideMark/>
                </w:tcPr>
                <w:p w14:paraId="42527D34"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$777.600</w:t>
                  </w:r>
                </w:p>
              </w:tc>
              <w:tc>
                <w:tcPr>
                  <w:tcW w:w="591" w:type="dxa"/>
                  <w:tcBorders>
                    <w:top w:val="nil"/>
                    <w:left w:val="nil"/>
                    <w:bottom w:val="single" w:sz="4" w:space="0" w:color="auto"/>
                    <w:right w:val="single" w:sz="4" w:space="0" w:color="auto"/>
                  </w:tcBorders>
                  <w:shd w:val="clear" w:color="auto" w:fill="auto"/>
                  <w:noWrap/>
                  <w:vAlign w:val="bottom"/>
                  <w:hideMark/>
                </w:tcPr>
                <w:p w14:paraId="719A112C"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single" w:sz="4" w:space="0" w:color="auto"/>
                    <w:right w:val="single" w:sz="4" w:space="0" w:color="auto"/>
                  </w:tcBorders>
                  <w:shd w:val="clear" w:color="auto" w:fill="auto"/>
                  <w:hideMark/>
                </w:tcPr>
                <w:p w14:paraId="3E91CAA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$1.944</w:t>
                  </w:r>
                </w:p>
              </w:tc>
              <w:tc>
                <w:tcPr>
                  <w:tcW w:w="794" w:type="dxa"/>
                  <w:tcBorders>
                    <w:top w:val="nil"/>
                    <w:left w:val="nil"/>
                    <w:bottom w:val="single" w:sz="4" w:space="0" w:color="auto"/>
                    <w:right w:val="single" w:sz="4" w:space="0" w:color="auto"/>
                  </w:tcBorders>
                  <w:shd w:val="clear" w:color="auto" w:fill="auto"/>
                  <w:noWrap/>
                  <w:vAlign w:val="bottom"/>
                  <w:hideMark/>
                </w:tcPr>
                <w:p w14:paraId="7A186AAA" w14:textId="07F2F32D"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3 </w:t>
                  </w:r>
                  <w:r w:rsidR="00B772DD">
                    <w:rPr>
                      <w:rFonts w:ascii="Calibri" w:hAnsi="Calibri" w:cs="Calibri"/>
                      <w:color w:val="000000"/>
                      <w:sz w:val="16"/>
                      <w:szCs w:val="16"/>
                      <w:lang w:eastAsia="es-CO"/>
                    </w:rPr>
                    <w:t>cifras</w:t>
                  </w:r>
                </w:p>
              </w:tc>
              <w:tc>
                <w:tcPr>
                  <w:tcW w:w="684" w:type="dxa"/>
                  <w:tcBorders>
                    <w:top w:val="nil"/>
                    <w:left w:val="nil"/>
                    <w:bottom w:val="single" w:sz="4" w:space="0" w:color="auto"/>
                    <w:right w:val="single" w:sz="4" w:space="0" w:color="auto"/>
                  </w:tcBorders>
                  <w:shd w:val="clear" w:color="auto" w:fill="auto"/>
                  <w:hideMark/>
                </w:tcPr>
                <w:p w14:paraId="15C1019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$400</w:t>
                  </w:r>
                </w:p>
              </w:tc>
              <w:tc>
                <w:tcPr>
                  <w:tcW w:w="851" w:type="dxa"/>
                  <w:tcBorders>
                    <w:top w:val="nil"/>
                    <w:left w:val="nil"/>
                    <w:bottom w:val="single" w:sz="4" w:space="0" w:color="auto"/>
                    <w:right w:val="single" w:sz="4" w:space="0" w:color="auto"/>
                  </w:tcBorders>
                  <w:shd w:val="clear" w:color="auto" w:fill="auto"/>
                  <w:noWrap/>
                  <w:vAlign w:val="bottom"/>
                  <w:hideMark/>
                </w:tcPr>
                <w:p w14:paraId="2866747E"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$777.600</w:t>
                  </w:r>
                </w:p>
              </w:tc>
              <w:tc>
                <w:tcPr>
                  <w:tcW w:w="850" w:type="dxa"/>
                  <w:tcBorders>
                    <w:top w:val="nil"/>
                    <w:left w:val="nil"/>
                    <w:bottom w:val="single" w:sz="4" w:space="0" w:color="auto"/>
                    <w:right w:val="nil"/>
                  </w:tcBorders>
                  <w:shd w:val="clear" w:color="auto" w:fill="auto"/>
                  <w:noWrap/>
                  <w:vAlign w:val="bottom"/>
                  <w:hideMark/>
                </w:tcPr>
                <w:p w14:paraId="7D8FC48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0F74AA6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17308E5C"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347C0857"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27</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8BE8F"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6/03/2022</w:t>
                  </w:r>
                </w:p>
              </w:tc>
              <w:tc>
                <w:tcPr>
                  <w:tcW w:w="991" w:type="dxa"/>
                  <w:tcBorders>
                    <w:top w:val="nil"/>
                    <w:left w:val="nil"/>
                    <w:bottom w:val="single" w:sz="4" w:space="0" w:color="auto"/>
                    <w:right w:val="single" w:sz="4" w:space="0" w:color="auto"/>
                  </w:tcBorders>
                  <w:shd w:val="clear" w:color="auto" w:fill="auto"/>
                  <w:hideMark/>
                </w:tcPr>
                <w:p w14:paraId="08933C55"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Z24N0016186</w:t>
                  </w:r>
                </w:p>
              </w:tc>
              <w:tc>
                <w:tcPr>
                  <w:tcW w:w="816" w:type="dxa"/>
                  <w:tcBorders>
                    <w:top w:val="nil"/>
                    <w:left w:val="nil"/>
                    <w:bottom w:val="single" w:sz="4" w:space="0" w:color="auto"/>
                    <w:right w:val="single" w:sz="4" w:space="0" w:color="auto"/>
                  </w:tcBorders>
                  <w:shd w:val="clear" w:color="auto" w:fill="auto"/>
                  <w:hideMark/>
                </w:tcPr>
                <w:p w14:paraId="137E4E31"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6/03/2021</w:t>
                  </w:r>
                </w:p>
              </w:tc>
              <w:tc>
                <w:tcPr>
                  <w:tcW w:w="850" w:type="dxa"/>
                  <w:tcBorders>
                    <w:top w:val="nil"/>
                    <w:left w:val="nil"/>
                    <w:bottom w:val="single" w:sz="4" w:space="0" w:color="auto"/>
                    <w:right w:val="single" w:sz="4" w:space="0" w:color="auto"/>
                  </w:tcBorders>
                  <w:shd w:val="clear" w:color="auto" w:fill="auto"/>
                  <w:hideMark/>
                </w:tcPr>
                <w:p w14:paraId="6F8A61F3"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$1.260.504</w:t>
                  </w:r>
                </w:p>
              </w:tc>
              <w:tc>
                <w:tcPr>
                  <w:tcW w:w="591" w:type="dxa"/>
                  <w:tcBorders>
                    <w:top w:val="nil"/>
                    <w:left w:val="nil"/>
                    <w:bottom w:val="single" w:sz="4" w:space="0" w:color="auto"/>
                    <w:right w:val="single" w:sz="4" w:space="0" w:color="auto"/>
                  </w:tcBorders>
                  <w:shd w:val="clear" w:color="auto" w:fill="auto"/>
                  <w:noWrap/>
                  <w:vAlign w:val="bottom"/>
                  <w:hideMark/>
                </w:tcPr>
                <w:p w14:paraId="2ADC914D"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single" w:sz="4" w:space="0" w:color="auto"/>
                    <w:right w:val="single" w:sz="4" w:space="0" w:color="auto"/>
                  </w:tcBorders>
                  <w:shd w:val="clear" w:color="auto" w:fill="auto"/>
                  <w:hideMark/>
                </w:tcPr>
                <w:p w14:paraId="6ABF11B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$840</w:t>
                  </w:r>
                </w:p>
              </w:tc>
              <w:tc>
                <w:tcPr>
                  <w:tcW w:w="794" w:type="dxa"/>
                  <w:tcBorders>
                    <w:top w:val="nil"/>
                    <w:left w:val="nil"/>
                    <w:bottom w:val="single" w:sz="4" w:space="0" w:color="auto"/>
                    <w:right w:val="single" w:sz="4" w:space="0" w:color="auto"/>
                  </w:tcBorders>
                  <w:shd w:val="clear" w:color="auto" w:fill="auto"/>
                  <w:noWrap/>
                  <w:vAlign w:val="bottom"/>
                  <w:hideMark/>
                </w:tcPr>
                <w:p w14:paraId="3F174BA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4 cifras </w:t>
                  </w:r>
                </w:p>
              </w:tc>
              <w:tc>
                <w:tcPr>
                  <w:tcW w:w="684" w:type="dxa"/>
                  <w:tcBorders>
                    <w:top w:val="nil"/>
                    <w:left w:val="nil"/>
                    <w:bottom w:val="single" w:sz="4" w:space="0" w:color="auto"/>
                    <w:right w:val="single" w:sz="4" w:space="0" w:color="auto"/>
                  </w:tcBorders>
                  <w:shd w:val="clear" w:color="auto" w:fill="auto"/>
                  <w:hideMark/>
                </w:tcPr>
                <w:p w14:paraId="7BBF46D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$3.000</w:t>
                  </w:r>
                </w:p>
              </w:tc>
              <w:tc>
                <w:tcPr>
                  <w:tcW w:w="851" w:type="dxa"/>
                  <w:tcBorders>
                    <w:top w:val="nil"/>
                    <w:left w:val="nil"/>
                    <w:bottom w:val="single" w:sz="4" w:space="0" w:color="auto"/>
                    <w:right w:val="single" w:sz="4" w:space="0" w:color="auto"/>
                  </w:tcBorders>
                  <w:shd w:val="clear" w:color="auto" w:fill="auto"/>
                  <w:noWrap/>
                  <w:vAlign w:val="bottom"/>
                  <w:hideMark/>
                </w:tcPr>
                <w:p w14:paraId="740ED21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$1.260.000</w:t>
                  </w:r>
                </w:p>
              </w:tc>
              <w:tc>
                <w:tcPr>
                  <w:tcW w:w="850" w:type="dxa"/>
                  <w:tcBorders>
                    <w:top w:val="nil"/>
                    <w:left w:val="nil"/>
                    <w:bottom w:val="single" w:sz="4" w:space="0" w:color="auto"/>
                    <w:right w:val="nil"/>
                  </w:tcBorders>
                  <w:shd w:val="clear" w:color="auto" w:fill="auto"/>
                  <w:noWrap/>
                  <w:vAlign w:val="bottom"/>
                  <w:hideMark/>
                </w:tcPr>
                <w:p w14:paraId="779ED0E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(2 Loterías)</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22C2688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-$504</w:t>
                  </w:r>
                </w:p>
              </w:tc>
            </w:tr>
            <w:tr w:rsidR="00BC33F8" w:rsidRPr="00CB4C6A" w14:paraId="60D563DC"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3CD2234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28</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156E7"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4/04/2022</w:t>
                  </w:r>
                </w:p>
              </w:tc>
              <w:tc>
                <w:tcPr>
                  <w:tcW w:w="991" w:type="dxa"/>
                  <w:tcBorders>
                    <w:top w:val="nil"/>
                    <w:left w:val="nil"/>
                    <w:bottom w:val="single" w:sz="4" w:space="0" w:color="auto"/>
                    <w:right w:val="single" w:sz="4" w:space="0" w:color="auto"/>
                  </w:tcBorders>
                  <w:shd w:val="clear" w:color="auto" w:fill="auto"/>
                  <w:hideMark/>
                </w:tcPr>
                <w:p w14:paraId="1C8FC784"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21WR0066504</w:t>
                  </w:r>
                </w:p>
              </w:tc>
              <w:tc>
                <w:tcPr>
                  <w:tcW w:w="816" w:type="dxa"/>
                  <w:tcBorders>
                    <w:top w:val="nil"/>
                    <w:left w:val="nil"/>
                    <w:bottom w:val="single" w:sz="4" w:space="0" w:color="auto"/>
                    <w:right w:val="single" w:sz="4" w:space="0" w:color="auto"/>
                  </w:tcBorders>
                  <w:shd w:val="clear" w:color="auto" w:fill="auto"/>
                  <w:hideMark/>
                </w:tcPr>
                <w:p w14:paraId="52E5E67F"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4/04/2021</w:t>
                  </w:r>
                </w:p>
              </w:tc>
              <w:tc>
                <w:tcPr>
                  <w:tcW w:w="850" w:type="dxa"/>
                  <w:tcBorders>
                    <w:top w:val="nil"/>
                    <w:left w:val="nil"/>
                    <w:bottom w:val="single" w:sz="4" w:space="0" w:color="auto"/>
                    <w:right w:val="single" w:sz="4" w:space="0" w:color="auto"/>
                  </w:tcBorders>
                  <w:shd w:val="clear" w:color="auto" w:fill="auto"/>
                  <w:hideMark/>
                </w:tcPr>
                <w:p w14:paraId="58C88448"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$1.890.000</w:t>
                  </w:r>
                </w:p>
              </w:tc>
              <w:tc>
                <w:tcPr>
                  <w:tcW w:w="591" w:type="dxa"/>
                  <w:tcBorders>
                    <w:top w:val="nil"/>
                    <w:left w:val="nil"/>
                    <w:bottom w:val="single" w:sz="4" w:space="0" w:color="auto"/>
                    <w:right w:val="single" w:sz="4" w:space="0" w:color="auto"/>
                  </w:tcBorders>
                  <w:shd w:val="clear" w:color="auto" w:fill="auto"/>
                  <w:noWrap/>
                  <w:vAlign w:val="bottom"/>
                  <w:hideMark/>
                </w:tcPr>
                <w:p w14:paraId="1F879872"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single" w:sz="4" w:space="0" w:color="auto"/>
                    <w:right w:val="single" w:sz="4" w:space="0" w:color="auto"/>
                  </w:tcBorders>
                  <w:shd w:val="clear" w:color="auto" w:fill="auto"/>
                  <w:hideMark/>
                </w:tcPr>
                <w:p w14:paraId="2FF02289"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$420</w:t>
                  </w:r>
                </w:p>
              </w:tc>
              <w:tc>
                <w:tcPr>
                  <w:tcW w:w="794" w:type="dxa"/>
                  <w:tcBorders>
                    <w:top w:val="nil"/>
                    <w:left w:val="nil"/>
                    <w:bottom w:val="single" w:sz="4" w:space="0" w:color="auto"/>
                    <w:right w:val="single" w:sz="4" w:space="0" w:color="auto"/>
                  </w:tcBorders>
                  <w:shd w:val="clear" w:color="auto" w:fill="auto"/>
                  <w:noWrap/>
                  <w:vAlign w:val="bottom"/>
                  <w:hideMark/>
                </w:tcPr>
                <w:p w14:paraId="2A69A26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4 cifras </w:t>
                  </w:r>
                </w:p>
              </w:tc>
              <w:tc>
                <w:tcPr>
                  <w:tcW w:w="684" w:type="dxa"/>
                  <w:tcBorders>
                    <w:top w:val="nil"/>
                    <w:left w:val="nil"/>
                    <w:bottom w:val="single" w:sz="4" w:space="0" w:color="auto"/>
                    <w:right w:val="single" w:sz="4" w:space="0" w:color="auto"/>
                  </w:tcBorders>
                  <w:shd w:val="clear" w:color="auto" w:fill="auto"/>
                  <w:hideMark/>
                </w:tcPr>
                <w:p w14:paraId="31894CCC"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$4.500</w:t>
                  </w:r>
                </w:p>
              </w:tc>
              <w:tc>
                <w:tcPr>
                  <w:tcW w:w="851" w:type="dxa"/>
                  <w:tcBorders>
                    <w:top w:val="nil"/>
                    <w:left w:val="nil"/>
                    <w:bottom w:val="single" w:sz="4" w:space="0" w:color="auto"/>
                    <w:right w:val="single" w:sz="4" w:space="0" w:color="auto"/>
                  </w:tcBorders>
                  <w:shd w:val="clear" w:color="auto" w:fill="auto"/>
                  <w:noWrap/>
                  <w:vAlign w:val="bottom"/>
                  <w:hideMark/>
                </w:tcPr>
                <w:p w14:paraId="7B540B1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$1.890.000</w:t>
                  </w:r>
                </w:p>
              </w:tc>
              <w:tc>
                <w:tcPr>
                  <w:tcW w:w="850" w:type="dxa"/>
                  <w:tcBorders>
                    <w:top w:val="nil"/>
                    <w:left w:val="nil"/>
                    <w:bottom w:val="single" w:sz="4" w:space="0" w:color="auto"/>
                    <w:right w:val="nil"/>
                  </w:tcBorders>
                  <w:shd w:val="clear" w:color="auto" w:fill="auto"/>
                  <w:noWrap/>
                  <w:vAlign w:val="bottom"/>
                  <w:hideMark/>
                </w:tcPr>
                <w:p w14:paraId="623A8184"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79879112"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40A29000"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7564E6BB"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29</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47EC8"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4/04/2022</w:t>
                  </w:r>
                </w:p>
              </w:tc>
              <w:tc>
                <w:tcPr>
                  <w:tcW w:w="991" w:type="dxa"/>
                  <w:tcBorders>
                    <w:top w:val="nil"/>
                    <w:left w:val="nil"/>
                    <w:bottom w:val="single" w:sz="4" w:space="0" w:color="auto"/>
                    <w:right w:val="single" w:sz="4" w:space="0" w:color="auto"/>
                  </w:tcBorders>
                  <w:shd w:val="clear" w:color="auto" w:fill="auto"/>
                  <w:hideMark/>
                </w:tcPr>
                <w:p w14:paraId="50B09965"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21WR0066505</w:t>
                  </w:r>
                </w:p>
              </w:tc>
              <w:tc>
                <w:tcPr>
                  <w:tcW w:w="816" w:type="dxa"/>
                  <w:tcBorders>
                    <w:top w:val="nil"/>
                    <w:left w:val="nil"/>
                    <w:bottom w:val="single" w:sz="4" w:space="0" w:color="auto"/>
                    <w:right w:val="single" w:sz="4" w:space="0" w:color="auto"/>
                  </w:tcBorders>
                  <w:shd w:val="clear" w:color="auto" w:fill="auto"/>
                  <w:hideMark/>
                </w:tcPr>
                <w:p w14:paraId="21F99042"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4/04/2021</w:t>
                  </w:r>
                </w:p>
              </w:tc>
              <w:tc>
                <w:tcPr>
                  <w:tcW w:w="850" w:type="dxa"/>
                  <w:tcBorders>
                    <w:top w:val="nil"/>
                    <w:left w:val="nil"/>
                    <w:bottom w:val="single" w:sz="4" w:space="0" w:color="auto"/>
                    <w:right w:val="single" w:sz="4" w:space="0" w:color="auto"/>
                  </w:tcBorders>
                  <w:shd w:val="clear" w:color="auto" w:fill="auto"/>
                  <w:hideMark/>
                </w:tcPr>
                <w:p w14:paraId="7E200246"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$1.890.000</w:t>
                  </w:r>
                </w:p>
              </w:tc>
              <w:tc>
                <w:tcPr>
                  <w:tcW w:w="591" w:type="dxa"/>
                  <w:tcBorders>
                    <w:top w:val="nil"/>
                    <w:left w:val="nil"/>
                    <w:bottom w:val="single" w:sz="4" w:space="0" w:color="auto"/>
                    <w:right w:val="single" w:sz="4" w:space="0" w:color="auto"/>
                  </w:tcBorders>
                  <w:shd w:val="clear" w:color="auto" w:fill="auto"/>
                  <w:noWrap/>
                  <w:vAlign w:val="bottom"/>
                  <w:hideMark/>
                </w:tcPr>
                <w:p w14:paraId="2D043084"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nil"/>
                    <w:right w:val="single" w:sz="4" w:space="0" w:color="auto"/>
                  </w:tcBorders>
                  <w:shd w:val="clear" w:color="auto" w:fill="auto"/>
                  <w:hideMark/>
                </w:tcPr>
                <w:p w14:paraId="14C5FFD0"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$420</w:t>
                  </w:r>
                </w:p>
              </w:tc>
              <w:tc>
                <w:tcPr>
                  <w:tcW w:w="794" w:type="dxa"/>
                  <w:tcBorders>
                    <w:top w:val="nil"/>
                    <w:left w:val="nil"/>
                    <w:bottom w:val="single" w:sz="4" w:space="0" w:color="auto"/>
                    <w:right w:val="single" w:sz="4" w:space="0" w:color="auto"/>
                  </w:tcBorders>
                  <w:shd w:val="clear" w:color="auto" w:fill="auto"/>
                  <w:noWrap/>
                  <w:vAlign w:val="bottom"/>
                  <w:hideMark/>
                </w:tcPr>
                <w:p w14:paraId="0AF3897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4 cifras </w:t>
                  </w:r>
                </w:p>
              </w:tc>
              <w:tc>
                <w:tcPr>
                  <w:tcW w:w="684" w:type="dxa"/>
                  <w:tcBorders>
                    <w:top w:val="nil"/>
                    <w:left w:val="nil"/>
                    <w:bottom w:val="single" w:sz="4" w:space="0" w:color="auto"/>
                    <w:right w:val="single" w:sz="4" w:space="0" w:color="auto"/>
                  </w:tcBorders>
                  <w:shd w:val="clear" w:color="auto" w:fill="auto"/>
                  <w:hideMark/>
                </w:tcPr>
                <w:p w14:paraId="3BED1E81"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$4.500</w:t>
                  </w:r>
                </w:p>
              </w:tc>
              <w:tc>
                <w:tcPr>
                  <w:tcW w:w="851" w:type="dxa"/>
                  <w:tcBorders>
                    <w:top w:val="nil"/>
                    <w:left w:val="nil"/>
                    <w:bottom w:val="single" w:sz="4" w:space="0" w:color="auto"/>
                    <w:right w:val="single" w:sz="4" w:space="0" w:color="auto"/>
                  </w:tcBorders>
                  <w:shd w:val="clear" w:color="auto" w:fill="auto"/>
                  <w:noWrap/>
                  <w:vAlign w:val="bottom"/>
                  <w:hideMark/>
                </w:tcPr>
                <w:p w14:paraId="12B7FBE7"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$1.890.000</w:t>
                  </w:r>
                </w:p>
              </w:tc>
              <w:tc>
                <w:tcPr>
                  <w:tcW w:w="850" w:type="dxa"/>
                  <w:tcBorders>
                    <w:top w:val="nil"/>
                    <w:left w:val="nil"/>
                    <w:bottom w:val="single" w:sz="4" w:space="0" w:color="auto"/>
                    <w:right w:val="nil"/>
                  </w:tcBorders>
                  <w:shd w:val="clear" w:color="auto" w:fill="auto"/>
                  <w:noWrap/>
                  <w:vAlign w:val="bottom"/>
                  <w:hideMark/>
                </w:tcPr>
                <w:p w14:paraId="374799D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50E6C864"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4FFF1ADA"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377B2A84"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30</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ACD9E"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4/04/2022</w:t>
                  </w:r>
                </w:p>
              </w:tc>
              <w:tc>
                <w:tcPr>
                  <w:tcW w:w="991" w:type="dxa"/>
                  <w:tcBorders>
                    <w:top w:val="nil"/>
                    <w:left w:val="nil"/>
                    <w:bottom w:val="single" w:sz="4" w:space="0" w:color="auto"/>
                    <w:right w:val="single" w:sz="4" w:space="0" w:color="auto"/>
                  </w:tcBorders>
                  <w:shd w:val="clear" w:color="auto" w:fill="auto"/>
                  <w:hideMark/>
                </w:tcPr>
                <w:p w14:paraId="1E4EDAB3"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G25S0017543</w:t>
                  </w:r>
                </w:p>
              </w:tc>
              <w:tc>
                <w:tcPr>
                  <w:tcW w:w="816" w:type="dxa"/>
                  <w:tcBorders>
                    <w:top w:val="nil"/>
                    <w:left w:val="nil"/>
                    <w:bottom w:val="single" w:sz="4" w:space="0" w:color="auto"/>
                    <w:right w:val="single" w:sz="4" w:space="0" w:color="auto"/>
                  </w:tcBorders>
                  <w:shd w:val="clear" w:color="auto" w:fill="auto"/>
                  <w:hideMark/>
                </w:tcPr>
                <w:p w14:paraId="5228D6A0"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4/04/2021</w:t>
                  </w:r>
                </w:p>
              </w:tc>
              <w:tc>
                <w:tcPr>
                  <w:tcW w:w="850" w:type="dxa"/>
                  <w:tcBorders>
                    <w:top w:val="nil"/>
                    <w:left w:val="nil"/>
                    <w:bottom w:val="single" w:sz="4" w:space="0" w:color="auto"/>
                    <w:right w:val="single" w:sz="4" w:space="0" w:color="auto"/>
                  </w:tcBorders>
                  <w:shd w:val="clear" w:color="auto" w:fill="auto"/>
                  <w:hideMark/>
                </w:tcPr>
                <w:p w14:paraId="03BE8A8D"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$567.200</w:t>
                  </w:r>
                </w:p>
              </w:tc>
              <w:tc>
                <w:tcPr>
                  <w:tcW w:w="591" w:type="dxa"/>
                  <w:tcBorders>
                    <w:top w:val="nil"/>
                    <w:left w:val="nil"/>
                    <w:bottom w:val="single" w:sz="4" w:space="0" w:color="auto"/>
                    <w:right w:val="single" w:sz="4" w:space="0" w:color="auto"/>
                  </w:tcBorders>
                  <w:shd w:val="clear" w:color="auto" w:fill="auto"/>
                  <w:noWrap/>
                  <w:vAlign w:val="bottom"/>
                  <w:hideMark/>
                </w:tcPr>
                <w:p w14:paraId="3FD5EF3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single" w:sz="4" w:space="0" w:color="auto"/>
                    <w:left w:val="nil"/>
                    <w:bottom w:val="nil"/>
                    <w:right w:val="single" w:sz="4" w:space="0" w:color="auto"/>
                  </w:tcBorders>
                  <w:shd w:val="clear" w:color="auto" w:fill="auto"/>
                  <w:hideMark/>
                </w:tcPr>
                <w:p w14:paraId="0D468FA3"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$2.836</w:t>
                  </w:r>
                </w:p>
              </w:tc>
              <w:tc>
                <w:tcPr>
                  <w:tcW w:w="794" w:type="dxa"/>
                  <w:tcBorders>
                    <w:top w:val="nil"/>
                    <w:left w:val="nil"/>
                    <w:bottom w:val="single" w:sz="4" w:space="0" w:color="auto"/>
                    <w:right w:val="single" w:sz="4" w:space="0" w:color="auto"/>
                  </w:tcBorders>
                  <w:shd w:val="clear" w:color="auto" w:fill="auto"/>
                  <w:noWrap/>
                  <w:vAlign w:val="bottom"/>
                  <w:hideMark/>
                </w:tcPr>
                <w:p w14:paraId="67010959" w14:textId="3AAED965"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3 </w:t>
                  </w:r>
                  <w:r w:rsidR="00B772DD">
                    <w:rPr>
                      <w:rFonts w:ascii="Calibri" w:hAnsi="Calibri" w:cs="Calibri"/>
                      <w:color w:val="000000"/>
                      <w:sz w:val="16"/>
                      <w:szCs w:val="16"/>
                      <w:lang w:eastAsia="es-CO"/>
                    </w:rPr>
                    <w:t>cifras</w:t>
                  </w:r>
                </w:p>
              </w:tc>
              <w:tc>
                <w:tcPr>
                  <w:tcW w:w="684" w:type="dxa"/>
                  <w:tcBorders>
                    <w:top w:val="nil"/>
                    <w:left w:val="nil"/>
                    <w:bottom w:val="single" w:sz="4" w:space="0" w:color="auto"/>
                    <w:right w:val="single" w:sz="4" w:space="0" w:color="auto"/>
                  </w:tcBorders>
                  <w:shd w:val="clear" w:color="auto" w:fill="auto"/>
                  <w:hideMark/>
                </w:tcPr>
                <w:p w14:paraId="2DD090D2"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$400</w:t>
                  </w:r>
                </w:p>
              </w:tc>
              <w:tc>
                <w:tcPr>
                  <w:tcW w:w="851" w:type="dxa"/>
                  <w:tcBorders>
                    <w:top w:val="nil"/>
                    <w:left w:val="nil"/>
                    <w:bottom w:val="single" w:sz="4" w:space="0" w:color="auto"/>
                    <w:right w:val="single" w:sz="4" w:space="0" w:color="auto"/>
                  </w:tcBorders>
                  <w:shd w:val="clear" w:color="auto" w:fill="auto"/>
                  <w:noWrap/>
                  <w:vAlign w:val="bottom"/>
                  <w:hideMark/>
                </w:tcPr>
                <w:p w14:paraId="35509AF0"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$567.200</w:t>
                  </w:r>
                </w:p>
              </w:tc>
              <w:tc>
                <w:tcPr>
                  <w:tcW w:w="850" w:type="dxa"/>
                  <w:tcBorders>
                    <w:top w:val="nil"/>
                    <w:left w:val="nil"/>
                    <w:bottom w:val="single" w:sz="4" w:space="0" w:color="auto"/>
                    <w:right w:val="nil"/>
                  </w:tcBorders>
                  <w:shd w:val="clear" w:color="auto" w:fill="auto"/>
                  <w:noWrap/>
                  <w:vAlign w:val="bottom"/>
                  <w:hideMark/>
                </w:tcPr>
                <w:p w14:paraId="7054AA13"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(2 Loterías)</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7B0D8047"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5AD46120"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08B60F2A"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31</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07C4C"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4/04/2022</w:t>
                  </w:r>
                </w:p>
              </w:tc>
              <w:tc>
                <w:tcPr>
                  <w:tcW w:w="991" w:type="dxa"/>
                  <w:tcBorders>
                    <w:top w:val="nil"/>
                    <w:left w:val="nil"/>
                    <w:bottom w:val="nil"/>
                    <w:right w:val="single" w:sz="4" w:space="0" w:color="auto"/>
                  </w:tcBorders>
                  <w:shd w:val="clear" w:color="auto" w:fill="auto"/>
                  <w:hideMark/>
                </w:tcPr>
                <w:p w14:paraId="355D58BC"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H25B0061343</w:t>
                  </w:r>
                </w:p>
              </w:tc>
              <w:tc>
                <w:tcPr>
                  <w:tcW w:w="816" w:type="dxa"/>
                  <w:tcBorders>
                    <w:top w:val="nil"/>
                    <w:left w:val="nil"/>
                    <w:bottom w:val="single" w:sz="4" w:space="0" w:color="auto"/>
                    <w:right w:val="single" w:sz="4" w:space="0" w:color="auto"/>
                  </w:tcBorders>
                  <w:shd w:val="clear" w:color="auto" w:fill="auto"/>
                  <w:hideMark/>
                </w:tcPr>
                <w:p w14:paraId="5921F811"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4/04/2021</w:t>
                  </w:r>
                </w:p>
              </w:tc>
              <w:tc>
                <w:tcPr>
                  <w:tcW w:w="850" w:type="dxa"/>
                  <w:tcBorders>
                    <w:top w:val="nil"/>
                    <w:left w:val="nil"/>
                    <w:bottom w:val="single" w:sz="4" w:space="0" w:color="auto"/>
                    <w:right w:val="single" w:sz="4" w:space="0" w:color="auto"/>
                  </w:tcBorders>
                  <w:shd w:val="clear" w:color="auto" w:fill="auto"/>
                  <w:hideMark/>
                </w:tcPr>
                <w:p w14:paraId="073680DE"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$315.200</w:t>
                  </w:r>
                </w:p>
              </w:tc>
              <w:tc>
                <w:tcPr>
                  <w:tcW w:w="591" w:type="dxa"/>
                  <w:tcBorders>
                    <w:top w:val="nil"/>
                    <w:left w:val="nil"/>
                    <w:bottom w:val="single" w:sz="4" w:space="0" w:color="auto"/>
                    <w:right w:val="single" w:sz="4" w:space="0" w:color="auto"/>
                  </w:tcBorders>
                  <w:shd w:val="clear" w:color="auto" w:fill="auto"/>
                  <w:noWrap/>
                  <w:vAlign w:val="bottom"/>
                  <w:hideMark/>
                </w:tcPr>
                <w:p w14:paraId="50FA6C3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single" w:sz="4" w:space="0" w:color="auto"/>
                    <w:left w:val="nil"/>
                    <w:bottom w:val="nil"/>
                    <w:right w:val="single" w:sz="4" w:space="0" w:color="auto"/>
                  </w:tcBorders>
                  <w:shd w:val="clear" w:color="auto" w:fill="auto"/>
                  <w:hideMark/>
                </w:tcPr>
                <w:p w14:paraId="321629DC"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$788</w:t>
                  </w:r>
                </w:p>
              </w:tc>
              <w:tc>
                <w:tcPr>
                  <w:tcW w:w="794" w:type="dxa"/>
                  <w:tcBorders>
                    <w:top w:val="nil"/>
                    <w:left w:val="nil"/>
                    <w:bottom w:val="single" w:sz="4" w:space="0" w:color="auto"/>
                    <w:right w:val="single" w:sz="4" w:space="0" w:color="auto"/>
                  </w:tcBorders>
                  <w:shd w:val="clear" w:color="auto" w:fill="auto"/>
                  <w:noWrap/>
                  <w:vAlign w:val="bottom"/>
                  <w:hideMark/>
                </w:tcPr>
                <w:p w14:paraId="1750B963" w14:textId="2D2854F5"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3 </w:t>
                  </w:r>
                  <w:r w:rsidR="00B772DD">
                    <w:rPr>
                      <w:rFonts w:ascii="Calibri" w:hAnsi="Calibri" w:cs="Calibri"/>
                      <w:color w:val="000000"/>
                      <w:sz w:val="16"/>
                      <w:szCs w:val="16"/>
                      <w:lang w:eastAsia="es-CO"/>
                    </w:rPr>
                    <w:t>cifras</w:t>
                  </w:r>
                </w:p>
              </w:tc>
              <w:tc>
                <w:tcPr>
                  <w:tcW w:w="684" w:type="dxa"/>
                  <w:tcBorders>
                    <w:top w:val="nil"/>
                    <w:left w:val="nil"/>
                    <w:bottom w:val="single" w:sz="4" w:space="0" w:color="auto"/>
                    <w:right w:val="single" w:sz="4" w:space="0" w:color="auto"/>
                  </w:tcBorders>
                  <w:shd w:val="clear" w:color="auto" w:fill="auto"/>
                  <w:hideMark/>
                </w:tcPr>
                <w:p w14:paraId="0EE4C3FD"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$400</w:t>
                  </w:r>
                </w:p>
              </w:tc>
              <w:tc>
                <w:tcPr>
                  <w:tcW w:w="851" w:type="dxa"/>
                  <w:tcBorders>
                    <w:top w:val="nil"/>
                    <w:left w:val="nil"/>
                    <w:bottom w:val="single" w:sz="4" w:space="0" w:color="auto"/>
                    <w:right w:val="single" w:sz="4" w:space="0" w:color="auto"/>
                  </w:tcBorders>
                  <w:shd w:val="clear" w:color="auto" w:fill="auto"/>
                  <w:noWrap/>
                  <w:vAlign w:val="bottom"/>
                  <w:hideMark/>
                </w:tcPr>
                <w:p w14:paraId="793F7D2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$315.200</w:t>
                  </w:r>
                </w:p>
              </w:tc>
              <w:tc>
                <w:tcPr>
                  <w:tcW w:w="850" w:type="dxa"/>
                  <w:tcBorders>
                    <w:top w:val="nil"/>
                    <w:left w:val="nil"/>
                    <w:bottom w:val="single" w:sz="4" w:space="0" w:color="auto"/>
                    <w:right w:val="nil"/>
                  </w:tcBorders>
                  <w:shd w:val="clear" w:color="auto" w:fill="auto"/>
                  <w:noWrap/>
                  <w:vAlign w:val="bottom"/>
                  <w:hideMark/>
                </w:tcPr>
                <w:p w14:paraId="13B11C82"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0C9F6AE4"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712CD039"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209F009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32</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64CEB"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4/04/2022</w:t>
                  </w:r>
                </w:p>
              </w:tc>
              <w:tc>
                <w:tcPr>
                  <w:tcW w:w="991" w:type="dxa"/>
                  <w:tcBorders>
                    <w:top w:val="single" w:sz="4" w:space="0" w:color="auto"/>
                    <w:left w:val="nil"/>
                    <w:bottom w:val="nil"/>
                    <w:right w:val="single" w:sz="4" w:space="0" w:color="auto"/>
                  </w:tcBorders>
                  <w:shd w:val="clear" w:color="auto" w:fill="auto"/>
                  <w:hideMark/>
                </w:tcPr>
                <w:p w14:paraId="34217F5B"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K25V0088573</w:t>
                  </w:r>
                </w:p>
              </w:tc>
              <w:tc>
                <w:tcPr>
                  <w:tcW w:w="816" w:type="dxa"/>
                  <w:tcBorders>
                    <w:top w:val="nil"/>
                    <w:left w:val="nil"/>
                    <w:bottom w:val="single" w:sz="4" w:space="0" w:color="auto"/>
                    <w:right w:val="single" w:sz="4" w:space="0" w:color="auto"/>
                  </w:tcBorders>
                  <w:shd w:val="clear" w:color="auto" w:fill="auto"/>
                  <w:hideMark/>
                </w:tcPr>
                <w:p w14:paraId="041F9171"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4/04/2021</w:t>
                  </w:r>
                </w:p>
              </w:tc>
              <w:tc>
                <w:tcPr>
                  <w:tcW w:w="850" w:type="dxa"/>
                  <w:tcBorders>
                    <w:top w:val="nil"/>
                    <w:left w:val="nil"/>
                    <w:bottom w:val="single" w:sz="4" w:space="0" w:color="auto"/>
                    <w:right w:val="single" w:sz="4" w:space="0" w:color="auto"/>
                  </w:tcBorders>
                  <w:shd w:val="clear" w:color="auto" w:fill="auto"/>
                  <w:hideMark/>
                </w:tcPr>
                <w:p w14:paraId="4A1B4530"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$231.200</w:t>
                  </w:r>
                </w:p>
              </w:tc>
              <w:tc>
                <w:tcPr>
                  <w:tcW w:w="591" w:type="dxa"/>
                  <w:tcBorders>
                    <w:top w:val="nil"/>
                    <w:left w:val="nil"/>
                    <w:bottom w:val="single" w:sz="4" w:space="0" w:color="auto"/>
                    <w:right w:val="single" w:sz="4" w:space="0" w:color="auto"/>
                  </w:tcBorders>
                  <w:shd w:val="clear" w:color="auto" w:fill="auto"/>
                  <w:noWrap/>
                  <w:vAlign w:val="bottom"/>
                  <w:hideMark/>
                </w:tcPr>
                <w:p w14:paraId="133A1191"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single" w:sz="4" w:space="0" w:color="auto"/>
                    <w:left w:val="nil"/>
                    <w:bottom w:val="nil"/>
                    <w:right w:val="single" w:sz="4" w:space="0" w:color="auto"/>
                  </w:tcBorders>
                  <w:shd w:val="clear" w:color="auto" w:fill="auto"/>
                  <w:hideMark/>
                </w:tcPr>
                <w:p w14:paraId="35C093F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$4.046</w:t>
                  </w:r>
                </w:p>
              </w:tc>
              <w:tc>
                <w:tcPr>
                  <w:tcW w:w="794" w:type="dxa"/>
                  <w:tcBorders>
                    <w:top w:val="nil"/>
                    <w:left w:val="nil"/>
                    <w:bottom w:val="single" w:sz="4" w:space="0" w:color="auto"/>
                    <w:right w:val="single" w:sz="4" w:space="0" w:color="auto"/>
                  </w:tcBorders>
                  <w:shd w:val="clear" w:color="auto" w:fill="auto"/>
                  <w:noWrap/>
                  <w:vAlign w:val="bottom"/>
                  <w:hideMark/>
                </w:tcPr>
                <w:p w14:paraId="37F90542" w14:textId="3CCC84B2"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3 </w:t>
                  </w:r>
                  <w:r w:rsidR="00B772DD">
                    <w:rPr>
                      <w:rFonts w:ascii="Calibri" w:hAnsi="Calibri" w:cs="Calibri"/>
                      <w:color w:val="000000"/>
                      <w:sz w:val="16"/>
                      <w:szCs w:val="16"/>
                      <w:lang w:eastAsia="es-CO"/>
                    </w:rPr>
                    <w:t>cifras</w:t>
                  </w:r>
                </w:p>
              </w:tc>
              <w:tc>
                <w:tcPr>
                  <w:tcW w:w="684" w:type="dxa"/>
                  <w:tcBorders>
                    <w:top w:val="nil"/>
                    <w:left w:val="nil"/>
                    <w:bottom w:val="single" w:sz="4" w:space="0" w:color="auto"/>
                    <w:right w:val="single" w:sz="4" w:space="0" w:color="auto"/>
                  </w:tcBorders>
                  <w:shd w:val="clear" w:color="auto" w:fill="auto"/>
                  <w:hideMark/>
                </w:tcPr>
                <w:p w14:paraId="674B73FD"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$400</w:t>
                  </w:r>
                </w:p>
              </w:tc>
              <w:tc>
                <w:tcPr>
                  <w:tcW w:w="851" w:type="dxa"/>
                  <w:tcBorders>
                    <w:top w:val="nil"/>
                    <w:left w:val="nil"/>
                    <w:bottom w:val="single" w:sz="4" w:space="0" w:color="auto"/>
                    <w:right w:val="single" w:sz="4" w:space="0" w:color="auto"/>
                  </w:tcBorders>
                  <w:shd w:val="clear" w:color="auto" w:fill="auto"/>
                  <w:noWrap/>
                  <w:vAlign w:val="bottom"/>
                  <w:hideMark/>
                </w:tcPr>
                <w:p w14:paraId="54ADA7E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$231.200</w:t>
                  </w:r>
                </w:p>
              </w:tc>
              <w:tc>
                <w:tcPr>
                  <w:tcW w:w="850" w:type="dxa"/>
                  <w:tcBorders>
                    <w:top w:val="nil"/>
                    <w:left w:val="nil"/>
                    <w:bottom w:val="single" w:sz="4" w:space="0" w:color="auto"/>
                    <w:right w:val="nil"/>
                  </w:tcBorders>
                  <w:shd w:val="clear" w:color="auto" w:fill="auto"/>
                  <w:noWrap/>
                  <w:vAlign w:val="bottom"/>
                  <w:hideMark/>
                </w:tcPr>
                <w:p w14:paraId="250EE71E"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47C52517"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3E933CF4"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5F3D17FC"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33</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E135C"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4/04/2022</w:t>
                  </w:r>
                </w:p>
              </w:tc>
              <w:tc>
                <w:tcPr>
                  <w:tcW w:w="991" w:type="dxa"/>
                  <w:tcBorders>
                    <w:top w:val="single" w:sz="4" w:space="0" w:color="auto"/>
                    <w:left w:val="nil"/>
                    <w:bottom w:val="nil"/>
                    <w:right w:val="single" w:sz="4" w:space="0" w:color="auto"/>
                  </w:tcBorders>
                  <w:shd w:val="clear" w:color="auto" w:fill="auto"/>
                  <w:hideMark/>
                </w:tcPr>
                <w:p w14:paraId="0DC99115"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Z24H0041532</w:t>
                  </w:r>
                </w:p>
              </w:tc>
              <w:tc>
                <w:tcPr>
                  <w:tcW w:w="816" w:type="dxa"/>
                  <w:tcBorders>
                    <w:top w:val="nil"/>
                    <w:left w:val="nil"/>
                    <w:bottom w:val="single" w:sz="4" w:space="0" w:color="auto"/>
                    <w:right w:val="single" w:sz="4" w:space="0" w:color="auto"/>
                  </w:tcBorders>
                  <w:shd w:val="clear" w:color="auto" w:fill="auto"/>
                  <w:hideMark/>
                </w:tcPr>
                <w:p w14:paraId="08CF923F"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4/04/2021</w:t>
                  </w:r>
                </w:p>
              </w:tc>
              <w:tc>
                <w:tcPr>
                  <w:tcW w:w="850" w:type="dxa"/>
                  <w:tcBorders>
                    <w:top w:val="nil"/>
                    <w:left w:val="nil"/>
                    <w:bottom w:val="single" w:sz="4" w:space="0" w:color="auto"/>
                    <w:right w:val="single" w:sz="4" w:space="0" w:color="auto"/>
                  </w:tcBorders>
                  <w:shd w:val="clear" w:color="auto" w:fill="auto"/>
                  <w:hideMark/>
                </w:tcPr>
                <w:p w14:paraId="1E2A3688"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$756.000</w:t>
                  </w:r>
                </w:p>
              </w:tc>
              <w:tc>
                <w:tcPr>
                  <w:tcW w:w="591" w:type="dxa"/>
                  <w:tcBorders>
                    <w:top w:val="nil"/>
                    <w:left w:val="nil"/>
                    <w:bottom w:val="single" w:sz="4" w:space="0" w:color="auto"/>
                    <w:right w:val="single" w:sz="4" w:space="0" w:color="auto"/>
                  </w:tcBorders>
                  <w:shd w:val="clear" w:color="auto" w:fill="auto"/>
                  <w:noWrap/>
                  <w:vAlign w:val="bottom"/>
                  <w:hideMark/>
                </w:tcPr>
                <w:p w14:paraId="547AC95C"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single" w:sz="4" w:space="0" w:color="auto"/>
                    <w:left w:val="nil"/>
                    <w:bottom w:val="nil"/>
                    <w:right w:val="single" w:sz="4" w:space="0" w:color="auto"/>
                  </w:tcBorders>
                  <w:shd w:val="clear" w:color="auto" w:fill="auto"/>
                  <w:hideMark/>
                </w:tcPr>
                <w:p w14:paraId="058BB2FB"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c>
                <w:tcPr>
                  <w:tcW w:w="794" w:type="dxa"/>
                  <w:tcBorders>
                    <w:top w:val="nil"/>
                    <w:left w:val="nil"/>
                    <w:bottom w:val="single" w:sz="4" w:space="0" w:color="auto"/>
                    <w:right w:val="single" w:sz="4" w:space="0" w:color="auto"/>
                  </w:tcBorders>
                  <w:shd w:val="clear" w:color="auto" w:fill="auto"/>
                  <w:noWrap/>
                  <w:vAlign w:val="bottom"/>
                  <w:hideMark/>
                </w:tcPr>
                <w:p w14:paraId="5B5DF184"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4 cifras </w:t>
                  </w:r>
                </w:p>
              </w:tc>
              <w:tc>
                <w:tcPr>
                  <w:tcW w:w="684" w:type="dxa"/>
                  <w:tcBorders>
                    <w:top w:val="nil"/>
                    <w:left w:val="nil"/>
                    <w:bottom w:val="single" w:sz="4" w:space="0" w:color="auto"/>
                    <w:right w:val="single" w:sz="4" w:space="0" w:color="auto"/>
                  </w:tcBorders>
                  <w:shd w:val="clear" w:color="auto" w:fill="auto"/>
                  <w:hideMark/>
                </w:tcPr>
                <w:p w14:paraId="3E0746D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$3.000</w:t>
                  </w:r>
                </w:p>
              </w:tc>
              <w:tc>
                <w:tcPr>
                  <w:tcW w:w="851" w:type="dxa"/>
                  <w:tcBorders>
                    <w:top w:val="nil"/>
                    <w:left w:val="nil"/>
                    <w:bottom w:val="single" w:sz="4" w:space="0" w:color="auto"/>
                    <w:right w:val="single" w:sz="4" w:space="0" w:color="auto"/>
                  </w:tcBorders>
                  <w:shd w:val="clear" w:color="auto" w:fill="auto"/>
                  <w:noWrap/>
                  <w:vAlign w:val="bottom"/>
                  <w:hideMark/>
                </w:tcPr>
                <w:p w14:paraId="3835A9E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c>
                <w:tcPr>
                  <w:tcW w:w="850" w:type="dxa"/>
                  <w:tcBorders>
                    <w:top w:val="nil"/>
                    <w:left w:val="nil"/>
                    <w:bottom w:val="single" w:sz="4" w:space="0" w:color="auto"/>
                    <w:right w:val="nil"/>
                  </w:tcBorders>
                  <w:shd w:val="clear" w:color="auto" w:fill="auto"/>
                  <w:noWrap/>
                  <w:vAlign w:val="bottom"/>
                  <w:hideMark/>
                </w:tcPr>
                <w:p w14:paraId="7DC3F029"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(2 Loterías)</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60E14EA7"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-$756.000</w:t>
                  </w:r>
                </w:p>
              </w:tc>
            </w:tr>
            <w:tr w:rsidR="00BC33F8" w:rsidRPr="00CB4C6A" w14:paraId="3A6720A8"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31961FC7"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34</w:t>
                  </w:r>
                </w:p>
              </w:tc>
              <w:tc>
                <w:tcPr>
                  <w:tcW w:w="861" w:type="dxa"/>
                  <w:tcBorders>
                    <w:top w:val="single" w:sz="4" w:space="0" w:color="auto"/>
                    <w:left w:val="single" w:sz="4" w:space="0" w:color="auto"/>
                    <w:bottom w:val="nil"/>
                    <w:right w:val="single" w:sz="4" w:space="0" w:color="auto"/>
                  </w:tcBorders>
                  <w:shd w:val="clear" w:color="auto" w:fill="auto"/>
                  <w:noWrap/>
                  <w:vAlign w:val="bottom"/>
                  <w:hideMark/>
                </w:tcPr>
                <w:p w14:paraId="674DE58A"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24/05/2022</w:t>
                  </w:r>
                </w:p>
              </w:tc>
              <w:tc>
                <w:tcPr>
                  <w:tcW w:w="991" w:type="dxa"/>
                  <w:tcBorders>
                    <w:top w:val="single" w:sz="4" w:space="0" w:color="auto"/>
                    <w:left w:val="nil"/>
                    <w:bottom w:val="nil"/>
                    <w:right w:val="single" w:sz="4" w:space="0" w:color="auto"/>
                  </w:tcBorders>
                  <w:shd w:val="clear" w:color="auto" w:fill="auto"/>
                  <w:hideMark/>
                </w:tcPr>
                <w:p w14:paraId="326BCD94"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#35861002816</w:t>
                  </w:r>
                </w:p>
              </w:tc>
              <w:tc>
                <w:tcPr>
                  <w:tcW w:w="816" w:type="dxa"/>
                  <w:tcBorders>
                    <w:top w:val="nil"/>
                    <w:left w:val="nil"/>
                    <w:bottom w:val="nil"/>
                    <w:right w:val="single" w:sz="4" w:space="0" w:color="auto"/>
                  </w:tcBorders>
                  <w:shd w:val="clear" w:color="auto" w:fill="auto"/>
                  <w:hideMark/>
                </w:tcPr>
                <w:p w14:paraId="6CBA7690"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24/05/2021</w:t>
                  </w:r>
                </w:p>
              </w:tc>
              <w:tc>
                <w:tcPr>
                  <w:tcW w:w="850" w:type="dxa"/>
                  <w:tcBorders>
                    <w:top w:val="nil"/>
                    <w:left w:val="nil"/>
                    <w:bottom w:val="nil"/>
                    <w:right w:val="single" w:sz="4" w:space="0" w:color="auto"/>
                  </w:tcBorders>
                  <w:shd w:val="clear" w:color="auto" w:fill="auto"/>
                  <w:hideMark/>
                </w:tcPr>
                <w:p w14:paraId="48635D4F"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$349.648</w:t>
                  </w:r>
                </w:p>
              </w:tc>
              <w:tc>
                <w:tcPr>
                  <w:tcW w:w="591" w:type="dxa"/>
                  <w:tcBorders>
                    <w:top w:val="nil"/>
                    <w:left w:val="nil"/>
                    <w:bottom w:val="single" w:sz="4" w:space="0" w:color="auto"/>
                    <w:right w:val="single" w:sz="4" w:space="0" w:color="auto"/>
                  </w:tcBorders>
                  <w:shd w:val="clear" w:color="auto" w:fill="auto"/>
                  <w:noWrap/>
                  <w:vAlign w:val="bottom"/>
                  <w:hideMark/>
                </w:tcPr>
                <w:p w14:paraId="26FF883A"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single" w:sz="4" w:space="0" w:color="auto"/>
                    <w:left w:val="nil"/>
                    <w:bottom w:val="nil"/>
                    <w:right w:val="single" w:sz="4" w:space="0" w:color="auto"/>
                  </w:tcBorders>
                  <w:shd w:val="clear" w:color="auto" w:fill="auto"/>
                  <w:hideMark/>
                </w:tcPr>
                <w:p w14:paraId="3419DB7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$1.681</w:t>
                  </w:r>
                </w:p>
              </w:tc>
              <w:tc>
                <w:tcPr>
                  <w:tcW w:w="794" w:type="dxa"/>
                  <w:tcBorders>
                    <w:top w:val="nil"/>
                    <w:left w:val="nil"/>
                    <w:bottom w:val="nil"/>
                    <w:right w:val="single" w:sz="4" w:space="0" w:color="auto"/>
                  </w:tcBorders>
                  <w:shd w:val="clear" w:color="auto" w:fill="auto"/>
                  <w:noWrap/>
                  <w:vAlign w:val="bottom"/>
                  <w:hideMark/>
                </w:tcPr>
                <w:p w14:paraId="5F04EECB"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Combinado 4 cifras</w:t>
                  </w:r>
                </w:p>
              </w:tc>
              <w:tc>
                <w:tcPr>
                  <w:tcW w:w="684" w:type="dxa"/>
                  <w:tcBorders>
                    <w:top w:val="nil"/>
                    <w:left w:val="nil"/>
                    <w:bottom w:val="single" w:sz="4" w:space="0" w:color="auto"/>
                    <w:right w:val="single" w:sz="4" w:space="0" w:color="auto"/>
                  </w:tcBorders>
                  <w:shd w:val="clear" w:color="auto" w:fill="auto"/>
                  <w:hideMark/>
                </w:tcPr>
                <w:p w14:paraId="5B49D309"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$208</w:t>
                  </w:r>
                </w:p>
              </w:tc>
              <w:tc>
                <w:tcPr>
                  <w:tcW w:w="851" w:type="dxa"/>
                  <w:tcBorders>
                    <w:top w:val="nil"/>
                    <w:left w:val="nil"/>
                    <w:bottom w:val="single" w:sz="4" w:space="0" w:color="auto"/>
                    <w:right w:val="single" w:sz="4" w:space="0" w:color="auto"/>
                  </w:tcBorders>
                  <w:shd w:val="clear" w:color="auto" w:fill="auto"/>
                  <w:noWrap/>
                  <w:vAlign w:val="bottom"/>
                  <w:hideMark/>
                </w:tcPr>
                <w:p w14:paraId="3A31F2B0"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$349.648</w:t>
                  </w:r>
                </w:p>
              </w:tc>
              <w:tc>
                <w:tcPr>
                  <w:tcW w:w="850" w:type="dxa"/>
                  <w:tcBorders>
                    <w:top w:val="nil"/>
                    <w:left w:val="nil"/>
                    <w:bottom w:val="single" w:sz="4" w:space="0" w:color="auto"/>
                    <w:right w:val="nil"/>
                  </w:tcBorders>
                  <w:shd w:val="clear" w:color="auto" w:fill="auto"/>
                  <w:noWrap/>
                  <w:vAlign w:val="bottom"/>
                  <w:hideMark/>
                </w:tcPr>
                <w:p w14:paraId="29380B6D"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nil"/>
                    <w:left w:val="single" w:sz="4" w:space="0" w:color="auto"/>
                    <w:bottom w:val="nil"/>
                    <w:right w:val="single" w:sz="4" w:space="0" w:color="auto"/>
                  </w:tcBorders>
                  <w:shd w:val="clear" w:color="auto" w:fill="auto"/>
                  <w:noWrap/>
                  <w:vAlign w:val="bottom"/>
                  <w:hideMark/>
                </w:tcPr>
                <w:p w14:paraId="661B24FE"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24E8CDF1"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215C9497"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35</w:t>
                  </w:r>
                </w:p>
              </w:tc>
              <w:tc>
                <w:tcPr>
                  <w:tcW w:w="861" w:type="dxa"/>
                  <w:tcBorders>
                    <w:top w:val="single" w:sz="4" w:space="0" w:color="auto"/>
                    <w:left w:val="single" w:sz="4" w:space="0" w:color="auto"/>
                    <w:bottom w:val="nil"/>
                    <w:right w:val="single" w:sz="4" w:space="0" w:color="auto"/>
                  </w:tcBorders>
                  <w:shd w:val="clear" w:color="auto" w:fill="auto"/>
                  <w:noWrap/>
                  <w:vAlign w:val="bottom"/>
                  <w:hideMark/>
                </w:tcPr>
                <w:p w14:paraId="77BD2A3C"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24/05/2022</w:t>
                  </w:r>
                </w:p>
              </w:tc>
              <w:tc>
                <w:tcPr>
                  <w:tcW w:w="991" w:type="dxa"/>
                  <w:tcBorders>
                    <w:top w:val="single" w:sz="4" w:space="0" w:color="auto"/>
                    <w:left w:val="nil"/>
                    <w:bottom w:val="nil"/>
                    <w:right w:val="single" w:sz="4" w:space="0" w:color="auto"/>
                  </w:tcBorders>
                  <w:shd w:val="clear" w:color="auto" w:fill="auto"/>
                  <w:hideMark/>
                </w:tcPr>
                <w:p w14:paraId="2F0A47A5"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22AY0057024</w:t>
                  </w:r>
                </w:p>
              </w:tc>
              <w:tc>
                <w:tcPr>
                  <w:tcW w:w="816" w:type="dxa"/>
                  <w:tcBorders>
                    <w:top w:val="single" w:sz="4" w:space="0" w:color="auto"/>
                    <w:left w:val="nil"/>
                    <w:bottom w:val="nil"/>
                    <w:right w:val="single" w:sz="4" w:space="0" w:color="auto"/>
                  </w:tcBorders>
                  <w:shd w:val="clear" w:color="auto" w:fill="auto"/>
                  <w:hideMark/>
                </w:tcPr>
                <w:p w14:paraId="386B448E"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24/05/2021</w:t>
                  </w:r>
                </w:p>
              </w:tc>
              <w:tc>
                <w:tcPr>
                  <w:tcW w:w="850" w:type="dxa"/>
                  <w:tcBorders>
                    <w:top w:val="single" w:sz="4" w:space="0" w:color="auto"/>
                    <w:left w:val="nil"/>
                    <w:bottom w:val="nil"/>
                    <w:right w:val="single" w:sz="4" w:space="0" w:color="auto"/>
                  </w:tcBorders>
                  <w:shd w:val="clear" w:color="auto" w:fill="auto"/>
                  <w:hideMark/>
                </w:tcPr>
                <w:p w14:paraId="0631DD99"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$443.600</w:t>
                  </w:r>
                </w:p>
              </w:tc>
              <w:tc>
                <w:tcPr>
                  <w:tcW w:w="591" w:type="dxa"/>
                  <w:tcBorders>
                    <w:top w:val="nil"/>
                    <w:left w:val="nil"/>
                    <w:bottom w:val="single" w:sz="4" w:space="0" w:color="auto"/>
                    <w:right w:val="single" w:sz="4" w:space="0" w:color="auto"/>
                  </w:tcBorders>
                  <w:shd w:val="clear" w:color="auto" w:fill="auto"/>
                  <w:noWrap/>
                  <w:vAlign w:val="bottom"/>
                  <w:hideMark/>
                </w:tcPr>
                <w:p w14:paraId="420EDA2C"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single" w:sz="4" w:space="0" w:color="auto"/>
                    <w:left w:val="nil"/>
                    <w:bottom w:val="nil"/>
                    <w:right w:val="single" w:sz="4" w:space="0" w:color="auto"/>
                  </w:tcBorders>
                  <w:shd w:val="clear" w:color="auto" w:fill="auto"/>
                  <w:hideMark/>
                </w:tcPr>
                <w:p w14:paraId="4ED4AE8A"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$1.109</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14:paraId="5038B4D4" w14:textId="447C8828"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3 </w:t>
                  </w:r>
                  <w:r w:rsidR="00B772DD">
                    <w:rPr>
                      <w:rFonts w:ascii="Calibri" w:hAnsi="Calibri" w:cs="Calibri"/>
                      <w:color w:val="000000"/>
                      <w:sz w:val="16"/>
                      <w:szCs w:val="16"/>
                      <w:lang w:eastAsia="es-CO"/>
                    </w:rPr>
                    <w:t>cifras</w:t>
                  </w:r>
                </w:p>
              </w:tc>
              <w:tc>
                <w:tcPr>
                  <w:tcW w:w="684" w:type="dxa"/>
                  <w:tcBorders>
                    <w:top w:val="nil"/>
                    <w:left w:val="nil"/>
                    <w:bottom w:val="single" w:sz="4" w:space="0" w:color="auto"/>
                    <w:right w:val="single" w:sz="4" w:space="0" w:color="auto"/>
                  </w:tcBorders>
                  <w:shd w:val="clear" w:color="auto" w:fill="auto"/>
                  <w:hideMark/>
                </w:tcPr>
                <w:p w14:paraId="2A7E1AE9"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$400</w:t>
                  </w:r>
                </w:p>
              </w:tc>
              <w:tc>
                <w:tcPr>
                  <w:tcW w:w="851" w:type="dxa"/>
                  <w:tcBorders>
                    <w:top w:val="nil"/>
                    <w:left w:val="nil"/>
                    <w:bottom w:val="single" w:sz="4" w:space="0" w:color="auto"/>
                    <w:right w:val="single" w:sz="4" w:space="0" w:color="auto"/>
                  </w:tcBorders>
                  <w:shd w:val="clear" w:color="auto" w:fill="auto"/>
                  <w:noWrap/>
                  <w:vAlign w:val="bottom"/>
                  <w:hideMark/>
                </w:tcPr>
                <w:p w14:paraId="42DB13B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$443.600</w:t>
                  </w:r>
                </w:p>
              </w:tc>
              <w:tc>
                <w:tcPr>
                  <w:tcW w:w="850" w:type="dxa"/>
                  <w:tcBorders>
                    <w:top w:val="nil"/>
                    <w:left w:val="nil"/>
                    <w:bottom w:val="single" w:sz="4" w:space="0" w:color="auto"/>
                    <w:right w:val="nil"/>
                  </w:tcBorders>
                  <w:shd w:val="clear" w:color="auto" w:fill="auto"/>
                  <w:noWrap/>
                  <w:vAlign w:val="bottom"/>
                  <w:hideMark/>
                </w:tcPr>
                <w:p w14:paraId="699040B9"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single" w:sz="4" w:space="0" w:color="auto"/>
                    <w:left w:val="single" w:sz="4" w:space="0" w:color="auto"/>
                    <w:bottom w:val="nil"/>
                    <w:right w:val="single" w:sz="4" w:space="0" w:color="auto"/>
                  </w:tcBorders>
                  <w:shd w:val="clear" w:color="auto" w:fill="auto"/>
                  <w:noWrap/>
                  <w:vAlign w:val="bottom"/>
                  <w:hideMark/>
                </w:tcPr>
                <w:p w14:paraId="5E0FF2F7"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57C1577B"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123152B9"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36</w:t>
                  </w:r>
                </w:p>
              </w:tc>
              <w:tc>
                <w:tcPr>
                  <w:tcW w:w="861" w:type="dxa"/>
                  <w:tcBorders>
                    <w:top w:val="single" w:sz="4" w:space="0" w:color="auto"/>
                    <w:left w:val="single" w:sz="4" w:space="0" w:color="auto"/>
                    <w:bottom w:val="nil"/>
                    <w:right w:val="single" w:sz="4" w:space="0" w:color="auto"/>
                  </w:tcBorders>
                  <w:shd w:val="clear" w:color="auto" w:fill="auto"/>
                  <w:noWrap/>
                  <w:vAlign w:val="bottom"/>
                  <w:hideMark/>
                </w:tcPr>
                <w:p w14:paraId="093F3137"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24/05/2022</w:t>
                  </w:r>
                </w:p>
              </w:tc>
              <w:tc>
                <w:tcPr>
                  <w:tcW w:w="991" w:type="dxa"/>
                  <w:tcBorders>
                    <w:top w:val="single" w:sz="4" w:space="0" w:color="auto"/>
                    <w:left w:val="nil"/>
                    <w:bottom w:val="nil"/>
                    <w:right w:val="single" w:sz="4" w:space="0" w:color="auto"/>
                  </w:tcBorders>
                  <w:shd w:val="clear" w:color="auto" w:fill="auto"/>
                  <w:hideMark/>
                </w:tcPr>
                <w:p w14:paraId="584FD2B0"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M25G0002053</w:t>
                  </w:r>
                </w:p>
              </w:tc>
              <w:tc>
                <w:tcPr>
                  <w:tcW w:w="816" w:type="dxa"/>
                  <w:tcBorders>
                    <w:top w:val="single" w:sz="4" w:space="0" w:color="auto"/>
                    <w:left w:val="nil"/>
                    <w:bottom w:val="nil"/>
                    <w:right w:val="single" w:sz="4" w:space="0" w:color="auto"/>
                  </w:tcBorders>
                  <w:shd w:val="clear" w:color="auto" w:fill="auto"/>
                  <w:hideMark/>
                </w:tcPr>
                <w:p w14:paraId="09527D43"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24/05/2021</w:t>
                  </w:r>
                </w:p>
              </w:tc>
              <w:tc>
                <w:tcPr>
                  <w:tcW w:w="850" w:type="dxa"/>
                  <w:tcBorders>
                    <w:top w:val="single" w:sz="4" w:space="0" w:color="auto"/>
                    <w:left w:val="nil"/>
                    <w:bottom w:val="nil"/>
                    <w:right w:val="single" w:sz="4" w:space="0" w:color="auto"/>
                  </w:tcBorders>
                  <w:shd w:val="clear" w:color="auto" w:fill="auto"/>
                  <w:hideMark/>
                </w:tcPr>
                <w:p w14:paraId="3C9C2637"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$756.000</w:t>
                  </w:r>
                </w:p>
              </w:tc>
              <w:tc>
                <w:tcPr>
                  <w:tcW w:w="591" w:type="dxa"/>
                  <w:tcBorders>
                    <w:top w:val="nil"/>
                    <w:left w:val="nil"/>
                    <w:bottom w:val="single" w:sz="4" w:space="0" w:color="auto"/>
                    <w:right w:val="single" w:sz="4" w:space="0" w:color="auto"/>
                  </w:tcBorders>
                  <w:shd w:val="clear" w:color="auto" w:fill="auto"/>
                  <w:noWrap/>
                  <w:vAlign w:val="bottom"/>
                  <w:hideMark/>
                </w:tcPr>
                <w:p w14:paraId="4D72F2A2"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single" w:sz="4" w:space="0" w:color="auto"/>
                    <w:left w:val="nil"/>
                    <w:bottom w:val="nil"/>
                    <w:right w:val="single" w:sz="4" w:space="0" w:color="auto"/>
                  </w:tcBorders>
                  <w:shd w:val="clear" w:color="auto" w:fill="auto"/>
                  <w:hideMark/>
                </w:tcPr>
                <w:p w14:paraId="4DD304D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c>
                <w:tcPr>
                  <w:tcW w:w="794" w:type="dxa"/>
                  <w:tcBorders>
                    <w:top w:val="nil"/>
                    <w:left w:val="nil"/>
                    <w:bottom w:val="single" w:sz="4" w:space="0" w:color="auto"/>
                    <w:right w:val="single" w:sz="4" w:space="0" w:color="auto"/>
                  </w:tcBorders>
                  <w:shd w:val="clear" w:color="auto" w:fill="auto"/>
                  <w:noWrap/>
                  <w:vAlign w:val="bottom"/>
                  <w:hideMark/>
                </w:tcPr>
                <w:p w14:paraId="336DC410"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4 cifras </w:t>
                  </w:r>
                </w:p>
              </w:tc>
              <w:tc>
                <w:tcPr>
                  <w:tcW w:w="684" w:type="dxa"/>
                  <w:tcBorders>
                    <w:top w:val="nil"/>
                    <w:left w:val="nil"/>
                    <w:bottom w:val="single" w:sz="4" w:space="0" w:color="auto"/>
                    <w:right w:val="single" w:sz="4" w:space="0" w:color="auto"/>
                  </w:tcBorders>
                  <w:shd w:val="clear" w:color="auto" w:fill="auto"/>
                  <w:hideMark/>
                </w:tcPr>
                <w:p w14:paraId="15075B61"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$3.000</w:t>
                  </w:r>
                </w:p>
              </w:tc>
              <w:tc>
                <w:tcPr>
                  <w:tcW w:w="851" w:type="dxa"/>
                  <w:tcBorders>
                    <w:top w:val="nil"/>
                    <w:left w:val="nil"/>
                    <w:bottom w:val="single" w:sz="4" w:space="0" w:color="auto"/>
                    <w:right w:val="single" w:sz="4" w:space="0" w:color="auto"/>
                  </w:tcBorders>
                  <w:shd w:val="clear" w:color="auto" w:fill="auto"/>
                  <w:noWrap/>
                  <w:vAlign w:val="bottom"/>
                  <w:hideMark/>
                </w:tcPr>
                <w:p w14:paraId="5649493E"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c>
                <w:tcPr>
                  <w:tcW w:w="850" w:type="dxa"/>
                  <w:tcBorders>
                    <w:top w:val="nil"/>
                    <w:left w:val="nil"/>
                    <w:bottom w:val="single" w:sz="4" w:space="0" w:color="auto"/>
                    <w:right w:val="nil"/>
                  </w:tcBorders>
                  <w:shd w:val="clear" w:color="auto" w:fill="auto"/>
                  <w:noWrap/>
                  <w:vAlign w:val="bottom"/>
                  <w:hideMark/>
                </w:tcPr>
                <w:p w14:paraId="548BA16B"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(2 Loterías)</w:t>
                  </w:r>
                </w:p>
              </w:tc>
              <w:tc>
                <w:tcPr>
                  <w:tcW w:w="735" w:type="dxa"/>
                  <w:tcBorders>
                    <w:top w:val="single" w:sz="4" w:space="0" w:color="auto"/>
                    <w:left w:val="single" w:sz="4" w:space="0" w:color="auto"/>
                    <w:bottom w:val="nil"/>
                    <w:right w:val="single" w:sz="4" w:space="0" w:color="auto"/>
                  </w:tcBorders>
                  <w:shd w:val="clear" w:color="auto" w:fill="auto"/>
                  <w:noWrap/>
                  <w:vAlign w:val="bottom"/>
                  <w:hideMark/>
                </w:tcPr>
                <w:p w14:paraId="0BBC742B"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-$756.000</w:t>
                  </w:r>
                </w:p>
              </w:tc>
            </w:tr>
            <w:tr w:rsidR="00BC33F8" w:rsidRPr="00CB4C6A" w14:paraId="3757B5E3"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2F45FCED"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37</w:t>
                  </w:r>
                </w:p>
              </w:tc>
              <w:tc>
                <w:tcPr>
                  <w:tcW w:w="861" w:type="dxa"/>
                  <w:tcBorders>
                    <w:top w:val="single" w:sz="4" w:space="0" w:color="auto"/>
                    <w:left w:val="single" w:sz="4" w:space="0" w:color="auto"/>
                    <w:bottom w:val="nil"/>
                    <w:right w:val="single" w:sz="4" w:space="0" w:color="auto"/>
                  </w:tcBorders>
                  <w:shd w:val="clear" w:color="auto" w:fill="auto"/>
                  <w:noWrap/>
                  <w:vAlign w:val="bottom"/>
                  <w:hideMark/>
                </w:tcPr>
                <w:p w14:paraId="2B04D183"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24/05/2022</w:t>
                  </w:r>
                </w:p>
              </w:tc>
              <w:tc>
                <w:tcPr>
                  <w:tcW w:w="991" w:type="dxa"/>
                  <w:tcBorders>
                    <w:top w:val="single" w:sz="4" w:space="0" w:color="auto"/>
                    <w:left w:val="nil"/>
                    <w:bottom w:val="nil"/>
                    <w:right w:val="single" w:sz="4" w:space="0" w:color="auto"/>
                  </w:tcBorders>
                  <w:shd w:val="clear" w:color="auto" w:fill="auto"/>
                  <w:hideMark/>
                </w:tcPr>
                <w:p w14:paraId="72E65804"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O25X0055375</w:t>
                  </w:r>
                </w:p>
              </w:tc>
              <w:tc>
                <w:tcPr>
                  <w:tcW w:w="816" w:type="dxa"/>
                  <w:tcBorders>
                    <w:top w:val="single" w:sz="4" w:space="0" w:color="auto"/>
                    <w:left w:val="nil"/>
                    <w:bottom w:val="nil"/>
                    <w:right w:val="single" w:sz="4" w:space="0" w:color="auto"/>
                  </w:tcBorders>
                  <w:shd w:val="clear" w:color="auto" w:fill="auto"/>
                  <w:hideMark/>
                </w:tcPr>
                <w:p w14:paraId="09CB91F5"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24/05/2021</w:t>
                  </w:r>
                </w:p>
              </w:tc>
              <w:tc>
                <w:tcPr>
                  <w:tcW w:w="850" w:type="dxa"/>
                  <w:tcBorders>
                    <w:top w:val="single" w:sz="4" w:space="0" w:color="auto"/>
                    <w:left w:val="nil"/>
                    <w:bottom w:val="nil"/>
                    <w:right w:val="single" w:sz="4" w:space="0" w:color="auto"/>
                  </w:tcBorders>
                  <w:shd w:val="clear" w:color="auto" w:fill="auto"/>
                  <w:hideMark/>
                </w:tcPr>
                <w:p w14:paraId="61AB2B42"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$672.400</w:t>
                  </w:r>
                </w:p>
              </w:tc>
              <w:tc>
                <w:tcPr>
                  <w:tcW w:w="591" w:type="dxa"/>
                  <w:tcBorders>
                    <w:top w:val="nil"/>
                    <w:left w:val="nil"/>
                    <w:bottom w:val="single" w:sz="4" w:space="0" w:color="auto"/>
                    <w:right w:val="single" w:sz="4" w:space="0" w:color="auto"/>
                  </w:tcBorders>
                  <w:shd w:val="clear" w:color="auto" w:fill="auto"/>
                  <w:noWrap/>
                  <w:vAlign w:val="bottom"/>
                  <w:hideMark/>
                </w:tcPr>
                <w:p w14:paraId="7EA7793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single" w:sz="4" w:space="0" w:color="auto"/>
                    <w:left w:val="nil"/>
                    <w:bottom w:val="nil"/>
                    <w:right w:val="single" w:sz="4" w:space="0" w:color="auto"/>
                  </w:tcBorders>
                  <w:shd w:val="clear" w:color="auto" w:fill="auto"/>
                  <w:hideMark/>
                </w:tcPr>
                <w:p w14:paraId="79E1FE94"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$1.681</w:t>
                  </w:r>
                </w:p>
              </w:tc>
              <w:tc>
                <w:tcPr>
                  <w:tcW w:w="794" w:type="dxa"/>
                  <w:tcBorders>
                    <w:top w:val="nil"/>
                    <w:left w:val="nil"/>
                    <w:bottom w:val="single" w:sz="4" w:space="0" w:color="auto"/>
                    <w:right w:val="single" w:sz="4" w:space="0" w:color="auto"/>
                  </w:tcBorders>
                  <w:shd w:val="clear" w:color="auto" w:fill="auto"/>
                  <w:noWrap/>
                  <w:vAlign w:val="bottom"/>
                  <w:hideMark/>
                </w:tcPr>
                <w:p w14:paraId="6DF07E9B" w14:textId="6AEA716A"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3 </w:t>
                  </w:r>
                  <w:r w:rsidR="00B772DD">
                    <w:rPr>
                      <w:rFonts w:ascii="Calibri" w:hAnsi="Calibri" w:cs="Calibri"/>
                      <w:color w:val="000000"/>
                      <w:sz w:val="16"/>
                      <w:szCs w:val="16"/>
                      <w:lang w:eastAsia="es-CO"/>
                    </w:rPr>
                    <w:t>cifras</w:t>
                  </w:r>
                </w:p>
              </w:tc>
              <w:tc>
                <w:tcPr>
                  <w:tcW w:w="684" w:type="dxa"/>
                  <w:tcBorders>
                    <w:top w:val="nil"/>
                    <w:left w:val="nil"/>
                    <w:bottom w:val="single" w:sz="4" w:space="0" w:color="auto"/>
                    <w:right w:val="single" w:sz="4" w:space="0" w:color="auto"/>
                  </w:tcBorders>
                  <w:shd w:val="clear" w:color="auto" w:fill="auto"/>
                  <w:hideMark/>
                </w:tcPr>
                <w:p w14:paraId="3E35F07A"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$400</w:t>
                  </w:r>
                </w:p>
              </w:tc>
              <w:tc>
                <w:tcPr>
                  <w:tcW w:w="851" w:type="dxa"/>
                  <w:tcBorders>
                    <w:top w:val="nil"/>
                    <w:left w:val="nil"/>
                    <w:bottom w:val="single" w:sz="4" w:space="0" w:color="auto"/>
                    <w:right w:val="single" w:sz="4" w:space="0" w:color="auto"/>
                  </w:tcBorders>
                  <w:shd w:val="clear" w:color="auto" w:fill="auto"/>
                  <w:noWrap/>
                  <w:vAlign w:val="bottom"/>
                  <w:hideMark/>
                </w:tcPr>
                <w:p w14:paraId="36574F03"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$672.400</w:t>
                  </w:r>
                </w:p>
              </w:tc>
              <w:tc>
                <w:tcPr>
                  <w:tcW w:w="850" w:type="dxa"/>
                  <w:tcBorders>
                    <w:top w:val="nil"/>
                    <w:left w:val="nil"/>
                    <w:bottom w:val="single" w:sz="4" w:space="0" w:color="auto"/>
                    <w:right w:val="nil"/>
                  </w:tcBorders>
                  <w:shd w:val="clear" w:color="auto" w:fill="auto"/>
                  <w:noWrap/>
                  <w:vAlign w:val="bottom"/>
                  <w:hideMark/>
                </w:tcPr>
                <w:p w14:paraId="4E7F05F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single" w:sz="4" w:space="0" w:color="auto"/>
                    <w:left w:val="single" w:sz="4" w:space="0" w:color="auto"/>
                    <w:bottom w:val="nil"/>
                    <w:right w:val="single" w:sz="4" w:space="0" w:color="auto"/>
                  </w:tcBorders>
                  <w:shd w:val="clear" w:color="auto" w:fill="auto"/>
                  <w:noWrap/>
                  <w:vAlign w:val="bottom"/>
                  <w:hideMark/>
                </w:tcPr>
                <w:p w14:paraId="7A15F4A7"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10403A0D"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3AE98BD3"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38</w:t>
                  </w:r>
                </w:p>
              </w:tc>
              <w:tc>
                <w:tcPr>
                  <w:tcW w:w="861" w:type="dxa"/>
                  <w:tcBorders>
                    <w:top w:val="single" w:sz="4" w:space="0" w:color="auto"/>
                    <w:left w:val="single" w:sz="4" w:space="0" w:color="auto"/>
                    <w:bottom w:val="nil"/>
                    <w:right w:val="single" w:sz="4" w:space="0" w:color="auto"/>
                  </w:tcBorders>
                  <w:shd w:val="clear" w:color="auto" w:fill="auto"/>
                  <w:noWrap/>
                  <w:vAlign w:val="bottom"/>
                  <w:hideMark/>
                </w:tcPr>
                <w:p w14:paraId="2CA5E6A2"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24/05/2022</w:t>
                  </w:r>
                </w:p>
              </w:tc>
              <w:tc>
                <w:tcPr>
                  <w:tcW w:w="991" w:type="dxa"/>
                  <w:tcBorders>
                    <w:top w:val="single" w:sz="4" w:space="0" w:color="auto"/>
                    <w:left w:val="nil"/>
                    <w:bottom w:val="nil"/>
                    <w:right w:val="single" w:sz="4" w:space="0" w:color="auto"/>
                  </w:tcBorders>
                  <w:shd w:val="clear" w:color="auto" w:fill="auto"/>
                  <w:hideMark/>
                </w:tcPr>
                <w:p w14:paraId="738DAB8A"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S24G0098758</w:t>
                  </w:r>
                </w:p>
              </w:tc>
              <w:tc>
                <w:tcPr>
                  <w:tcW w:w="816" w:type="dxa"/>
                  <w:tcBorders>
                    <w:top w:val="single" w:sz="4" w:space="0" w:color="auto"/>
                    <w:left w:val="nil"/>
                    <w:bottom w:val="nil"/>
                    <w:right w:val="single" w:sz="4" w:space="0" w:color="auto"/>
                  </w:tcBorders>
                  <w:shd w:val="clear" w:color="auto" w:fill="auto"/>
                  <w:hideMark/>
                </w:tcPr>
                <w:p w14:paraId="1CFAD368"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24/05/2021</w:t>
                  </w:r>
                </w:p>
              </w:tc>
              <w:tc>
                <w:tcPr>
                  <w:tcW w:w="850" w:type="dxa"/>
                  <w:tcBorders>
                    <w:top w:val="single" w:sz="4" w:space="0" w:color="auto"/>
                    <w:left w:val="nil"/>
                    <w:bottom w:val="nil"/>
                    <w:right w:val="single" w:sz="4" w:space="0" w:color="auto"/>
                  </w:tcBorders>
                  <w:shd w:val="clear" w:color="auto" w:fill="auto"/>
                  <w:hideMark/>
                </w:tcPr>
                <w:p w14:paraId="5D8D0370"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$2.286.000</w:t>
                  </w:r>
                </w:p>
              </w:tc>
              <w:tc>
                <w:tcPr>
                  <w:tcW w:w="591" w:type="dxa"/>
                  <w:tcBorders>
                    <w:top w:val="nil"/>
                    <w:left w:val="nil"/>
                    <w:bottom w:val="single" w:sz="4" w:space="0" w:color="auto"/>
                    <w:right w:val="single" w:sz="4" w:space="0" w:color="auto"/>
                  </w:tcBorders>
                  <w:shd w:val="clear" w:color="auto" w:fill="auto"/>
                  <w:noWrap/>
                  <w:vAlign w:val="bottom"/>
                  <w:hideMark/>
                </w:tcPr>
                <w:p w14:paraId="05C9C48B"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single" w:sz="4" w:space="0" w:color="auto"/>
                    <w:left w:val="nil"/>
                    <w:bottom w:val="nil"/>
                    <w:right w:val="single" w:sz="4" w:space="0" w:color="auto"/>
                  </w:tcBorders>
                  <w:shd w:val="clear" w:color="auto" w:fill="auto"/>
                  <w:hideMark/>
                </w:tcPr>
                <w:p w14:paraId="2885CEB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$1.016</w:t>
                  </w:r>
                </w:p>
              </w:tc>
              <w:tc>
                <w:tcPr>
                  <w:tcW w:w="794" w:type="dxa"/>
                  <w:tcBorders>
                    <w:top w:val="nil"/>
                    <w:left w:val="nil"/>
                    <w:bottom w:val="single" w:sz="4" w:space="0" w:color="auto"/>
                    <w:right w:val="single" w:sz="4" w:space="0" w:color="auto"/>
                  </w:tcBorders>
                  <w:shd w:val="clear" w:color="auto" w:fill="auto"/>
                  <w:noWrap/>
                  <w:vAlign w:val="bottom"/>
                  <w:hideMark/>
                </w:tcPr>
                <w:p w14:paraId="3057B0CC"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4 cifras </w:t>
                  </w:r>
                </w:p>
              </w:tc>
              <w:tc>
                <w:tcPr>
                  <w:tcW w:w="684" w:type="dxa"/>
                  <w:tcBorders>
                    <w:top w:val="nil"/>
                    <w:left w:val="nil"/>
                    <w:bottom w:val="single" w:sz="4" w:space="0" w:color="auto"/>
                    <w:right w:val="single" w:sz="4" w:space="0" w:color="auto"/>
                  </w:tcBorders>
                  <w:shd w:val="clear" w:color="auto" w:fill="auto"/>
                  <w:hideMark/>
                </w:tcPr>
                <w:p w14:paraId="2F26610B"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$4.500</w:t>
                  </w:r>
                </w:p>
              </w:tc>
              <w:tc>
                <w:tcPr>
                  <w:tcW w:w="851" w:type="dxa"/>
                  <w:tcBorders>
                    <w:top w:val="nil"/>
                    <w:left w:val="nil"/>
                    <w:bottom w:val="single" w:sz="4" w:space="0" w:color="auto"/>
                    <w:right w:val="single" w:sz="4" w:space="0" w:color="auto"/>
                  </w:tcBorders>
                  <w:shd w:val="clear" w:color="auto" w:fill="auto"/>
                  <w:noWrap/>
                  <w:vAlign w:val="bottom"/>
                  <w:hideMark/>
                </w:tcPr>
                <w:p w14:paraId="6E65C227"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$2.286.000</w:t>
                  </w:r>
                </w:p>
              </w:tc>
              <w:tc>
                <w:tcPr>
                  <w:tcW w:w="850" w:type="dxa"/>
                  <w:tcBorders>
                    <w:top w:val="nil"/>
                    <w:left w:val="nil"/>
                    <w:bottom w:val="single" w:sz="4" w:space="0" w:color="auto"/>
                    <w:right w:val="nil"/>
                  </w:tcBorders>
                  <w:shd w:val="clear" w:color="auto" w:fill="auto"/>
                  <w:noWrap/>
                  <w:vAlign w:val="bottom"/>
                  <w:hideMark/>
                </w:tcPr>
                <w:p w14:paraId="50D6463B"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(2 Loterías)</w:t>
                  </w:r>
                </w:p>
              </w:tc>
              <w:tc>
                <w:tcPr>
                  <w:tcW w:w="735" w:type="dxa"/>
                  <w:tcBorders>
                    <w:top w:val="single" w:sz="4" w:space="0" w:color="auto"/>
                    <w:left w:val="single" w:sz="4" w:space="0" w:color="auto"/>
                    <w:bottom w:val="nil"/>
                    <w:right w:val="single" w:sz="4" w:space="0" w:color="auto"/>
                  </w:tcBorders>
                  <w:shd w:val="clear" w:color="auto" w:fill="auto"/>
                  <w:noWrap/>
                  <w:vAlign w:val="bottom"/>
                  <w:hideMark/>
                </w:tcPr>
                <w:p w14:paraId="47512D3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71819F60"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0AFFB880"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39</w:t>
                  </w:r>
                </w:p>
              </w:tc>
              <w:tc>
                <w:tcPr>
                  <w:tcW w:w="861" w:type="dxa"/>
                  <w:tcBorders>
                    <w:top w:val="single" w:sz="4" w:space="0" w:color="auto"/>
                    <w:left w:val="single" w:sz="4" w:space="0" w:color="auto"/>
                    <w:bottom w:val="nil"/>
                    <w:right w:val="single" w:sz="4" w:space="0" w:color="auto"/>
                  </w:tcBorders>
                  <w:shd w:val="clear" w:color="auto" w:fill="auto"/>
                  <w:noWrap/>
                  <w:vAlign w:val="bottom"/>
                  <w:hideMark/>
                </w:tcPr>
                <w:p w14:paraId="0F55CDAF"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24/05/2022</w:t>
                  </w:r>
                </w:p>
              </w:tc>
              <w:tc>
                <w:tcPr>
                  <w:tcW w:w="991" w:type="dxa"/>
                  <w:tcBorders>
                    <w:top w:val="single" w:sz="4" w:space="0" w:color="auto"/>
                    <w:left w:val="nil"/>
                    <w:bottom w:val="nil"/>
                    <w:right w:val="single" w:sz="4" w:space="0" w:color="auto"/>
                  </w:tcBorders>
                  <w:shd w:val="clear" w:color="auto" w:fill="auto"/>
                  <w:hideMark/>
                </w:tcPr>
                <w:p w14:paraId="69C07B7A"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T25M0011659</w:t>
                  </w:r>
                </w:p>
              </w:tc>
              <w:tc>
                <w:tcPr>
                  <w:tcW w:w="816" w:type="dxa"/>
                  <w:tcBorders>
                    <w:top w:val="single" w:sz="4" w:space="0" w:color="auto"/>
                    <w:left w:val="nil"/>
                    <w:bottom w:val="nil"/>
                    <w:right w:val="single" w:sz="4" w:space="0" w:color="auto"/>
                  </w:tcBorders>
                  <w:shd w:val="clear" w:color="auto" w:fill="auto"/>
                  <w:hideMark/>
                </w:tcPr>
                <w:p w14:paraId="184DED69"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24/05/2021</w:t>
                  </w:r>
                </w:p>
              </w:tc>
              <w:tc>
                <w:tcPr>
                  <w:tcW w:w="850" w:type="dxa"/>
                  <w:tcBorders>
                    <w:top w:val="single" w:sz="4" w:space="0" w:color="auto"/>
                    <w:left w:val="nil"/>
                    <w:bottom w:val="nil"/>
                    <w:right w:val="single" w:sz="4" w:space="0" w:color="auto"/>
                  </w:tcBorders>
                  <w:shd w:val="clear" w:color="auto" w:fill="auto"/>
                  <w:hideMark/>
                </w:tcPr>
                <w:p w14:paraId="009992D1"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$336.000</w:t>
                  </w:r>
                </w:p>
              </w:tc>
              <w:tc>
                <w:tcPr>
                  <w:tcW w:w="591" w:type="dxa"/>
                  <w:tcBorders>
                    <w:top w:val="nil"/>
                    <w:left w:val="nil"/>
                    <w:bottom w:val="single" w:sz="4" w:space="0" w:color="auto"/>
                    <w:right w:val="single" w:sz="4" w:space="0" w:color="auto"/>
                  </w:tcBorders>
                  <w:shd w:val="clear" w:color="auto" w:fill="auto"/>
                  <w:noWrap/>
                  <w:vAlign w:val="bottom"/>
                  <w:hideMark/>
                </w:tcPr>
                <w:p w14:paraId="1EA1FBD9"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single" w:sz="4" w:space="0" w:color="auto"/>
                    <w:left w:val="nil"/>
                    <w:bottom w:val="nil"/>
                    <w:right w:val="single" w:sz="4" w:space="0" w:color="auto"/>
                  </w:tcBorders>
                  <w:shd w:val="clear" w:color="auto" w:fill="auto"/>
                  <w:hideMark/>
                </w:tcPr>
                <w:p w14:paraId="474775D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$1.680</w:t>
                  </w:r>
                </w:p>
              </w:tc>
              <w:tc>
                <w:tcPr>
                  <w:tcW w:w="794" w:type="dxa"/>
                  <w:tcBorders>
                    <w:top w:val="nil"/>
                    <w:left w:val="nil"/>
                    <w:bottom w:val="single" w:sz="4" w:space="0" w:color="auto"/>
                    <w:right w:val="single" w:sz="4" w:space="0" w:color="auto"/>
                  </w:tcBorders>
                  <w:shd w:val="clear" w:color="auto" w:fill="auto"/>
                  <w:noWrap/>
                  <w:vAlign w:val="bottom"/>
                  <w:hideMark/>
                </w:tcPr>
                <w:p w14:paraId="1B80C5C9" w14:textId="12D4C056"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3 </w:t>
                  </w:r>
                  <w:r w:rsidR="00B772DD">
                    <w:rPr>
                      <w:rFonts w:ascii="Calibri" w:hAnsi="Calibri" w:cs="Calibri"/>
                      <w:color w:val="000000"/>
                      <w:sz w:val="16"/>
                      <w:szCs w:val="16"/>
                      <w:lang w:eastAsia="es-CO"/>
                    </w:rPr>
                    <w:t>cifras</w:t>
                  </w:r>
                </w:p>
              </w:tc>
              <w:tc>
                <w:tcPr>
                  <w:tcW w:w="684" w:type="dxa"/>
                  <w:tcBorders>
                    <w:top w:val="nil"/>
                    <w:left w:val="nil"/>
                    <w:bottom w:val="single" w:sz="4" w:space="0" w:color="auto"/>
                    <w:right w:val="single" w:sz="4" w:space="0" w:color="auto"/>
                  </w:tcBorders>
                  <w:shd w:val="clear" w:color="auto" w:fill="auto"/>
                  <w:hideMark/>
                </w:tcPr>
                <w:p w14:paraId="363077CD"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$400</w:t>
                  </w:r>
                </w:p>
              </w:tc>
              <w:tc>
                <w:tcPr>
                  <w:tcW w:w="851" w:type="dxa"/>
                  <w:tcBorders>
                    <w:top w:val="nil"/>
                    <w:left w:val="nil"/>
                    <w:bottom w:val="single" w:sz="4" w:space="0" w:color="auto"/>
                    <w:right w:val="single" w:sz="4" w:space="0" w:color="auto"/>
                  </w:tcBorders>
                  <w:shd w:val="clear" w:color="auto" w:fill="auto"/>
                  <w:noWrap/>
                  <w:vAlign w:val="bottom"/>
                  <w:hideMark/>
                </w:tcPr>
                <w:p w14:paraId="7C70CDC2"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$336.000</w:t>
                  </w:r>
                </w:p>
              </w:tc>
              <w:tc>
                <w:tcPr>
                  <w:tcW w:w="850" w:type="dxa"/>
                  <w:tcBorders>
                    <w:top w:val="nil"/>
                    <w:left w:val="nil"/>
                    <w:bottom w:val="single" w:sz="4" w:space="0" w:color="auto"/>
                    <w:right w:val="nil"/>
                  </w:tcBorders>
                  <w:shd w:val="clear" w:color="auto" w:fill="auto"/>
                  <w:noWrap/>
                  <w:vAlign w:val="bottom"/>
                  <w:hideMark/>
                </w:tcPr>
                <w:p w14:paraId="0E9286F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(2 Loterías)</w:t>
                  </w:r>
                </w:p>
              </w:tc>
              <w:tc>
                <w:tcPr>
                  <w:tcW w:w="735" w:type="dxa"/>
                  <w:tcBorders>
                    <w:top w:val="single" w:sz="4" w:space="0" w:color="auto"/>
                    <w:left w:val="single" w:sz="4" w:space="0" w:color="auto"/>
                    <w:bottom w:val="nil"/>
                    <w:right w:val="single" w:sz="4" w:space="0" w:color="auto"/>
                  </w:tcBorders>
                  <w:shd w:val="clear" w:color="auto" w:fill="auto"/>
                  <w:noWrap/>
                  <w:vAlign w:val="bottom"/>
                  <w:hideMark/>
                </w:tcPr>
                <w:p w14:paraId="26504C0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4E5F927B"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14CC293A"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w:t>
                  </w:r>
                </w:p>
              </w:tc>
              <w:tc>
                <w:tcPr>
                  <w:tcW w:w="861" w:type="dxa"/>
                  <w:tcBorders>
                    <w:top w:val="single" w:sz="4" w:space="0" w:color="auto"/>
                    <w:left w:val="single" w:sz="4" w:space="0" w:color="auto"/>
                    <w:bottom w:val="nil"/>
                    <w:right w:val="single" w:sz="4" w:space="0" w:color="auto"/>
                  </w:tcBorders>
                  <w:shd w:val="clear" w:color="auto" w:fill="auto"/>
                  <w:noWrap/>
                  <w:vAlign w:val="bottom"/>
                  <w:hideMark/>
                </w:tcPr>
                <w:p w14:paraId="77565994"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24/05/2022</w:t>
                  </w:r>
                </w:p>
              </w:tc>
              <w:tc>
                <w:tcPr>
                  <w:tcW w:w="991" w:type="dxa"/>
                  <w:tcBorders>
                    <w:top w:val="single" w:sz="4" w:space="0" w:color="auto"/>
                    <w:left w:val="nil"/>
                    <w:bottom w:val="nil"/>
                    <w:right w:val="single" w:sz="4" w:space="0" w:color="auto"/>
                  </w:tcBorders>
                  <w:shd w:val="clear" w:color="auto" w:fill="auto"/>
                  <w:hideMark/>
                </w:tcPr>
                <w:p w14:paraId="46B775DB" w14:textId="77777777" w:rsidR="00BC33F8" w:rsidRPr="00AB00E3" w:rsidRDefault="00BC33F8" w:rsidP="00BC33F8">
                  <w:pPr>
                    <w:rPr>
                      <w:rFonts w:ascii="Calibri" w:hAnsi="Calibri" w:cs="Calibri"/>
                      <w:color w:val="000000"/>
                      <w:sz w:val="16"/>
                      <w:szCs w:val="16"/>
                      <w:lang w:eastAsia="es-CO"/>
                    </w:rPr>
                  </w:pPr>
                  <w:r w:rsidRPr="00AB00E3">
                    <w:rPr>
                      <w:rFonts w:ascii="Calibri" w:hAnsi="Calibri" w:cs="Calibri"/>
                      <w:color w:val="000000"/>
                      <w:sz w:val="16"/>
                      <w:szCs w:val="16"/>
                      <w:lang w:eastAsia="es-CO"/>
                    </w:rPr>
                    <w:t>U25C0077075</w:t>
                  </w:r>
                </w:p>
              </w:tc>
              <w:tc>
                <w:tcPr>
                  <w:tcW w:w="816" w:type="dxa"/>
                  <w:tcBorders>
                    <w:top w:val="single" w:sz="4" w:space="0" w:color="auto"/>
                    <w:left w:val="nil"/>
                    <w:bottom w:val="nil"/>
                    <w:right w:val="single" w:sz="4" w:space="0" w:color="auto"/>
                  </w:tcBorders>
                  <w:shd w:val="clear" w:color="auto" w:fill="auto"/>
                  <w:hideMark/>
                </w:tcPr>
                <w:p w14:paraId="07312C67"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24/05/2021</w:t>
                  </w:r>
                </w:p>
              </w:tc>
              <w:tc>
                <w:tcPr>
                  <w:tcW w:w="850" w:type="dxa"/>
                  <w:tcBorders>
                    <w:top w:val="single" w:sz="4" w:space="0" w:color="auto"/>
                    <w:left w:val="nil"/>
                    <w:bottom w:val="nil"/>
                    <w:right w:val="single" w:sz="4" w:space="0" w:color="auto"/>
                  </w:tcBorders>
                  <w:shd w:val="clear" w:color="auto" w:fill="auto"/>
                  <w:hideMark/>
                </w:tcPr>
                <w:p w14:paraId="048116BB"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$336.000</w:t>
                  </w:r>
                </w:p>
              </w:tc>
              <w:tc>
                <w:tcPr>
                  <w:tcW w:w="591" w:type="dxa"/>
                  <w:tcBorders>
                    <w:top w:val="nil"/>
                    <w:left w:val="nil"/>
                    <w:bottom w:val="single" w:sz="4" w:space="0" w:color="auto"/>
                    <w:right w:val="single" w:sz="4" w:space="0" w:color="auto"/>
                  </w:tcBorders>
                  <w:shd w:val="clear" w:color="auto" w:fill="auto"/>
                  <w:noWrap/>
                  <w:vAlign w:val="bottom"/>
                  <w:hideMark/>
                </w:tcPr>
                <w:p w14:paraId="6751B6F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single" w:sz="4" w:space="0" w:color="auto"/>
                    <w:left w:val="nil"/>
                    <w:bottom w:val="nil"/>
                    <w:right w:val="single" w:sz="4" w:space="0" w:color="auto"/>
                  </w:tcBorders>
                  <w:shd w:val="clear" w:color="auto" w:fill="auto"/>
                  <w:hideMark/>
                </w:tcPr>
                <w:p w14:paraId="44E4C99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$1.680</w:t>
                  </w:r>
                </w:p>
              </w:tc>
              <w:tc>
                <w:tcPr>
                  <w:tcW w:w="794" w:type="dxa"/>
                  <w:tcBorders>
                    <w:top w:val="nil"/>
                    <w:left w:val="nil"/>
                    <w:bottom w:val="single" w:sz="4" w:space="0" w:color="auto"/>
                    <w:right w:val="single" w:sz="4" w:space="0" w:color="auto"/>
                  </w:tcBorders>
                  <w:shd w:val="clear" w:color="auto" w:fill="auto"/>
                  <w:noWrap/>
                  <w:vAlign w:val="bottom"/>
                  <w:hideMark/>
                </w:tcPr>
                <w:p w14:paraId="181697F9" w14:textId="5A858263"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3 </w:t>
                  </w:r>
                  <w:r w:rsidR="00B772DD">
                    <w:rPr>
                      <w:rFonts w:ascii="Calibri" w:hAnsi="Calibri" w:cs="Calibri"/>
                      <w:color w:val="000000"/>
                      <w:sz w:val="16"/>
                      <w:szCs w:val="16"/>
                      <w:lang w:eastAsia="es-CO"/>
                    </w:rPr>
                    <w:t>cifras</w:t>
                  </w:r>
                </w:p>
              </w:tc>
              <w:tc>
                <w:tcPr>
                  <w:tcW w:w="684" w:type="dxa"/>
                  <w:tcBorders>
                    <w:top w:val="nil"/>
                    <w:left w:val="nil"/>
                    <w:bottom w:val="single" w:sz="4" w:space="0" w:color="auto"/>
                    <w:right w:val="single" w:sz="4" w:space="0" w:color="auto"/>
                  </w:tcBorders>
                  <w:shd w:val="clear" w:color="auto" w:fill="auto"/>
                  <w:hideMark/>
                </w:tcPr>
                <w:p w14:paraId="35D0F76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$400</w:t>
                  </w:r>
                </w:p>
              </w:tc>
              <w:tc>
                <w:tcPr>
                  <w:tcW w:w="851" w:type="dxa"/>
                  <w:tcBorders>
                    <w:top w:val="nil"/>
                    <w:left w:val="nil"/>
                    <w:bottom w:val="single" w:sz="4" w:space="0" w:color="auto"/>
                    <w:right w:val="single" w:sz="4" w:space="0" w:color="auto"/>
                  </w:tcBorders>
                  <w:shd w:val="clear" w:color="auto" w:fill="auto"/>
                  <w:noWrap/>
                  <w:vAlign w:val="bottom"/>
                  <w:hideMark/>
                </w:tcPr>
                <w:p w14:paraId="2CB13E3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$336.000</w:t>
                  </w:r>
                </w:p>
              </w:tc>
              <w:tc>
                <w:tcPr>
                  <w:tcW w:w="850" w:type="dxa"/>
                  <w:tcBorders>
                    <w:top w:val="nil"/>
                    <w:left w:val="nil"/>
                    <w:bottom w:val="single" w:sz="4" w:space="0" w:color="auto"/>
                    <w:right w:val="nil"/>
                  </w:tcBorders>
                  <w:shd w:val="clear" w:color="auto" w:fill="auto"/>
                  <w:noWrap/>
                  <w:vAlign w:val="bottom"/>
                  <w:hideMark/>
                </w:tcPr>
                <w:p w14:paraId="26AC4BC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(2 Loterías)</w:t>
                  </w:r>
                </w:p>
              </w:tc>
              <w:tc>
                <w:tcPr>
                  <w:tcW w:w="735" w:type="dxa"/>
                  <w:tcBorders>
                    <w:top w:val="single" w:sz="4" w:space="0" w:color="auto"/>
                    <w:left w:val="single" w:sz="4" w:space="0" w:color="auto"/>
                    <w:bottom w:val="nil"/>
                    <w:right w:val="single" w:sz="4" w:space="0" w:color="auto"/>
                  </w:tcBorders>
                  <w:shd w:val="clear" w:color="auto" w:fill="auto"/>
                  <w:noWrap/>
                  <w:vAlign w:val="bottom"/>
                  <w:hideMark/>
                </w:tcPr>
                <w:p w14:paraId="3AE3C093"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6D8D22AE" w14:textId="77777777" w:rsidTr="00B772DD">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438352AC"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41</w:t>
                  </w:r>
                </w:p>
              </w:tc>
              <w:tc>
                <w:tcPr>
                  <w:tcW w:w="861" w:type="dxa"/>
                  <w:tcBorders>
                    <w:top w:val="single" w:sz="4" w:space="0" w:color="auto"/>
                    <w:left w:val="single" w:sz="4" w:space="0" w:color="auto"/>
                    <w:bottom w:val="nil"/>
                    <w:right w:val="single" w:sz="4" w:space="0" w:color="auto"/>
                  </w:tcBorders>
                  <w:shd w:val="clear" w:color="auto" w:fill="auto"/>
                  <w:noWrap/>
                  <w:vAlign w:val="bottom"/>
                  <w:hideMark/>
                </w:tcPr>
                <w:p w14:paraId="20077018"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24/05/2022</w:t>
                  </w:r>
                </w:p>
              </w:tc>
              <w:tc>
                <w:tcPr>
                  <w:tcW w:w="991" w:type="dxa"/>
                  <w:tcBorders>
                    <w:top w:val="single" w:sz="4" w:space="0" w:color="auto"/>
                    <w:left w:val="nil"/>
                    <w:bottom w:val="nil"/>
                    <w:right w:val="single" w:sz="4" w:space="0" w:color="auto"/>
                  </w:tcBorders>
                  <w:shd w:val="clear" w:color="auto" w:fill="auto"/>
                  <w:hideMark/>
                </w:tcPr>
                <w:p w14:paraId="586419DD" w14:textId="77777777" w:rsidR="00BC33F8" w:rsidRPr="00AB00E3" w:rsidRDefault="00BC33F8" w:rsidP="00BC33F8">
                  <w:pPr>
                    <w:rPr>
                      <w:rFonts w:ascii="Calibri" w:hAnsi="Calibri" w:cs="Calibri"/>
                      <w:color w:val="000000"/>
                      <w:sz w:val="16"/>
                      <w:szCs w:val="16"/>
                      <w:lang w:eastAsia="es-CO"/>
                    </w:rPr>
                  </w:pPr>
                  <w:r w:rsidRPr="00AB00E3">
                    <w:rPr>
                      <w:rFonts w:ascii="Calibri" w:hAnsi="Calibri" w:cs="Calibri"/>
                      <w:color w:val="000000"/>
                      <w:sz w:val="16"/>
                      <w:szCs w:val="16"/>
                      <w:lang w:eastAsia="es-CO"/>
                    </w:rPr>
                    <w:t>V25S0061429</w:t>
                  </w:r>
                </w:p>
              </w:tc>
              <w:tc>
                <w:tcPr>
                  <w:tcW w:w="816" w:type="dxa"/>
                  <w:tcBorders>
                    <w:top w:val="single" w:sz="4" w:space="0" w:color="auto"/>
                    <w:left w:val="nil"/>
                    <w:bottom w:val="nil"/>
                    <w:right w:val="single" w:sz="4" w:space="0" w:color="auto"/>
                  </w:tcBorders>
                  <w:shd w:val="clear" w:color="auto" w:fill="auto"/>
                  <w:hideMark/>
                </w:tcPr>
                <w:p w14:paraId="134128A0"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24/05/2021</w:t>
                  </w:r>
                </w:p>
              </w:tc>
              <w:tc>
                <w:tcPr>
                  <w:tcW w:w="850" w:type="dxa"/>
                  <w:tcBorders>
                    <w:top w:val="single" w:sz="4" w:space="0" w:color="auto"/>
                    <w:left w:val="nil"/>
                    <w:bottom w:val="nil"/>
                    <w:right w:val="single" w:sz="4" w:space="0" w:color="auto"/>
                  </w:tcBorders>
                  <w:shd w:val="clear" w:color="auto" w:fill="auto"/>
                  <w:hideMark/>
                </w:tcPr>
                <w:p w14:paraId="45C046D6"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$87.360</w:t>
                  </w:r>
                </w:p>
              </w:tc>
              <w:tc>
                <w:tcPr>
                  <w:tcW w:w="591" w:type="dxa"/>
                  <w:tcBorders>
                    <w:top w:val="nil"/>
                    <w:left w:val="nil"/>
                    <w:bottom w:val="single" w:sz="4" w:space="0" w:color="auto"/>
                    <w:right w:val="single" w:sz="4" w:space="0" w:color="auto"/>
                  </w:tcBorders>
                  <w:shd w:val="clear" w:color="auto" w:fill="auto"/>
                  <w:noWrap/>
                  <w:vAlign w:val="bottom"/>
                  <w:hideMark/>
                </w:tcPr>
                <w:p w14:paraId="7C6A48DE"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single" w:sz="4" w:space="0" w:color="auto"/>
                    <w:left w:val="nil"/>
                    <w:bottom w:val="nil"/>
                    <w:right w:val="single" w:sz="4" w:space="0" w:color="auto"/>
                  </w:tcBorders>
                  <w:shd w:val="clear" w:color="auto" w:fill="auto"/>
                  <w:hideMark/>
                </w:tcPr>
                <w:p w14:paraId="147A77A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$420</w:t>
                  </w:r>
                </w:p>
              </w:tc>
              <w:tc>
                <w:tcPr>
                  <w:tcW w:w="794" w:type="dxa"/>
                  <w:tcBorders>
                    <w:top w:val="nil"/>
                    <w:left w:val="nil"/>
                    <w:bottom w:val="nil"/>
                    <w:right w:val="single" w:sz="4" w:space="0" w:color="auto"/>
                  </w:tcBorders>
                  <w:shd w:val="clear" w:color="auto" w:fill="auto"/>
                  <w:noWrap/>
                  <w:vAlign w:val="bottom"/>
                  <w:hideMark/>
                </w:tcPr>
                <w:p w14:paraId="394CA652"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Combinado 4 cifras</w:t>
                  </w:r>
                </w:p>
              </w:tc>
              <w:tc>
                <w:tcPr>
                  <w:tcW w:w="684" w:type="dxa"/>
                  <w:tcBorders>
                    <w:top w:val="nil"/>
                    <w:left w:val="nil"/>
                    <w:bottom w:val="single" w:sz="4" w:space="0" w:color="auto"/>
                    <w:right w:val="single" w:sz="4" w:space="0" w:color="auto"/>
                  </w:tcBorders>
                  <w:shd w:val="clear" w:color="auto" w:fill="auto"/>
                  <w:hideMark/>
                </w:tcPr>
                <w:p w14:paraId="4C95662A"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$208</w:t>
                  </w:r>
                </w:p>
              </w:tc>
              <w:tc>
                <w:tcPr>
                  <w:tcW w:w="851" w:type="dxa"/>
                  <w:tcBorders>
                    <w:top w:val="nil"/>
                    <w:left w:val="nil"/>
                    <w:bottom w:val="single" w:sz="4" w:space="0" w:color="auto"/>
                    <w:right w:val="single" w:sz="4" w:space="0" w:color="auto"/>
                  </w:tcBorders>
                  <w:shd w:val="clear" w:color="auto" w:fill="auto"/>
                  <w:noWrap/>
                  <w:vAlign w:val="bottom"/>
                  <w:hideMark/>
                </w:tcPr>
                <w:p w14:paraId="1A7D32F3"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$87.360</w:t>
                  </w:r>
                </w:p>
              </w:tc>
              <w:tc>
                <w:tcPr>
                  <w:tcW w:w="850" w:type="dxa"/>
                  <w:tcBorders>
                    <w:top w:val="nil"/>
                    <w:left w:val="nil"/>
                    <w:bottom w:val="single" w:sz="4" w:space="0" w:color="auto"/>
                    <w:right w:val="nil"/>
                  </w:tcBorders>
                  <w:shd w:val="clear" w:color="auto" w:fill="auto"/>
                  <w:noWrap/>
                  <w:vAlign w:val="bottom"/>
                  <w:hideMark/>
                </w:tcPr>
                <w:p w14:paraId="50185803"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single" w:sz="4" w:space="0" w:color="auto"/>
                    <w:left w:val="single" w:sz="4" w:space="0" w:color="auto"/>
                    <w:bottom w:val="nil"/>
                    <w:right w:val="single" w:sz="4" w:space="0" w:color="auto"/>
                  </w:tcBorders>
                  <w:shd w:val="clear" w:color="auto" w:fill="auto"/>
                  <w:noWrap/>
                  <w:vAlign w:val="bottom"/>
                  <w:hideMark/>
                </w:tcPr>
                <w:p w14:paraId="50F54CB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6FF007B4" w14:textId="77777777" w:rsidTr="00B772DD">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5A78665E"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42</w:t>
                  </w:r>
                </w:p>
              </w:tc>
              <w:tc>
                <w:tcPr>
                  <w:tcW w:w="861" w:type="dxa"/>
                  <w:tcBorders>
                    <w:top w:val="single" w:sz="4" w:space="0" w:color="auto"/>
                    <w:left w:val="single" w:sz="4" w:space="0" w:color="auto"/>
                    <w:bottom w:val="nil"/>
                    <w:right w:val="single" w:sz="4" w:space="0" w:color="auto"/>
                  </w:tcBorders>
                  <w:shd w:val="clear" w:color="auto" w:fill="auto"/>
                  <w:noWrap/>
                  <w:vAlign w:val="bottom"/>
                  <w:hideMark/>
                </w:tcPr>
                <w:p w14:paraId="57FC1969"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24/05/2022</w:t>
                  </w:r>
                </w:p>
              </w:tc>
              <w:tc>
                <w:tcPr>
                  <w:tcW w:w="991" w:type="dxa"/>
                  <w:tcBorders>
                    <w:top w:val="single" w:sz="4" w:space="0" w:color="auto"/>
                    <w:left w:val="nil"/>
                    <w:bottom w:val="nil"/>
                    <w:right w:val="single" w:sz="4" w:space="0" w:color="auto"/>
                  </w:tcBorders>
                  <w:shd w:val="clear" w:color="auto" w:fill="auto"/>
                  <w:hideMark/>
                </w:tcPr>
                <w:p w14:paraId="7D67B53F" w14:textId="77777777" w:rsidR="00BC33F8" w:rsidRPr="00AB00E3" w:rsidRDefault="00BC33F8" w:rsidP="00BC33F8">
                  <w:pPr>
                    <w:rPr>
                      <w:rFonts w:ascii="Calibri" w:hAnsi="Calibri" w:cs="Calibri"/>
                      <w:color w:val="000000"/>
                      <w:sz w:val="16"/>
                      <w:szCs w:val="16"/>
                      <w:lang w:eastAsia="es-CO"/>
                    </w:rPr>
                  </w:pPr>
                  <w:r w:rsidRPr="00AB00E3">
                    <w:rPr>
                      <w:rFonts w:ascii="Calibri" w:hAnsi="Calibri" w:cs="Calibri"/>
                      <w:color w:val="000000"/>
                      <w:sz w:val="16"/>
                      <w:szCs w:val="16"/>
                      <w:lang w:eastAsia="es-CO"/>
                    </w:rPr>
                    <w:t>V25S0061429</w:t>
                  </w:r>
                </w:p>
              </w:tc>
              <w:tc>
                <w:tcPr>
                  <w:tcW w:w="816" w:type="dxa"/>
                  <w:tcBorders>
                    <w:top w:val="single" w:sz="4" w:space="0" w:color="auto"/>
                    <w:left w:val="nil"/>
                    <w:bottom w:val="nil"/>
                    <w:right w:val="single" w:sz="4" w:space="0" w:color="auto"/>
                  </w:tcBorders>
                  <w:shd w:val="clear" w:color="auto" w:fill="auto"/>
                  <w:hideMark/>
                </w:tcPr>
                <w:p w14:paraId="0EA12581"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24/05/2021</w:t>
                  </w:r>
                </w:p>
              </w:tc>
              <w:tc>
                <w:tcPr>
                  <w:tcW w:w="850" w:type="dxa"/>
                  <w:tcBorders>
                    <w:top w:val="single" w:sz="4" w:space="0" w:color="auto"/>
                    <w:left w:val="nil"/>
                    <w:bottom w:val="single" w:sz="4" w:space="0" w:color="auto"/>
                    <w:right w:val="single" w:sz="4" w:space="0" w:color="auto"/>
                  </w:tcBorders>
                  <w:shd w:val="clear" w:color="auto" w:fill="auto"/>
                  <w:hideMark/>
                </w:tcPr>
                <w:p w14:paraId="572883D4"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$168.000</w:t>
                  </w:r>
                </w:p>
              </w:tc>
              <w:tc>
                <w:tcPr>
                  <w:tcW w:w="591" w:type="dxa"/>
                  <w:tcBorders>
                    <w:top w:val="nil"/>
                    <w:left w:val="nil"/>
                    <w:bottom w:val="single" w:sz="4" w:space="0" w:color="auto"/>
                    <w:right w:val="single" w:sz="4" w:space="0" w:color="auto"/>
                  </w:tcBorders>
                  <w:shd w:val="clear" w:color="auto" w:fill="auto"/>
                  <w:noWrap/>
                  <w:vAlign w:val="bottom"/>
                  <w:hideMark/>
                </w:tcPr>
                <w:p w14:paraId="48563E2C"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single" w:sz="4" w:space="0" w:color="auto"/>
                    <w:left w:val="nil"/>
                    <w:bottom w:val="single" w:sz="4" w:space="0" w:color="auto"/>
                    <w:right w:val="single" w:sz="4" w:space="0" w:color="auto"/>
                  </w:tcBorders>
                  <w:shd w:val="clear" w:color="auto" w:fill="auto"/>
                  <w:hideMark/>
                </w:tcPr>
                <w:p w14:paraId="2F9BF5E0"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$420</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14:paraId="0D346EB1" w14:textId="3151FD66"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3 </w:t>
                  </w:r>
                  <w:r w:rsidR="00B772DD">
                    <w:rPr>
                      <w:rFonts w:ascii="Calibri" w:hAnsi="Calibri" w:cs="Calibri"/>
                      <w:color w:val="000000"/>
                      <w:sz w:val="16"/>
                      <w:szCs w:val="16"/>
                      <w:lang w:eastAsia="es-CO"/>
                    </w:rPr>
                    <w:t>cifras</w:t>
                  </w:r>
                </w:p>
              </w:tc>
              <w:tc>
                <w:tcPr>
                  <w:tcW w:w="684" w:type="dxa"/>
                  <w:tcBorders>
                    <w:top w:val="nil"/>
                    <w:left w:val="nil"/>
                    <w:bottom w:val="single" w:sz="4" w:space="0" w:color="auto"/>
                    <w:right w:val="single" w:sz="4" w:space="0" w:color="auto"/>
                  </w:tcBorders>
                  <w:shd w:val="clear" w:color="auto" w:fill="auto"/>
                  <w:hideMark/>
                </w:tcPr>
                <w:p w14:paraId="2F872763"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$400</w:t>
                  </w:r>
                </w:p>
              </w:tc>
              <w:tc>
                <w:tcPr>
                  <w:tcW w:w="851" w:type="dxa"/>
                  <w:tcBorders>
                    <w:top w:val="nil"/>
                    <w:left w:val="nil"/>
                    <w:bottom w:val="single" w:sz="4" w:space="0" w:color="auto"/>
                    <w:right w:val="single" w:sz="4" w:space="0" w:color="auto"/>
                  </w:tcBorders>
                  <w:shd w:val="clear" w:color="auto" w:fill="auto"/>
                  <w:noWrap/>
                  <w:vAlign w:val="bottom"/>
                  <w:hideMark/>
                </w:tcPr>
                <w:p w14:paraId="6EFEC572"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$168.000</w:t>
                  </w:r>
                </w:p>
              </w:tc>
              <w:tc>
                <w:tcPr>
                  <w:tcW w:w="850" w:type="dxa"/>
                  <w:tcBorders>
                    <w:top w:val="nil"/>
                    <w:left w:val="nil"/>
                    <w:bottom w:val="single" w:sz="4" w:space="0" w:color="auto"/>
                    <w:right w:val="nil"/>
                  </w:tcBorders>
                  <w:shd w:val="clear" w:color="auto" w:fill="auto"/>
                  <w:noWrap/>
                  <w:vAlign w:val="bottom"/>
                  <w:hideMark/>
                </w:tcPr>
                <w:p w14:paraId="3EE9A75E"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68BDB"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02DCD4A6" w14:textId="77777777" w:rsidTr="00B772DD">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6664789A"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43</w:t>
                  </w:r>
                </w:p>
              </w:tc>
              <w:tc>
                <w:tcPr>
                  <w:tcW w:w="861" w:type="dxa"/>
                  <w:tcBorders>
                    <w:top w:val="single" w:sz="4" w:space="0" w:color="auto"/>
                    <w:left w:val="single" w:sz="4" w:space="0" w:color="auto"/>
                    <w:bottom w:val="nil"/>
                    <w:right w:val="single" w:sz="4" w:space="0" w:color="auto"/>
                  </w:tcBorders>
                  <w:shd w:val="clear" w:color="auto" w:fill="auto"/>
                  <w:noWrap/>
                  <w:vAlign w:val="bottom"/>
                  <w:hideMark/>
                </w:tcPr>
                <w:p w14:paraId="3773A1A9"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24/05/2022</w:t>
                  </w:r>
                </w:p>
              </w:tc>
              <w:tc>
                <w:tcPr>
                  <w:tcW w:w="991" w:type="dxa"/>
                  <w:tcBorders>
                    <w:top w:val="single" w:sz="4" w:space="0" w:color="auto"/>
                    <w:left w:val="nil"/>
                    <w:bottom w:val="nil"/>
                    <w:right w:val="single" w:sz="4" w:space="0" w:color="auto"/>
                  </w:tcBorders>
                  <w:shd w:val="clear" w:color="auto" w:fill="auto"/>
                  <w:hideMark/>
                </w:tcPr>
                <w:p w14:paraId="6A0D9194" w14:textId="77777777" w:rsidR="00BC33F8" w:rsidRPr="00AB00E3" w:rsidRDefault="00BC33F8" w:rsidP="00BC33F8">
                  <w:pPr>
                    <w:rPr>
                      <w:rFonts w:ascii="Calibri" w:hAnsi="Calibri" w:cs="Calibri"/>
                      <w:color w:val="000000"/>
                      <w:sz w:val="16"/>
                      <w:szCs w:val="16"/>
                      <w:lang w:eastAsia="es-CO"/>
                    </w:rPr>
                  </w:pPr>
                  <w:r w:rsidRPr="00AB00E3">
                    <w:rPr>
                      <w:rFonts w:ascii="Calibri" w:hAnsi="Calibri" w:cs="Calibri"/>
                      <w:color w:val="000000"/>
                      <w:sz w:val="16"/>
                      <w:szCs w:val="16"/>
                      <w:lang w:eastAsia="es-CO"/>
                    </w:rPr>
                    <w:t>V25S0061429</w:t>
                  </w:r>
                </w:p>
              </w:tc>
              <w:tc>
                <w:tcPr>
                  <w:tcW w:w="816" w:type="dxa"/>
                  <w:tcBorders>
                    <w:top w:val="single" w:sz="4" w:space="0" w:color="auto"/>
                    <w:left w:val="nil"/>
                    <w:bottom w:val="nil"/>
                    <w:right w:val="single" w:sz="4" w:space="0" w:color="auto"/>
                  </w:tcBorders>
                  <w:shd w:val="clear" w:color="auto" w:fill="auto"/>
                  <w:hideMark/>
                </w:tcPr>
                <w:p w14:paraId="2596DC05"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24/05/2021</w:t>
                  </w:r>
                </w:p>
              </w:tc>
              <w:tc>
                <w:tcPr>
                  <w:tcW w:w="850" w:type="dxa"/>
                  <w:tcBorders>
                    <w:top w:val="nil"/>
                    <w:left w:val="nil"/>
                    <w:bottom w:val="single" w:sz="4" w:space="0" w:color="auto"/>
                    <w:right w:val="single" w:sz="4" w:space="0" w:color="auto"/>
                  </w:tcBorders>
                  <w:shd w:val="clear" w:color="auto" w:fill="auto"/>
                  <w:hideMark/>
                </w:tcPr>
                <w:p w14:paraId="27836BF5"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$1.890.000</w:t>
                  </w:r>
                </w:p>
              </w:tc>
              <w:tc>
                <w:tcPr>
                  <w:tcW w:w="591" w:type="dxa"/>
                  <w:tcBorders>
                    <w:top w:val="nil"/>
                    <w:left w:val="nil"/>
                    <w:bottom w:val="single" w:sz="4" w:space="0" w:color="auto"/>
                    <w:right w:val="single" w:sz="4" w:space="0" w:color="auto"/>
                  </w:tcBorders>
                  <w:shd w:val="clear" w:color="auto" w:fill="auto"/>
                  <w:noWrap/>
                  <w:vAlign w:val="bottom"/>
                  <w:hideMark/>
                </w:tcPr>
                <w:p w14:paraId="77D15C0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single" w:sz="4" w:space="0" w:color="auto"/>
                    <w:right w:val="single" w:sz="4" w:space="0" w:color="auto"/>
                  </w:tcBorders>
                  <w:shd w:val="clear" w:color="auto" w:fill="auto"/>
                  <w:hideMark/>
                </w:tcPr>
                <w:p w14:paraId="35C5A549"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$420</w:t>
                  </w:r>
                </w:p>
              </w:tc>
              <w:tc>
                <w:tcPr>
                  <w:tcW w:w="794" w:type="dxa"/>
                  <w:tcBorders>
                    <w:top w:val="nil"/>
                    <w:left w:val="nil"/>
                    <w:bottom w:val="single" w:sz="4" w:space="0" w:color="auto"/>
                    <w:right w:val="single" w:sz="4" w:space="0" w:color="auto"/>
                  </w:tcBorders>
                  <w:shd w:val="clear" w:color="auto" w:fill="auto"/>
                  <w:noWrap/>
                  <w:vAlign w:val="bottom"/>
                  <w:hideMark/>
                </w:tcPr>
                <w:p w14:paraId="7A62A27B"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4 cifras </w:t>
                  </w:r>
                </w:p>
              </w:tc>
              <w:tc>
                <w:tcPr>
                  <w:tcW w:w="684" w:type="dxa"/>
                  <w:tcBorders>
                    <w:top w:val="nil"/>
                    <w:left w:val="nil"/>
                    <w:bottom w:val="single" w:sz="4" w:space="0" w:color="auto"/>
                    <w:right w:val="single" w:sz="4" w:space="0" w:color="auto"/>
                  </w:tcBorders>
                  <w:shd w:val="clear" w:color="auto" w:fill="auto"/>
                  <w:hideMark/>
                </w:tcPr>
                <w:p w14:paraId="3500350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$4.500</w:t>
                  </w:r>
                </w:p>
              </w:tc>
              <w:tc>
                <w:tcPr>
                  <w:tcW w:w="851" w:type="dxa"/>
                  <w:tcBorders>
                    <w:top w:val="nil"/>
                    <w:left w:val="nil"/>
                    <w:bottom w:val="single" w:sz="4" w:space="0" w:color="auto"/>
                    <w:right w:val="single" w:sz="4" w:space="0" w:color="auto"/>
                  </w:tcBorders>
                  <w:shd w:val="clear" w:color="auto" w:fill="auto"/>
                  <w:noWrap/>
                  <w:vAlign w:val="bottom"/>
                  <w:hideMark/>
                </w:tcPr>
                <w:p w14:paraId="63FF408E"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$1.890.000</w:t>
                  </w:r>
                </w:p>
              </w:tc>
              <w:tc>
                <w:tcPr>
                  <w:tcW w:w="850" w:type="dxa"/>
                  <w:tcBorders>
                    <w:top w:val="nil"/>
                    <w:left w:val="nil"/>
                    <w:bottom w:val="single" w:sz="4" w:space="0" w:color="auto"/>
                    <w:right w:val="nil"/>
                  </w:tcBorders>
                  <w:shd w:val="clear" w:color="auto" w:fill="auto"/>
                  <w:noWrap/>
                  <w:vAlign w:val="bottom"/>
                  <w:hideMark/>
                </w:tcPr>
                <w:p w14:paraId="525C80D2"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41C6CE1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0AF4BD74" w14:textId="77777777" w:rsidTr="00B772DD">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6CD68FB0"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lastRenderedPageBreak/>
                    <w:t>44</w:t>
                  </w:r>
                </w:p>
              </w:tc>
              <w:tc>
                <w:tcPr>
                  <w:tcW w:w="861" w:type="dxa"/>
                  <w:tcBorders>
                    <w:top w:val="single" w:sz="4" w:space="0" w:color="auto"/>
                    <w:left w:val="single" w:sz="4" w:space="0" w:color="auto"/>
                    <w:bottom w:val="nil"/>
                    <w:right w:val="single" w:sz="4" w:space="0" w:color="auto"/>
                  </w:tcBorders>
                  <w:shd w:val="clear" w:color="auto" w:fill="auto"/>
                  <w:noWrap/>
                  <w:vAlign w:val="bottom"/>
                  <w:hideMark/>
                </w:tcPr>
                <w:p w14:paraId="7E53334B"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24/05/2022</w:t>
                  </w:r>
                </w:p>
              </w:tc>
              <w:tc>
                <w:tcPr>
                  <w:tcW w:w="991" w:type="dxa"/>
                  <w:tcBorders>
                    <w:top w:val="single" w:sz="4" w:space="0" w:color="auto"/>
                    <w:left w:val="nil"/>
                    <w:bottom w:val="nil"/>
                    <w:right w:val="single" w:sz="4" w:space="0" w:color="auto"/>
                  </w:tcBorders>
                  <w:shd w:val="clear" w:color="auto" w:fill="auto"/>
                  <w:hideMark/>
                </w:tcPr>
                <w:p w14:paraId="58E3CBCA" w14:textId="77777777" w:rsidR="00BC33F8" w:rsidRPr="00AB00E3" w:rsidRDefault="00BC33F8" w:rsidP="00BC33F8">
                  <w:pPr>
                    <w:rPr>
                      <w:rFonts w:ascii="Calibri" w:hAnsi="Calibri" w:cs="Calibri"/>
                      <w:color w:val="000000"/>
                      <w:sz w:val="16"/>
                      <w:szCs w:val="16"/>
                      <w:lang w:eastAsia="es-CO"/>
                    </w:rPr>
                  </w:pPr>
                  <w:r w:rsidRPr="00AB00E3">
                    <w:rPr>
                      <w:rFonts w:ascii="Calibri" w:hAnsi="Calibri" w:cs="Calibri"/>
                      <w:color w:val="000000"/>
                      <w:sz w:val="16"/>
                      <w:szCs w:val="16"/>
                      <w:lang w:eastAsia="es-CO"/>
                    </w:rPr>
                    <w:t>V25S0061429</w:t>
                  </w:r>
                </w:p>
              </w:tc>
              <w:tc>
                <w:tcPr>
                  <w:tcW w:w="816" w:type="dxa"/>
                  <w:tcBorders>
                    <w:top w:val="single" w:sz="4" w:space="0" w:color="auto"/>
                    <w:left w:val="nil"/>
                    <w:bottom w:val="nil"/>
                    <w:right w:val="single" w:sz="4" w:space="0" w:color="auto"/>
                  </w:tcBorders>
                  <w:shd w:val="clear" w:color="auto" w:fill="auto"/>
                  <w:hideMark/>
                </w:tcPr>
                <w:p w14:paraId="360DF4DA"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24/05/2021</w:t>
                  </w:r>
                </w:p>
              </w:tc>
              <w:tc>
                <w:tcPr>
                  <w:tcW w:w="850" w:type="dxa"/>
                  <w:tcBorders>
                    <w:top w:val="nil"/>
                    <w:left w:val="nil"/>
                    <w:bottom w:val="single" w:sz="4" w:space="0" w:color="auto"/>
                    <w:right w:val="single" w:sz="4" w:space="0" w:color="auto"/>
                  </w:tcBorders>
                  <w:shd w:val="clear" w:color="auto" w:fill="auto"/>
                  <w:hideMark/>
                </w:tcPr>
                <w:p w14:paraId="50771B52"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$21.000</w:t>
                  </w:r>
                </w:p>
              </w:tc>
              <w:tc>
                <w:tcPr>
                  <w:tcW w:w="591" w:type="dxa"/>
                  <w:tcBorders>
                    <w:top w:val="nil"/>
                    <w:left w:val="nil"/>
                    <w:bottom w:val="single" w:sz="4" w:space="0" w:color="auto"/>
                    <w:right w:val="single" w:sz="4" w:space="0" w:color="auto"/>
                  </w:tcBorders>
                  <w:shd w:val="clear" w:color="auto" w:fill="auto"/>
                  <w:noWrap/>
                  <w:vAlign w:val="bottom"/>
                  <w:hideMark/>
                </w:tcPr>
                <w:p w14:paraId="0460079D"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single" w:sz="4" w:space="0" w:color="auto"/>
                    <w:right w:val="single" w:sz="4" w:space="0" w:color="auto"/>
                  </w:tcBorders>
                  <w:shd w:val="clear" w:color="auto" w:fill="auto"/>
                  <w:hideMark/>
                </w:tcPr>
                <w:p w14:paraId="7310B7F2"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$420</w:t>
                  </w:r>
                </w:p>
              </w:tc>
              <w:tc>
                <w:tcPr>
                  <w:tcW w:w="794" w:type="dxa"/>
                  <w:tcBorders>
                    <w:top w:val="nil"/>
                    <w:left w:val="nil"/>
                    <w:bottom w:val="single" w:sz="4" w:space="0" w:color="auto"/>
                    <w:right w:val="single" w:sz="4" w:space="0" w:color="auto"/>
                  </w:tcBorders>
                  <w:shd w:val="clear" w:color="auto" w:fill="auto"/>
                  <w:noWrap/>
                  <w:vAlign w:val="bottom"/>
                  <w:hideMark/>
                </w:tcPr>
                <w:p w14:paraId="636DBBAB"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Dos cifras seguidas</w:t>
                  </w:r>
                </w:p>
              </w:tc>
              <w:tc>
                <w:tcPr>
                  <w:tcW w:w="684" w:type="dxa"/>
                  <w:tcBorders>
                    <w:top w:val="nil"/>
                    <w:left w:val="nil"/>
                    <w:bottom w:val="single" w:sz="4" w:space="0" w:color="auto"/>
                    <w:right w:val="single" w:sz="4" w:space="0" w:color="auto"/>
                  </w:tcBorders>
                  <w:shd w:val="clear" w:color="auto" w:fill="auto"/>
                  <w:hideMark/>
                </w:tcPr>
                <w:p w14:paraId="03C57999"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$50</w:t>
                  </w:r>
                </w:p>
              </w:tc>
              <w:tc>
                <w:tcPr>
                  <w:tcW w:w="851" w:type="dxa"/>
                  <w:tcBorders>
                    <w:top w:val="nil"/>
                    <w:left w:val="nil"/>
                    <w:bottom w:val="single" w:sz="4" w:space="0" w:color="auto"/>
                    <w:right w:val="single" w:sz="4" w:space="0" w:color="auto"/>
                  </w:tcBorders>
                  <w:shd w:val="clear" w:color="auto" w:fill="auto"/>
                  <w:noWrap/>
                  <w:vAlign w:val="bottom"/>
                  <w:hideMark/>
                </w:tcPr>
                <w:p w14:paraId="49D69A54"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$21.000</w:t>
                  </w:r>
                </w:p>
              </w:tc>
              <w:tc>
                <w:tcPr>
                  <w:tcW w:w="850" w:type="dxa"/>
                  <w:tcBorders>
                    <w:top w:val="nil"/>
                    <w:left w:val="nil"/>
                    <w:bottom w:val="single" w:sz="4" w:space="0" w:color="auto"/>
                    <w:right w:val="nil"/>
                  </w:tcBorders>
                  <w:shd w:val="clear" w:color="auto" w:fill="auto"/>
                  <w:noWrap/>
                  <w:vAlign w:val="bottom"/>
                  <w:hideMark/>
                </w:tcPr>
                <w:p w14:paraId="48EB67C0"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09F8056C"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124C4966"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6A14CDF9"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45</w:t>
                  </w:r>
                </w:p>
              </w:tc>
              <w:tc>
                <w:tcPr>
                  <w:tcW w:w="861" w:type="dxa"/>
                  <w:tcBorders>
                    <w:top w:val="single" w:sz="4" w:space="0" w:color="auto"/>
                    <w:left w:val="single" w:sz="4" w:space="0" w:color="auto"/>
                    <w:bottom w:val="nil"/>
                    <w:right w:val="single" w:sz="4" w:space="0" w:color="auto"/>
                  </w:tcBorders>
                  <w:shd w:val="clear" w:color="auto" w:fill="auto"/>
                  <w:noWrap/>
                  <w:vAlign w:val="bottom"/>
                  <w:hideMark/>
                </w:tcPr>
                <w:p w14:paraId="3B2ECA8F"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24/05/2022</w:t>
                  </w:r>
                </w:p>
              </w:tc>
              <w:tc>
                <w:tcPr>
                  <w:tcW w:w="991" w:type="dxa"/>
                  <w:tcBorders>
                    <w:top w:val="single" w:sz="4" w:space="0" w:color="auto"/>
                    <w:left w:val="nil"/>
                    <w:bottom w:val="nil"/>
                    <w:right w:val="single" w:sz="4" w:space="0" w:color="auto"/>
                  </w:tcBorders>
                  <w:shd w:val="clear" w:color="auto" w:fill="auto"/>
                  <w:hideMark/>
                </w:tcPr>
                <w:p w14:paraId="0D1DA885" w14:textId="77777777" w:rsidR="00BC33F8" w:rsidRPr="00AB00E3" w:rsidRDefault="00BC33F8" w:rsidP="00BC33F8">
                  <w:pPr>
                    <w:rPr>
                      <w:rFonts w:ascii="Calibri" w:hAnsi="Calibri" w:cs="Calibri"/>
                      <w:color w:val="000000"/>
                      <w:sz w:val="16"/>
                      <w:szCs w:val="16"/>
                      <w:lang w:eastAsia="es-CO"/>
                    </w:rPr>
                  </w:pPr>
                  <w:r w:rsidRPr="00AB00E3">
                    <w:rPr>
                      <w:rFonts w:ascii="Calibri" w:hAnsi="Calibri" w:cs="Calibri"/>
                      <w:color w:val="000000"/>
                      <w:sz w:val="16"/>
                      <w:szCs w:val="16"/>
                      <w:lang w:eastAsia="es-CO"/>
                    </w:rPr>
                    <w:t>V25Y0099814</w:t>
                  </w:r>
                </w:p>
              </w:tc>
              <w:tc>
                <w:tcPr>
                  <w:tcW w:w="816" w:type="dxa"/>
                  <w:tcBorders>
                    <w:top w:val="single" w:sz="4" w:space="0" w:color="auto"/>
                    <w:left w:val="nil"/>
                    <w:bottom w:val="nil"/>
                    <w:right w:val="single" w:sz="4" w:space="0" w:color="auto"/>
                  </w:tcBorders>
                  <w:shd w:val="clear" w:color="auto" w:fill="auto"/>
                  <w:hideMark/>
                </w:tcPr>
                <w:p w14:paraId="45D69E41"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24/05/2021</w:t>
                  </w:r>
                </w:p>
              </w:tc>
              <w:tc>
                <w:tcPr>
                  <w:tcW w:w="850" w:type="dxa"/>
                  <w:tcBorders>
                    <w:top w:val="nil"/>
                    <w:left w:val="nil"/>
                    <w:bottom w:val="nil"/>
                    <w:right w:val="single" w:sz="4" w:space="0" w:color="auto"/>
                  </w:tcBorders>
                  <w:shd w:val="clear" w:color="auto" w:fill="auto"/>
                  <w:hideMark/>
                </w:tcPr>
                <w:p w14:paraId="5581F655"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$443.600</w:t>
                  </w:r>
                </w:p>
              </w:tc>
              <w:tc>
                <w:tcPr>
                  <w:tcW w:w="591" w:type="dxa"/>
                  <w:tcBorders>
                    <w:top w:val="nil"/>
                    <w:left w:val="nil"/>
                    <w:bottom w:val="single" w:sz="4" w:space="0" w:color="auto"/>
                    <w:right w:val="single" w:sz="4" w:space="0" w:color="auto"/>
                  </w:tcBorders>
                  <w:shd w:val="clear" w:color="auto" w:fill="auto"/>
                  <w:noWrap/>
                  <w:vAlign w:val="bottom"/>
                  <w:hideMark/>
                </w:tcPr>
                <w:p w14:paraId="75D4091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nil"/>
                    <w:right w:val="single" w:sz="4" w:space="0" w:color="auto"/>
                  </w:tcBorders>
                  <w:shd w:val="clear" w:color="auto" w:fill="auto"/>
                  <w:hideMark/>
                </w:tcPr>
                <w:p w14:paraId="626DE55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$1.109</w:t>
                  </w:r>
                </w:p>
              </w:tc>
              <w:tc>
                <w:tcPr>
                  <w:tcW w:w="794" w:type="dxa"/>
                  <w:tcBorders>
                    <w:top w:val="nil"/>
                    <w:left w:val="nil"/>
                    <w:bottom w:val="single" w:sz="4" w:space="0" w:color="auto"/>
                    <w:right w:val="single" w:sz="4" w:space="0" w:color="auto"/>
                  </w:tcBorders>
                  <w:shd w:val="clear" w:color="auto" w:fill="auto"/>
                  <w:noWrap/>
                  <w:vAlign w:val="bottom"/>
                  <w:hideMark/>
                </w:tcPr>
                <w:p w14:paraId="2D040BC1" w14:textId="22F8A042"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3 </w:t>
                  </w:r>
                  <w:r w:rsidR="00B772DD">
                    <w:rPr>
                      <w:rFonts w:ascii="Calibri" w:hAnsi="Calibri" w:cs="Calibri"/>
                      <w:color w:val="000000"/>
                      <w:sz w:val="16"/>
                      <w:szCs w:val="16"/>
                      <w:lang w:eastAsia="es-CO"/>
                    </w:rPr>
                    <w:t>cifras</w:t>
                  </w:r>
                </w:p>
              </w:tc>
              <w:tc>
                <w:tcPr>
                  <w:tcW w:w="684" w:type="dxa"/>
                  <w:tcBorders>
                    <w:top w:val="nil"/>
                    <w:left w:val="nil"/>
                    <w:bottom w:val="single" w:sz="4" w:space="0" w:color="auto"/>
                    <w:right w:val="single" w:sz="4" w:space="0" w:color="auto"/>
                  </w:tcBorders>
                  <w:shd w:val="clear" w:color="auto" w:fill="auto"/>
                  <w:hideMark/>
                </w:tcPr>
                <w:p w14:paraId="0F43BA17"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$400</w:t>
                  </w:r>
                </w:p>
              </w:tc>
              <w:tc>
                <w:tcPr>
                  <w:tcW w:w="851" w:type="dxa"/>
                  <w:tcBorders>
                    <w:top w:val="nil"/>
                    <w:left w:val="nil"/>
                    <w:bottom w:val="single" w:sz="4" w:space="0" w:color="auto"/>
                    <w:right w:val="single" w:sz="4" w:space="0" w:color="auto"/>
                  </w:tcBorders>
                  <w:shd w:val="clear" w:color="auto" w:fill="auto"/>
                  <w:noWrap/>
                  <w:vAlign w:val="bottom"/>
                  <w:hideMark/>
                </w:tcPr>
                <w:p w14:paraId="3446C911"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$443.600</w:t>
                  </w:r>
                </w:p>
              </w:tc>
              <w:tc>
                <w:tcPr>
                  <w:tcW w:w="850" w:type="dxa"/>
                  <w:tcBorders>
                    <w:top w:val="nil"/>
                    <w:left w:val="nil"/>
                    <w:bottom w:val="single" w:sz="4" w:space="0" w:color="auto"/>
                    <w:right w:val="nil"/>
                  </w:tcBorders>
                  <w:shd w:val="clear" w:color="auto" w:fill="auto"/>
                  <w:noWrap/>
                  <w:vAlign w:val="bottom"/>
                  <w:hideMark/>
                </w:tcPr>
                <w:p w14:paraId="1A9C5A4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nil"/>
                    <w:left w:val="single" w:sz="4" w:space="0" w:color="auto"/>
                    <w:bottom w:val="nil"/>
                    <w:right w:val="single" w:sz="4" w:space="0" w:color="auto"/>
                  </w:tcBorders>
                  <w:shd w:val="clear" w:color="auto" w:fill="auto"/>
                  <w:noWrap/>
                  <w:vAlign w:val="bottom"/>
                  <w:hideMark/>
                </w:tcPr>
                <w:p w14:paraId="7B4146F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4B6157ED"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13A8959D"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46</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06D6B"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7/06/2022</w:t>
                  </w:r>
                </w:p>
              </w:tc>
              <w:tc>
                <w:tcPr>
                  <w:tcW w:w="991" w:type="dxa"/>
                  <w:tcBorders>
                    <w:top w:val="single" w:sz="4" w:space="0" w:color="auto"/>
                    <w:left w:val="nil"/>
                    <w:bottom w:val="nil"/>
                    <w:right w:val="single" w:sz="4" w:space="0" w:color="auto"/>
                  </w:tcBorders>
                  <w:shd w:val="clear" w:color="auto" w:fill="auto"/>
                  <w:hideMark/>
                </w:tcPr>
                <w:p w14:paraId="6AF2835A"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21XY0035650</w:t>
                  </w:r>
                </w:p>
              </w:tc>
              <w:tc>
                <w:tcPr>
                  <w:tcW w:w="816" w:type="dxa"/>
                  <w:tcBorders>
                    <w:top w:val="single" w:sz="4" w:space="0" w:color="auto"/>
                    <w:left w:val="nil"/>
                    <w:bottom w:val="nil"/>
                    <w:right w:val="single" w:sz="4" w:space="0" w:color="auto"/>
                  </w:tcBorders>
                  <w:shd w:val="clear" w:color="auto" w:fill="auto"/>
                  <w:hideMark/>
                </w:tcPr>
                <w:p w14:paraId="74A5F998"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7/06/2021</w:t>
                  </w:r>
                </w:p>
              </w:tc>
              <w:tc>
                <w:tcPr>
                  <w:tcW w:w="850" w:type="dxa"/>
                  <w:tcBorders>
                    <w:top w:val="single" w:sz="4" w:space="0" w:color="auto"/>
                    <w:left w:val="nil"/>
                    <w:bottom w:val="nil"/>
                    <w:right w:val="single" w:sz="4" w:space="0" w:color="auto"/>
                  </w:tcBorders>
                  <w:shd w:val="clear" w:color="auto" w:fill="auto"/>
                  <w:hideMark/>
                </w:tcPr>
                <w:p w14:paraId="1E653D9F"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$3.024.000</w:t>
                  </w:r>
                </w:p>
              </w:tc>
              <w:tc>
                <w:tcPr>
                  <w:tcW w:w="591" w:type="dxa"/>
                  <w:tcBorders>
                    <w:top w:val="nil"/>
                    <w:left w:val="nil"/>
                    <w:bottom w:val="single" w:sz="4" w:space="0" w:color="auto"/>
                    <w:right w:val="single" w:sz="4" w:space="0" w:color="auto"/>
                  </w:tcBorders>
                  <w:shd w:val="clear" w:color="auto" w:fill="auto"/>
                  <w:noWrap/>
                  <w:vAlign w:val="bottom"/>
                  <w:hideMark/>
                </w:tcPr>
                <w:p w14:paraId="2CF9CAEA"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single" w:sz="4" w:space="0" w:color="auto"/>
                    <w:left w:val="nil"/>
                    <w:bottom w:val="single" w:sz="4" w:space="0" w:color="auto"/>
                    <w:right w:val="single" w:sz="4" w:space="0" w:color="auto"/>
                  </w:tcBorders>
                  <w:shd w:val="clear" w:color="auto" w:fill="auto"/>
                  <w:hideMark/>
                </w:tcPr>
                <w:p w14:paraId="05EA37CC"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$672</w:t>
                  </w:r>
                </w:p>
              </w:tc>
              <w:tc>
                <w:tcPr>
                  <w:tcW w:w="794" w:type="dxa"/>
                  <w:tcBorders>
                    <w:top w:val="nil"/>
                    <w:left w:val="nil"/>
                    <w:bottom w:val="single" w:sz="4" w:space="0" w:color="auto"/>
                    <w:right w:val="single" w:sz="4" w:space="0" w:color="auto"/>
                  </w:tcBorders>
                  <w:shd w:val="clear" w:color="auto" w:fill="auto"/>
                  <w:noWrap/>
                  <w:vAlign w:val="bottom"/>
                  <w:hideMark/>
                </w:tcPr>
                <w:p w14:paraId="056B36D9"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4 cifras </w:t>
                  </w:r>
                </w:p>
              </w:tc>
              <w:tc>
                <w:tcPr>
                  <w:tcW w:w="684" w:type="dxa"/>
                  <w:tcBorders>
                    <w:top w:val="nil"/>
                    <w:left w:val="nil"/>
                    <w:bottom w:val="single" w:sz="4" w:space="0" w:color="auto"/>
                    <w:right w:val="single" w:sz="4" w:space="0" w:color="auto"/>
                  </w:tcBorders>
                  <w:shd w:val="clear" w:color="auto" w:fill="auto"/>
                  <w:hideMark/>
                </w:tcPr>
                <w:p w14:paraId="7D23DCF9"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$4.500</w:t>
                  </w:r>
                </w:p>
              </w:tc>
              <w:tc>
                <w:tcPr>
                  <w:tcW w:w="851" w:type="dxa"/>
                  <w:tcBorders>
                    <w:top w:val="nil"/>
                    <w:left w:val="nil"/>
                    <w:bottom w:val="single" w:sz="4" w:space="0" w:color="auto"/>
                    <w:right w:val="single" w:sz="4" w:space="0" w:color="auto"/>
                  </w:tcBorders>
                  <w:shd w:val="clear" w:color="auto" w:fill="auto"/>
                  <w:noWrap/>
                  <w:vAlign w:val="bottom"/>
                  <w:hideMark/>
                </w:tcPr>
                <w:p w14:paraId="63E13ADC"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$3.024.000</w:t>
                  </w:r>
                </w:p>
              </w:tc>
              <w:tc>
                <w:tcPr>
                  <w:tcW w:w="850" w:type="dxa"/>
                  <w:tcBorders>
                    <w:top w:val="nil"/>
                    <w:left w:val="nil"/>
                    <w:bottom w:val="single" w:sz="4" w:space="0" w:color="auto"/>
                    <w:right w:val="nil"/>
                  </w:tcBorders>
                  <w:shd w:val="clear" w:color="auto" w:fill="auto"/>
                  <w:noWrap/>
                  <w:vAlign w:val="bottom"/>
                  <w:hideMark/>
                </w:tcPr>
                <w:p w14:paraId="529BF43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5E50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4387D001"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7076F304"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47</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5CB14"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7/06/2022</w:t>
                  </w:r>
                </w:p>
              </w:tc>
              <w:tc>
                <w:tcPr>
                  <w:tcW w:w="991" w:type="dxa"/>
                  <w:tcBorders>
                    <w:top w:val="single" w:sz="4" w:space="0" w:color="auto"/>
                    <w:left w:val="nil"/>
                    <w:bottom w:val="nil"/>
                    <w:right w:val="single" w:sz="4" w:space="0" w:color="auto"/>
                  </w:tcBorders>
                  <w:shd w:val="clear" w:color="auto" w:fill="auto"/>
                  <w:hideMark/>
                </w:tcPr>
                <w:p w14:paraId="5C5C8406"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21XZ0037020</w:t>
                  </w:r>
                </w:p>
              </w:tc>
              <w:tc>
                <w:tcPr>
                  <w:tcW w:w="816" w:type="dxa"/>
                  <w:tcBorders>
                    <w:top w:val="single" w:sz="4" w:space="0" w:color="auto"/>
                    <w:left w:val="nil"/>
                    <w:bottom w:val="nil"/>
                    <w:right w:val="single" w:sz="4" w:space="0" w:color="auto"/>
                  </w:tcBorders>
                  <w:shd w:val="clear" w:color="auto" w:fill="auto"/>
                  <w:hideMark/>
                </w:tcPr>
                <w:p w14:paraId="6441B823"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7/06/2021</w:t>
                  </w:r>
                </w:p>
              </w:tc>
              <w:tc>
                <w:tcPr>
                  <w:tcW w:w="850" w:type="dxa"/>
                  <w:tcBorders>
                    <w:top w:val="single" w:sz="4" w:space="0" w:color="auto"/>
                    <w:left w:val="nil"/>
                    <w:bottom w:val="nil"/>
                    <w:right w:val="single" w:sz="4" w:space="0" w:color="auto"/>
                  </w:tcBorders>
                  <w:shd w:val="clear" w:color="auto" w:fill="auto"/>
                  <w:hideMark/>
                </w:tcPr>
                <w:p w14:paraId="48420E60"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$672.400</w:t>
                  </w:r>
                </w:p>
              </w:tc>
              <w:tc>
                <w:tcPr>
                  <w:tcW w:w="591" w:type="dxa"/>
                  <w:tcBorders>
                    <w:top w:val="nil"/>
                    <w:left w:val="nil"/>
                    <w:bottom w:val="single" w:sz="4" w:space="0" w:color="auto"/>
                    <w:right w:val="single" w:sz="4" w:space="0" w:color="auto"/>
                  </w:tcBorders>
                  <w:shd w:val="clear" w:color="auto" w:fill="auto"/>
                  <w:noWrap/>
                  <w:vAlign w:val="bottom"/>
                  <w:hideMark/>
                </w:tcPr>
                <w:p w14:paraId="292E55CA"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nil"/>
                    <w:right w:val="single" w:sz="4" w:space="0" w:color="auto"/>
                  </w:tcBorders>
                  <w:shd w:val="clear" w:color="auto" w:fill="auto"/>
                  <w:hideMark/>
                </w:tcPr>
                <w:p w14:paraId="719DE2D9"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$1.681</w:t>
                  </w:r>
                </w:p>
              </w:tc>
              <w:tc>
                <w:tcPr>
                  <w:tcW w:w="794" w:type="dxa"/>
                  <w:tcBorders>
                    <w:top w:val="nil"/>
                    <w:left w:val="nil"/>
                    <w:bottom w:val="single" w:sz="4" w:space="0" w:color="auto"/>
                    <w:right w:val="single" w:sz="4" w:space="0" w:color="auto"/>
                  </w:tcBorders>
                  <w:shd w:val="clear" w:color="auto" w:fill="auto"/>
                  <w:noWrap/>
                  <w:vAlign w:val="bottom"/>
                  <w:hideMark/>
                </w:tcPr>
                <w:p w14:paraId="51148F13" w14:textId="3168BF6D"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3 </w:t>
                  </w:r>
                  <w:r w:rsidR="00B772DD">
                    <w:rPr>
                      <w:rFonts w:ascii="Calibri" w:hAnsi="Calibri" w:cs="Calibri"/>
                      <w:color w:val="000000"/>
                      <w:sz w:val="16"/>
                      <w:szCs w:val="16"/>
                      <w:lang w:eastAsia="es-CO"/>
                    </w:rPr>
                    <w:t>cifras</w:t>
                  </w:r>
                </w:p>
              </w:tc>
              <w:tc>
                <w:tcPr>
                  <w:tcW w:w="684" w:type="dxa"/>
                  <w:tcBorders>
                    <w:top w:val="nil"/>
                    <w:left w:val="nil"/>
                    <w:bottom w:val="single" w:sz="4" w:space="0" w:color="auto"/>
                    <w:right w:val="single" w:sz="4" w:space="0" w:color="auto"/>
                  </w:tcBorders>
                  <w:shd w:val="clear" w:color="auto" w:fill="auto"/>
                  <w:hideMark/>
                </w:tcPr>
                <w:p w14:paraId="1CC1A9A4"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$400</w:t>
                  </w:r>
                </w:p>
              </w:tc>
              <w:tc>
                <w:tcPr>
                  <w:tcW w:w="851" w:type="dxa"/>
                  <w:tcBorders>
                    <w:top w:val="nil"/>
                    <w:left w:val="nil"/>
                    <w:bottom w:val="single" w:sz="4" w:space="0" w:color="auto"/>
                    <w:right w:val="single" w:sz="4" w:space="0" w:color="auto"/>
                  </w:tcBorders>
                  <w:shd w:val="clear" w:color="auto" w:fill="auto"/>
                  <w:noWrap/>
                  <w:vAlign w:val="bottom"/>
                  <w:hideMark/>
                </w:tcPr>
                <w:p w14:paraId="4C95B4F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$672.400</w:t>
                  </w:r>
                </w:p>
              </w:tc>
              <w:tc>
                <w:tcPr>
                  <w:tcW w:w="850" w:type="dxa"/>
                  <w:tcBorders>
                    <w:top w:val="nil"/>
                    <w:left w:val="nil"/>
                    <w:bottom w:val="single" w:sz="4" w:space="0" w:color="auto"/>
                    <w:right w:val="nil"/>
                  </w:tcBorders>
                  <w:shd w:val="clear" w:color="auto" w:fill="auto"/>
                  <w:noWrap/>
                  <w:vAlign w:val="bottom"/>
                  <w:hideMark/>
                </w:tcPr>
                <w:p w14:paraId="264C775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nil"/>
                    <w:left w:val="single" w:sz="4" w:space="0" w:color="auto"/>
                    <w:bottom w:val="nil"/>
                    <w:right w:val="single" w:sz="4" w:space="0" w:color="auto"/>
                  </w:tcBorders>
                  <w:shd w:val="clear" w:color="auto" w:fill="auto"/>
                  <w:noWrap/>
                  <w:vAlign w:val="bottom"/>
                  <w:hideMark/>
                </w:tcPr>
                <w:p w14:paraId="5E8C32DA"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20ECA0A3"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4C43850A"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48</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39FD5"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7/06/2022</w:t>
                  </w:r>
                </w:p>
              </w:tc>
              <w:tc>
                <w:tcPr>
                  <w:tcW w:w="991" w:type="dxa"/>
                  <w:tcBorders>
                    <w:top w:val="single" w:sz="4" w:space="0" w:color="auto"/>
                    <w:left w:val="nil"/>
                    <w:bottom w:val="nil"/>
                    <w:right w:val="single" w:sz="4" w:space="0" w:color="auto"/>
                  </w:tcBorders>
                  <w:shd w:val="clear" w:color="auto" w:fill="auto"/>
                  <w:hideMark/>
                </w:tcPr>
                <w:p w14:paraId="042787FF"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P25N0055404</w:t>
                  </w:r>
                </w:p>
              </w:tc>
              <w:tc>
                <w:tcPr>
                  <w:tcW w:w="816" w:type="dxa"/>
                  <w:tcBorders>
                    <w:top w:val="single" w:sz="4" w:space="0" w:color="auto"/>
                    <w:left w:val="nil"/>
                    <w:bottom w:val="nil"/>
                    <w:right w:val="single" w:sz="4" w:space="0" w:color="auto"/>
                  </w:tcBorders>
                  <w:shd w:val="clear" w:color="auto" w:fill="auto"/>
                  <w:hideMark/>
                </w:tcPr>
                <w:p w14:paraId="7B98FE66"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7/06/2021</w:t>
                  </w:r>
                </w:p>
              </w:tc>
              <w:tc>
                <w:tcPr>
                  <w:tcW w:w="850" w:type="dxa"/>
                  <w:tcBorders>
                    <w:top w:val="single" w:sz="4" w:space="0" w:color="auto"/>
                    <w:left w:val="nil"/>
                    <w:bottom w:val="nil"/>
                    <w:right w:val="single" w:sz="4" w:space="0" w:color="auto"/>
                  </w:tcBorders>
                  <w:shd w:val="clear" w:color="auto" w:fill="auto"/>
                  <w:hideMark/>
                </w:tcPr>
                <w:p w14:paraId="37649B2C"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$1.260.504</w:t>
                  </w:r>
                </w:p>
              </w:tc>
              <w:tc>
                <w:tcPr>
                  <w:tcW w:w="591" w:type="dxa"/>
                  <w:tcBorders>
                    <w:top w:val="nil"/>
                    <w:left w:val="nil"/>
                    <w:bottom w:val="single" w:sz="4" w:space="0" w:color="auto"/>
                    <w:right w:val="single" w:sz="4" w:space="0" w:color="auto"/>
                  </w:tcBorders>
                  <w:shd w:val="clear" w:color="auto" w:fill="auto"/>
                  <w:noWrap/>
                  <w:vAlign w:val="bottom"/>
                  <w:hideMark/>
                </w:tcPr>
                <w:p w14:paraId="29A1B43D"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single" w:sz="4" w:space="0" w:color="auto"/>
                    <w:left w:val="nil"/>
                    <w:bottom w:val="single" w:sz="4" w:space="0" w:color="auto"/>
                    <w:right w:val="single" w:sz="4" w:space="0" w:color="auto"/>
                  </w:tcBorders>
                  <w:shd w:val="clear" w:color="auto" w:fill="auto"/>
                  <w:hideMark/>
                </w:tcPr>
                <w:p w14:paraId="3B8C460D"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$840</w:t>
                  </w:r>
                </w:p>
              </w:tc>
              <w:tc>
                <w:tcPr>
                  <w:tcW w:w="794" w:type="dxa"/>
                  <w:tcBorders>
                    <w:top w:val="nil"/>
                    <w:left w:val="nil"/>
                    <w:bottom w:val="single" w:sz="4" w:space="0" w:color="auto"/>
                    <w:right w:val="single" w:sz="4" w:space="0" w:color="auto"/>
                  </w:tcBorders>
                  <w:shd w:val="clear" w:color="auto" w:fill="auto"/>
                  <w:noWrap/>
                  <w:vAlign w:val="bottom"/>
                  <w:hideMark/>
                </w:tcPr>
                <w:p w14:paraId="0F683BEA"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4 cifras </w:t>
                  </w:r>
                </w:p>
              </w:tc>
              <w:tc>
                <w:tcPr>
                  <w:tcW w:w="684" w:type="dxa"/>
                  <w:tcBorders>
                    <w:top w:val="nil"/>
                    <w:left w:val="nil"/>
                    <w:bottom w:val="single" w:sz="4" w:space="0" w:color="auto"/>
                    <w:right w:val="single" w:sz="4" w:space="0" w:color="auto"/>
                  </w:tcBorders>
                  <w:shd w:val="clear" w:color="auto" w:fill="auto"/>
                  <w:hideMark/>
                </w:tcPr>
                <w:p w14:paraId="2CCF35A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$3.000</w:t>
                  </w:r>
                </w:p>
              </w:tc>
              <w:tc>
                <w:tcPr>
                  <w:tcW w:w="851" w:type="dxa"/>
                  <w:tcBorders>
                    <w:top w:val="nil"/>
                    <w:left w:val="nil"/>
                    <w:bottom w:val="single" w:sz="4" w:space="0" w:color="auto"/>
                    <w:right w:val="single" w:sz="4" w:space="0" w:color="auto"/>
                  </w:tcBorders>
                  <w:shd w:val="clear" w:color="auto" w:fill="auto"/>
                  <w:noWrap/>
                  <w:vAlign w:val="bottom"/>
                  <w:hideMark/>
                </w:tcPr>
                <w:p w14:paraId="244A49F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$1.260.000</w:t>
                  </w:r>
                </w:p>
              </w:tc>
              <w:tc>
                <w:tcPr>
                  <w:tcW w:w="850" w:type="dxa"/>
                  <w:tcBorders>
                    <w:top w:val="nil"/>
                    <w:left w:val="nil"/>
                    <w:bottom w:val="single" w:sz="4" w:space="0" w:color="auto"/>
                    <w:right w:val="nil"/>
                  </w:tcBorders>
                  <w:shd w:val="clear" w:color="auto" w:fill="auto"/>
                  <w:noWrap/>
                  <w:vAlign w:val="bottom"/>
                  <w:hideMark/>
                </w:tcPr>
                <w:p w14:paraId="51048410"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(2 Loterías)</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B32E7"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-$504</w:t>
                  </w:r>
                </w:p>
              </w:tc>
            </w:tr>
            <w:tr w:rsidR="00BC33F8" w:rsidRPr="00CB4C6A" w14:paraId="5A3FA189"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30DB4317"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49</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993D5"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7/06/2022</w:t>
                  </w:r>
                </w:p>
              </w:tc>
              <w:tc>
                <w:tcPr>
                  <w:tcW w:w="991" w:type="dxa"/>
                  <w:tcBorders>
                    <w:top w:val="single" w:sz="4" w:space="0" w:color="auto"/>
                    <w:left w:val="nil"/>
                    <w:bottom w:val="nil"/>
                    <w:right w:val="single" w:sz="4" w:space="0" w:color="auto"/>
                  </w:tcBorders>
                  <w:shd w:val="clear" w:color="auto" w:fill="auto"/>
                  <w:hideMark/>
                </w:tcPr>
                <w:p w14:paraId="1299415A"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T25R0013503</w:t>
                  </w:r>
                </w:p>
              </w:tc>
              <w:tc>
                <w:tcPr>
                  <w:tcW w:w="816" w:type="dxa"/>
                  <w:tcBorders>
                    <w:top w:val="single" w:sz="4" w:space="0" w:color="auto"/>
                    <w:left w:val="nil"/>
                    <w:bottom w:val="nil"/>
                    <w:right w:val="single" w:sz="4" w:space="0" w:color="auto"/>
                  </w:tcBorders>
                  <w:shd w:val="clear" w:color="auto" w:fill="auto"/>
                  <w:hideMark/>
                </w:tcPr>
                <w:p w14:paraId="1C6CCD8C"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7/06/2021</w:t>
                  </w:r>
                </w:p>
              </w:tc>
              <w:tc>
                <w:tcPr>
                  <w:tcW w:w="850" w:type="dxa"/>
                  <w:tcBorders>
                    <w:top w:val="single" w:sz="4" w:space="0" w:color="auto"/>
                    <w:left w:val="nil"/>
                    <w:bottom w:val="nil"/>
                    <w:right w:val="single" w:sz="4" w:space="0" w:color="auto"/>
                  </w:tcBorders>
                  <w:shd w:val="clear" w:color="auto" w:fill="auto"/>
                  <w:hideMark/>
                </w:tcPr>
                <w:p w14:paraId="15164203"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$443.600</w:t>
                  </w:r>
                </w:p>
              </w:tc>
              <w:tc>
                <w:tcPr>
                  <w:tcW w:w="591" w:type="dxa"/>
                  <w:tcBorders>
                    <w:top w:val="nil"/>
                    <w:left w:val="nil"/>
                    <w:bottom w:val="single" w:sz="4" w:space="0" w:color="auto"/>
                    <w:right w:val="single" w:sz="4" w:space="0" w:color="auto"/>
                  </w:tcBorders>
                  <w:shd w:val="clear" w:color="auto" w:fill="auto"/>
                  <w:noWrap/>
                  <w:vAlign w:val="bottom"/>
                  <w:hideMark/>
                </w:tcPr>
                <w:p w14:paraId="11EF31E1"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nil"/>
                    <w:right w:val="single" w:sz="4" w:space="0" w:color="auto"/>
                  </w:tcBorders>
                  <w:shd w:val="clear" w:color="auto" w:fill="auto"/>
                  <w:hideMark/>
                </w:tcPr>
                <w:p w14:paraId="20592E7A"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$1.109</w:t>
                  </w:r>
                </w:p>
              </w:tc>
              <w:tc>
                <w:tcPr>
                  <w:tcW w:w="794" w:type="dxa"/>
                  <w:tcBorders>
                    <w:top w:val="nil"/>
                    <w:left w:val="nil"/>
                    <w:bottom w:val="single" w:sz="4" w:space="0" w:color="auto"/>
                    <w:right w:val="single" w:sz="4" w:space="0" w:color="auto"/>
                  </w:tcBorders>
                  <w:shd w:val="clear" w:color="auto" w:fill="auto"/>
                  <w:noWrap/>
                  <w:vAlign w:val="bottom"/>
                  <w:hideMark/>
                </w:tcPr>
                <w:p w14:paraId="1858B878" w14:textId="6660B8FE"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3 </w:t>
                  </w:r>
                  <w:r w:rsidR="00B772DD">
                    <w:rPr>
                      <w:rFonts w:ascii="Calibri" w:hAnsi="Calibri" w:cs="Calibri"/>
                      <w:color w:val="000000"/>
                      <w:sz w:val="16"/>
                      <w:szCs w:val="16"/>
                      <w:lang w:eastAsia="es-CO"/>
                    </w:rPr>
                    <w:t>cifras</w:t>
                  </w:r>
                </w:p>
              </w:tc>
              <w:tc>
                <w:tcPr>
                  <w:tcW w:w="684" w:type="dxa"/>
                  <w:tcBorders>
                    <w:top w:val="nil"/>
                    <w:left w:val="nil"/>
                    <w:bottom w:val="single" w:sz="4" w:space="0" w:color="auto"/>
                    <w:right w:val="single" w:sz="4" w:space="0" w:color="auto"/>
                  </w:tcBorders>
                  <w:shd w:val="clear" w:color="auto" w:fill="auto"/>
                  <w:hideMark/>
                </w:tcPr>
                <w:p w14:paraId="1EA9854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$400</w:t>
                  </w:r>
                </w:p>
              </w:tc>
              <w:tc>
                <w:tcPr>
                  <w:tcW w:w="851" w:type="dxa"/>
                  <w:tcBorders>
                    <w:top w:val="nil"/>
                    <w:left w:val="nil"/>
                    <w:bottom w:val="single" w:sz="4" w:space="0" w:color="auto"/>
                    <w:right w:val="single" w:sz="4" w:space="0" w:color="auto"/>
                  </w:tcBorders>
                  <w:shd w:val="clear" w:color="auto" w:fill="auto"/>
                  <w:noWrap/>
                  <w:vAlign w:val="bottom"/>
                  <w:hideMark/>
                </w:tcPr>
                <w:p w14:paraId="686A9250"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$443.600</w:t>
                  </w:r>
                </w:p>
              </w:tc>
              <w:tc>
                <w:tcPr>
                  <w:tcW w:w="850" w:type="dxa"/>
                  <w:tcBorders>
                    <w:top w:val="nil"/>
                    <w:left w:val="nil"/>
                    <w:bottom w:val="single" w:sz="4" w:space="0" w:color="auto"/>
                    <w:right w:val="nil"/>
                  </w:tcBorders>
                  <w:shd w:val="clear" w:color="auto" w:fill="auto"/>
                  <w:noWrap/>
                  <w:vAlign w:val="bottom"/>
                  <w:hideMark/>
                </w:tcPr>
                <w:p w14:paraId="5B7BF6A1"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nil"/>
                    <w:left w:val="single" w:sz="4" w:space="0" w:color="auto"/>
                    <w:bottom w:val="nil"/>
                    <w:right w:val="single" w:sz="4" w:space="0" w:color="auto"/>
                  </w:tcBorders>
                  <w:shd w:val="clear" w:color="auto" w:fill="auto"/>
                  <w:noWrap/>
                  <w:vAlign w:val="bottom"/>
                  <w:hideMark/>
                </w:tcPr>
                <w:p w14:paraId="3DB16A1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76AE899D"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5624F2EA"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50</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7D54B"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7/06/2022</w:t>
                  </w:r>
                </w:p>
              </w:tc>
              <w:tc>
                <w:tcPr>
                  <w:tcW w:w="991" w:type="dxa"/>
                  <w:tcBorders>
                    <w:top w:val="single" w:sz="4" w:space="0" w:color="auto"/>
                    <w:left w:val="nil"/>
                    <w:bottom w:val="nil"/>
                    <w:right w:val="single" w:sz="4" w:space="0" w:color="auto"/>
                  </w:tcBorders>
                  <w:shd w:val="clear" w:color="auto" w:fill="auto"/>
                  <w:hideMark/>
                </w:tcPr>
                <w:p w14:paraId="100E99BB"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V25Z0046754</w:t>
                  </w:r>
                </w:p>
              </w:tc>
              <w:tc>
                <w:tcPr>
                  <w:tcW w:w="816" w:type="dxa"/>
                  <w:tcBorders>
                    <w:top w:val="single" w:sz="4" w:space="0" w:color="auto"/>
                    <w:left w:val="nil"/>
                    <w:bottom w:val="nil"/>
                    <w:right w:val="single" w:sz="4" w:space="0" w:color="auto"/>
                  </w:tcBorders>
                  <w:shd w:val="clear" w:color="auto" w:fill="auto"/>
                  <w:hideMark/>
                </w:tcPr>
                <w:p w14:paraId="1B2C5B99"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7/06/2021</w:t>
                  </w:r>
                </w:p>
              </w:tc>
              <w:tc>
                <w:tcPr>
                  <w:tcW w:w="850" w:type="dxa"/>
                  <w:tcBorders>
                    <w:top w:val="single" w:sz="4" w:space="0" w:color="auto"/>
                    <w:left w:val="nil"/>
                    <w:bottom w:val="nil"/>
                    <w:right w:val="single" w:sz="4" w:space="0" w:color="auto"/>
                  </w:tcBorders>
                  <w:shd w:val="clear" w:color="auto" w:fill="auto"/>
                  <w:hideMark/>
                </w:tcPr>
                <w:p w14:paraId="0FC2CD0F"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$3.775.500</w:t>
                  </w:r>
                </w:p>
              </w:tc>
              <w:tc>
                <w:tcPr>
                  <w:tcW w:w="591" w:type="dxa"/>
                  <w:tcBorders>
                    <w:top w:val="nil"/>
                    <w:left w:val="nil"/>
                    <w:bottom w:val="single" w:sz="4" w:space="0" w:color="auto"/>
                    <w:right w:val="single" w:sz="4" w:space="0" w:color="auto"/>
                  </w:tcBorders>
                  <w:shd w:val="clear" w:color="auto" w:fill="auto"/>
                  <w:noWrap/>
                  <w:vAlign w:val="bottom"/>
                  <w:hideMark/>
                </w:tcPr>
                <w:p w14:paraId="3F416F13"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single" w:sz="4" w:space="0" w:color="auto"/>
                    <w:left w:val="nil"/>
                    <w:bottom w:val="single" w:sz="4" w:space="0" w:color="auto"/>
                    <w:right w:val="single" w:sz="4" w:space="0" w:color="auto"/>
                  </w:tcBorders>
                  <w:shd w:val="clear" w:color="auto" w:fill="auto"/>
                  <w:hideMark/>
                </w:tcPr>
                <w:p w14:paraId="4C4EEF5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$839</w:t>
                  </w:r>
                </w:p>
              </w:tc>
              <w:tc>
                <w:tcPr>
                  <w:tcW w:w="794" w:type="dxa"/>
                  <w:tcBorders>
                    <w:top w:val="nil"/>
                    <w:left w:val="nil"/>
                    <w:bottom w:val="single" w:sz="4" w:space="0" w:color="auto"/>
                    <w:right w:val="single" w:sz="4" w:space="0" w:color="auto"/>
                  </w:tcBorders>
                  <w:shd w:val="clear" w:color="auto" w:fill="auto"/>
                  <w:noWrap/>
                  <w:vAlign w:val="bottom"/>
                  <w:hideMark/>
                </w:tcPr>
                <w:p w14:paraId="0B40A25E"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4 cifras </w:t>
                  </w:r>
                </w:p>
              </w:tc>
              <w:tc>
                <w:tcPr>
                  <w:tcW w:w="684" w:type="dxa"/>
                  <w:tcBorders>
                    <w:top w:val="nil"/>
                    <w:left w:val="nil"/>
                    <w:bottom w:val="single" w:sz="4" w:space="0" w:color="auto"/>
                    <w:right w:val="single" w:sz="4" w:space="0" w:color="auto"/>
                  </w:tcBorders>
                  <w:shd w:val="clear" w:color="auto" w:fill="auto"/>
                  <w:hideMark/>
                </w:tcPr>
                <w:p w14:paraId="49A1A7B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$4.500</w:t>
                  </w:r>
                </w:p>
              </w:tc>
              <w:tc>
                <w:tcPr>
                  <w:tcW w:w="851" w:type="dxa"/>
                  <w:tcBorders>
                    <w:top w:val="nil"/>
                    <w:left w:val="nil"/>
                    <w:bottom w:val="single" w:sz="4" w:space="0" w:color="auto"/>
                    <w:right w:val="single" w:sz="4" w:space="0" w:color="auto"/>
                  </w:tcBorders>
                  <w:shd w:val="clear" w:color="auto" w:fill="auto"/>
                  <w:noWrap/>
                  <w:vAlign w:val="bottom"/>
                  <w:hideMark/>
                </w:tcPr>
                <w:p w14:paraId="59AD1BA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$3.775.500</w:t>
                  </w:r>
                </w:p>
              </w:tc>
              <w:tc>
                <w:tcPr>
                  <w:tcW w:w="850" w:type="dxa"/>
                  <w:tcBorders>
                    <w:top w:val="nil"/>
                    <w:left w:val="nil"/>
                    <w:bottom w:val="single" w:sz="4" w:space="0" w:color="auto"/>
                    <w:right w:val="nil"/>
                  </w:tcBorders>
                  <w:shd w:val="clear" w:color="auto" w:fill="auto"/>
                  <w:noWrap/>
                  <w:vAlign w:val="bottom"/>
                  <w:hideMark/>
                </w:tcPr>
                <w:p w14:paraId="610BE57C"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FA8E1"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1B838D9D"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20E24FFC"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51</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34B71"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7/06/2022</w:t>
                  </w:r>
                </w:p>
              </w:tc>
              <w:tc>
                <w:tcPr>
                  <w:tcW w:w="991" w:type="dxa"/>
                  <w:tcBorders>
                    <w:top w:val="single" w:sz="4" w:space="0" w:color="auto"/>
                    <w:left w:val="nil"/>
                    <w:bottom w:val="nil"/>
                    <w:right w:val="single" w:sz="4" w:space="0" w:color="auto"/>
                  </w:tcBorders>
                  <w:shd w:val="clear" w:color="auto" w:fill="auto"/>
                  <w:hideMark/>
                </w:tcPr>
                <w:p w14:paraId="5612002C"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X25H0022717</w:t>
                  </w:r>
                </w:p>
              </w:tc>
              <w:tc>
                <w:tcPr>
                  <w:tcW w:w="816" w:type="dxa"/>
                  <w:tcBorders>
                    <w:top w:val="single" w:sz="4" w:space="0" w:color="auto"/>
                    <w:left w:val="nil"/>
                    <w:bottom w:val="nil"/>
                    <w:right w:val="single" w:sz="4" w:space="0" w:color="auto"/>
                  </w:tcBorders>
                  <w:shd w:val="clear" w:color="auto" w:fill="auto"/>
                  <w:hideMark/>
                </w:tcPr>
                <w:p w14:paraId="0B9D74D3"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7/06/2021</w:t>
                  </w:r>
                </w:p>
              </w:tc>
              <w:tc>
                <w:tcPr>
                  <w:tcW w:w="850" w:type="dxa"/>
                  <w:tcBorders>
                    <w:top w:val="single" w:sz="4" w:space="0" w:color="auto"/>
                    <w:left w:val="nil"/>
                    <w:bottom w:val="nil"/>
                    <w:right w:val="single" w:sz="4" w:space="0" w:color="auto"/>
                  </w:tcBorders>
                  <w:shd w:val="clear" w:color="auto" w:fill="auto"/>
                  <w:hideMark/>
                </w:tcPr>
                <w:p w14:paraId="32977827"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$672.400</w:t>
                  </w:r>
                </w:p>
              </w:tc>
              <w:tc>
                <w:tcPr>
                  <w:tcW w:w="591" w:type="dxa"/>
                  <w:tcBorders>
                    <w:top w:val="nil"/>
                    <w:left w:val="nil"/>
                    <w:bottom w:val="single" w:sz="4" w:space="0" w:color="auto"/>
                    <w:right w:val="single" w:sz="4" w:space="0" w:color="auto"/>
                  </w:tcBorders>
                  <w:shd w:val="clear" w:color="auto" w:fill="auto"/>
                  <w:noWrap/>
                  <w:vAlign w:val="bottom"/>
                  <w:hideMark/>
                </w:tcPr>
                <w:p w14:paraId="77E93E2A"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nil"/>
                    <w:right w:val="single" w:sz="4" w:space="0" w:color="auto"/>
                  </w:tcBorders>
                  <w:shd w:val="clear" w:color="auto" w:fill="auto"/>
                  <w:hideMark/>
                </w:tcPr>
                <w:p w14:paraId="4A02D4D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$1.681</w:t>
                  </w:r>
                </w:p>
              </w:tc>
              <w:tc>
                <w:tcPr>
                  <w:tcW w:w="794" w:type="dxa"/>
                  <w:tcBorders>
                    <w:top w:val="nil"/>
                    <w:left w:val="nil"/>
                    <w:bottom w:val="single" w:sz="4" w:space="0" w:color="auto"/>
                    <w:right w:val="single" w:sz="4" w:space="0" w:color="auto"/>
                  </w:tcBorders>
                  <w:shd w:val="clear" w:color="auto" w:fill="auto"/>
                  <w:noWrap/>
                  <w:vAlign w:val="bottom"/>
                  <w:hideMark/>
                </w:tcPr>
                <w:p w14:paraId="69ABC7B8" w14:textId="21281544"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3 </w:t>
                  </w:r>
                  <w:r w:rsidR="00B772DD">
                    <w:rPr>
                      <w:rFonts w:ascii="Calibri" w:hAnsi="Calibri" w:cs="Calibri"/>
                      <w:color w:val="000000"/>
                      <w:sz w:val="16"/>
                      <w:szCs w:val="16"/>
                      <w:lang w:eastAsia="es-CO"/>
                    </w:rPr>
                    <w:t>cifras</w:t>
                  </w:r>
                </w:p>
              </w:tc>
              <w:tc>
                <w:tcPr>
                  <w:tcW w:w="684" w:type="dxa"/>
                  <w:tcBorders>
                    <w:top w:val="nil"/>
                    <w:left w:val="nil"/>
                    <w:bottom w:val="single" w:sz="4" w:space="0" w:color="auto"/>
                    <w:right w:val="single" w:sz="4" w:space="0" w:color="auto"/>
                  </w:tcBorders>
                  <w:shd w:val="clear" w:color="auto" w:fill="auto"/>
                  <w:hideMark/>
                </w:tcPr>
                <w:p w14:paraId="7E19BD99"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$400</w:t>
                  </w:r>
                </w:p>
              </w:tc>
              <w:tc>
                <w:tcPr>
                  <w:tcW w:w="851" w:type="dxa"/>
                  <w:tcBorders>
                    <w:top w:val="nil"/>
                    <w:left w:val="nil"/>
                    <w:bottom w:val="single" w:sz="4" w:space="0" w:color="auto"/>
                    <w:right w:val="single" w:sz="4" w:space="0" w:color="auto"/>
                  </w:tcBorders>
                  <w:shd w:val="clear" w:color="auto" w:fill="auto"/>
                  <w:noWrap/>
                  <w:vAlign w:val="bottom"/>
                  <w:hideMark/>
                </w:tcPr>
                <w:p w14:paraId="3C8B9C0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$672.400</w:t>
                  </w:r>
                </w:p>
              </w:tc>
              <w:tc>
                <w:tcPr>
                  <w:tcW w:w="850" w:type="dxa"/>
                  <w:tcBorders>
                    <w:top w:val="nil"/>
                    <w:left w:val="nil"/>
                    <w:bottom w:val="single" w:sz="4" w:space="0" w:color="auto"/>
                    <w:right w:val="nil"/>
                  </w:tcBorders>
                  <w:shd w:val="clear" w:color="auto" w:fill="auto"/>
                  <w:noWrap/>
                  <w:vAlign w:val="bottom"/>
                  <w:hideMark/>
                </w:tcPr>
                <w:p w14:paraId="52EDA5B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nil"/>
                    <w:left w:val="single" w:sz="4" w:space="0" w:color="auto"/>
                    <w:bottom w:val="nil"/>
                    <w:right w:val="single" w:sz="4" w:space="0" w:color="auto"/>
                  </w:tcBorders>
                  <w:shd w:val="clear" w:color="auto" w:fill="auto"/>
                  <w:noWrap/>
                  <w:vAlign w:val="bottom"/>
                  <w:hideMark/>
                </w:tcPr>
                <w:p w14:paraId="01FB29E9"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2CDE7201"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20DC7BD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52</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762E9"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7/06/2022</w:t>
                  </w:r>
                </w:p>
              </w:tc>
              <w:tc>
                <w:tcPr>
                  <w:tcW w:w="991" w:type="dxa"/>
                  <w:tcBorders>
                    <w:top w:val="single" w:sz="4" w:space="0" w:color="auto"/>
                    <w:left w:val="nil"/>
                    <w:bottom w:val="nil"/>
                    <w:right w:val="single" w:sz="4" w:space="0" w:color="auto"/>
                  </w:tcBorders>
                  <w:shd w:val="clear" w:color="auto" w:fill="auto"/>
                  <w:hideMark/>
                </w:tcPr>
                <w:p w14:paraId="75EA57E3"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Y25E0085291</w:t>
                  </w:r>
                </w:p>
              </w:tc>
              <w:tc>
                <w:tcPr>
                  <w:tcW w:w="816" w:type="dxa"/>
                  <w:tcBorders>
                    <w:top w:val="single" w:sz="4" w:space="0" w:color="auto"/>
                    <w:left w:val="nil"/>
                    <w:bottom w:val="nil"/>
                    <w:right w:val="single" w:sz="4" w:space="0" w:color="auto"/>
                  </w:tcBorders>
                  <w:shd w:val="clear" w:color="auto" w:fill="auto"/>
                  <w:hideMark/>
                </w:tcPr>
                <w:p w14:paraId="3A3A981A"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7/06/2021</w:t>
                  </w:r>
                </w:p>
              </w:tc>
              <w:tc>
                <w:tcPr>
                  <w:tcW w:w="850" w:type="dxa"/>
                  <w:tcBorders>
                    <w:top w:val="single" w:sz="4" w:space="0" w:color="auto"/>
                    <w:left w:val="nil"/>
                    <w:bottom w:val="nil"/>
                    <w:right w:val="single" w:sz="4" w:space="0" w:color="auto"/>
                  </w:tcBorders>
                  <w:shd w:val="clear" w:color="auto" w:fill="auto"/>
                  <w:hideMark/>
                </w:tcPr>
                <w:p w14:paraId="74E9E200"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$7.564.500</w:t>
                  </w:r>
                </w:p>
              </w:tc>
              <w:tc>
                <w:tcPr>
                  <w:tcW w:w="591" w:type="dxa"/>
                  <w:tcBorders>
                    <w:top w:val="nil"/>
                    <w:left w:val="nil"/>
                    <w:bottom w:val="single" w:sz="4" w:space="0" w:color="auto"/>
                    <w:right w:val="single" w:sz="4" w:space="0" w:color="auto"/>
                  </w:tcBorders>
                  <w:shd w:val="clear" w:color="auto" w:fill="auto"/>
                  <w:noWrap/>
                  <w:vAlign w:val="bottom"/>
                  <w:hideMark/>
                </w:tcPr>
                <w:p w14:paraId="4B9021EB"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single" w:sz="4" w:space="0" w:color="auto"/>
                    <w:left w:val="nil"/>
                    <w:bottom w:val="single" w:sz="4" w:space="0" w:color="auto"/>
                    <w:right w:val="single" w:sz="4" w:space="0" w:color="auto"/>
                  </w:tcBorders>
                  <w:shd w:val="clear" w:color="auto" w:fill="auto"/>
                  <w:hideMark/>
                </w:tcPr>
                <w:p w14:paraId="73722164"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$1.681</w:t>
                  </w:r>
                </w:p>
              </w:tc>
              <w:tc>
                <w:tcPr>
                  <w:tcW w:w="794" w:type="dxa"/>
                  <w:tcBorders>
                    <w:top w:val="nil"/>
                    <w:left w:val="nil"/>
                    <w:bottom w:val="single" w:sz="4" w:space="0" w:color="auto"/>
                    <w:right w:val="single" w:sz="4" w:space="0" w:color="auto"/>
                  </w:tcBorders>
                  <w:shd w:val="clear" w:color="auto" w:fill="auto"/>
                  <w:noWrap/>
                  <w:vAlign w:val="bottom"/>
                  <w:hideMark/>
                </w:tcPr>
                <w:p w14:paraId="7C77DE2E"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4 cifras </w:t>
                  </w:r>
                </w:p>
              </w:tc>
              <w:tc>
                <w:tcPr>
                  <w:tcW w:w="684" w:type="dxa"/>
                  <w:tcBorders>
                    <w:top w:val="nil"/>
                    <w:left w:val="nil"/>
                    <w:bottom w:val="single" w:sz="4" w:space="0" w:color="auto"/>
                    <w:right w:val="single" w:sz="4" w:space="0" w:color="auto"/>
                  </w:tcBorders>
                  <w:shd w:val="clear" w:color="auto" w:fill="auto"/>
                  <w:hideMark/>
                </w:tcPr>
                <w:p w14:paraId="1D93776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$4.500</w:t>
                  </w:r>
                </w:p>
              </w:tc>
              <w:tc>
                <w:tcPr>
                  <w:tcW w:w="851" w:type="dxa"/>
                  <w:tcBorders>
                    <w:top w:val="nil"/>
                    <w:left w:val="nil"/>
                    <w:bottom w:val="single" w:sz="4" w:space="0" w:color="auto"/>
                    <w:right w:val="single" w:sz="4" w:space="0" w:color="auto"/>
                  </w:tcBorders>
                  <w:shd w:val="clear" w:color="auto" w:fill="auto"/>
                  <w:noWrap/>
                  <w:vAlign w:val="bottom"/>
                  <w:hideMark/>
                </w:tcPr>
                <w:p w14:paraId="3D59A661"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$7.564.500</w:t>
                  </w:r>
                </w:p>
              </w:tc>
              <w:tc>
                <w:tcPr>
                  <w:tcW w:w="850" w:type="dxa"/>
                  <w:tcBorders>
                    <w:top w:val="nil"/>
                    <w:left w:val="nil"/>
                    <w:bottom w:val="single" w:sz="4" w:space="0" w:color="auto"/>
                    <w:right w:val="nil"/>
                  </w:tcBorders>
                  <w:shd w:val="clear" w:color="auto" w:fill="auto"/>
                  <w:noWrap/>
                  <w:vAlign w:val="bottom"/>
                  <w:hideMark/>
                </w:tcPr>
                <w:p w14:paraId="3350B4E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8B75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56CAFF67"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6CC84B54"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53</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ED3D8"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7/06/2022</w:t>
                  </w:r>
                </w:p>
              </w:tc>
              <w:tc>
                <w:tcPr>
                  <w:tcW w:w="991" w:type="dxa"/>
                  <w:tcBorders>
                    <w:top w:val="single" w:sz="4" w:space="0" w:color="auto"/>
                    <w:left w:val="nil"/>
                    <w:bottom w:val="nil"/>
                    <w:right w:val="single" w:sz="4" w:space="0" w:color="auto"/>
                  </w:tcBorders>
                  <w:shd w:val="clear" w:color="auto" w:fill="auto"/>
                  <w:hideMark/>
                </w:tcPr>
                <w:p w14:paraId="7D11E8E5"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Z25X0059382</w:t>
                  </w:r>
                </w:p>
              </w:tc>
              <w:tc>
                <w:tcPr>
                  <w:tcW w:w="816" w:type="dxa"/>
                  <w:tcBorders>
                    <w:top w:val="single" w:sz="4" w:space="0" w:color="auto"/>
                    <w:left w:val="nil"/>
                    <w:bottom w:val="nil"/>
                    <w:right w:val="single" w:sz="4" w:space="0" w:color="auto"/>
                  </w:tcBorders>
                  <w:shd w:val="clear" w:color="auto" w:fill="auto"/>
                  <w:hideMark/>
                </w:tcPr>
                <w:p w14:paraId="33209AD2"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7/06/2021</w:t>
                  </w:r>
                </w:p>
              </w:tc>
              <w:tc>
                <w:tcPr>
                  <w:tcW w:w="850" w:type="dxa"/>
                  <w:tcBorders>
                    <w:top w:val="single" w:sz="4" w:space="0" w:color="auto"/>
                    <w:left w:val="nil"/>
                    <w:bottom w:val="nil"/>
                    <w:right w:val="single" w:sz="4" w:space="0" w:color="auto"/>
                  </w:tcBorders>
                  <w:shd w:val="clear" w:color="auto" w:fill="auto"/>
                  <w:hideMark/>
                </w:tcPr>
                <w:p w14:paraId="04E0270F"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$443.600</w:t>
                  </w:r>
                </w:p>
              </w:tc>
              <w:tc>
                <w:tcPr>
                  <w:tcW w:w="591" w:type="dxa"/>
                  <w:tcBorders>
                    <w:top w:val="nil"/>
                    <w:left w:val="nil"/>
                    <w:bottom w:val="single" w:sz="4" w:space="0" w:color="auto"/>
                    <w:right w:val="single" w:sz="4" w:space="0" w:color="auto"/>
                  </w:tcBorders>
                  <w:shd w:val="clear" w:color="auto" w:fill="auto"/>
                  <w:noWrap/>
                  <w:vAlign w:val="bottom"/>
                  <w:hideMark/>
                </w:tcPr>
                <w:p w14:paraId="264729D7"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nil"/>
                    <w:right w:val="single" w:sz="4" w:space="0" w:color="auto"/>
                  </w:tcBorders>
                  <w:shd w:val="clear" w:color="auto" w:fill="auto"/>
                  <w:hideMark/>
                </w:tcPr>
                <w:p w14:paraId="131CEA3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$1.109</w:t>
                  </w:r>
                </w:p>
              </w:tc>
              <w:tc>
                <w:tcPr>
                  <w:tcW w:w="794" w:type="dxa"/>
                  <w:tcBorders>
                    <w:top w:val="nil"/>
                    <w:left w:val="nil"/>
                    <w:bottom w:val="single" w:sz="4" w:space="0" w:color="auto"/>
                    <w:right w:val="single" w:sz="4" w:space="0" w:color="auto"/>
                  </w:tcBorders>
                  <w:shd w:val="clear" w:color="auto" w:fill="auto"/>
                  <w:noWrap/>
                  <w:vAlign w:val="bottom"/>
                  <w:hideMark/>
                </w:tcPr>
                <w:p w14:paraId="5751C992" w14:textId="232D67C6"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3 </w:t>
                  </w:r>
                  <w:r w:rsidR="00B772DD">
                    <w:rPr>
                      <w:rFonts w:ascii="Calibri" w:hAnsi="Calibri" w:cs="Calibri"/>
                      <w:color w:val="000000"/>
                      <w:sz w:val="16"/>
                      <w:szCs w:val="16"/>
                      <w:lang w:eastAsia="es-CO"/>
                    </w:rPr>
                    <w:t>cifras</w:t>
                  </w:r>
                </w:p>
              </w:tc>
              <w:tc>
                <w:tcPr>
                  <w:tcW w:w="684" w:type="dxa"/>
                  <w:tcBorders>
                    <w:top w:val="nil"/>
                    <w:left w:val="nil"/>
                    <w:bottom w:val="single" w:sz="4" w:space="0" w:color="auto"/>
                    <w:right w:val="single" w:sz="4" w:space="0" w:color="auto"/>
                  </w:tcBorders>
                  <w:shd w:val="clear" w:color="auto" w:fill="auto"/>
                  <w:hideMark/>
                </w:tcPr>
                <w:p w14:paraId="77AEC977"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$400</w:t>
                  </w:r>
                </w:p>
              </w:tc>
              <w:tc>
                <w:tcPr>
                  <w:tcW w:w="851" w:type="dxa"/>
                  <w:tcBorders>
                    <w:top w:val="nil"/>
                    <w:left w:val="nil"/>
                    <w:bottom w:val="single" w:sz="4" w:space="0" w:color="auto"/>
                    <w:right w:val="single" w:sz="4" w:space="0" w:color="auto"/>
                  </w:tcBorders>
                  <w:shd w:val="clear" w:color="auto" w:fill="auto"/>
                  <w:noWrap/>
                  <w:vAlign w:val="bottom"/>
                  <w:hideMark/>
                </w:tcPr>
                <w:p w14:paraId="0773DBDC"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$443.600</w:t>
                  </w:r>
                </w:p>
              </w:tc>
              <w:tc>
                <w:tcPr>
                  <w:tcW w:w="850" w:type="dxa"/>
                  <w:tcBorders>
                    <w:top w:val="nil"/>
                    <w:left w:val="nil"/>
                    <w:bottom w:val="single" w:sz="4" w:space="0" w:color="auto"/>
                    <w:right w:val="nil"/>
                  </w:tcBorders>
                  <w:shd w:val="clear" w:color="auto" w:fill="auto"/>
                  <w:noWrap/>
                  <w:vAlign w:val="bottom"/>
                  <w:hideMark/>
                </w:tcPr>
                <w:p w14:paraId="02C643B1"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nil"/>
                    <w:left w:val="single" w:sz="4" w:space="0" w:color="auto"/>
                    <w:bottom w:val="nil"/>
                    <w:right w:val="single" w:sz="4" w:space="0" w:color="auto"/>
                  </w:tcBorders>
                  <w:shd w:val="clear" w:color="auto" w:fill="auto"/>
                  <w:noWrap/>
                  <w:vAlign w:val="bottom"/>
                  <w:hideMark/>
                </w:tcPr>
                <w:p w14:paraId="0B1F9CB2"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51ECDC4F"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44B4FFBB"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54</w:t>
                  </w:r>
                </w:p>
              </w:tc>
              <w:tc>
                <w:tcPr>
                  <w:tcW w:w="861" w:type="dxa"/>
                  <w:tcBorders>
                    <w:top w:val="single" w:sz="4" w:space="0" w:color="auto"/>
                    <w:left w:val="single" w:sz="4" w:space="0" w:color="auto"/>
                    <w:bottom w:val="nil"/>
                    <w:right w:val="single" w:sz="4" w:space="0" w:color="auto"/>
                  </w:tcBorders>
                  <w:shd w:val="clear" w:color="auto" w:fill="auto"/>
                  <w:noWrap/>
                  <w:vAlign w:val="bottom"/>
                  <w:hideMark/>
                </w:tcPr>
                <w:p w14:paraId="6EC37402"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1/07/2022</w:t>
                  </w:r>
                </w:p>
              </w:tc>
              <w:tc>
                <w:tcPr>
                  <w:tcW w:w="991" w:type="dxa"/>
                  <w:tcBorders>
                    <w:top w:val="single" w:sz="4" w:space="0" w:color="auto"/>
                    <w:left w:val="nil"/>
                    <w:bottom w:val="nil"/>
                    <w:right w:val="single" w:sz="4" w:space="0" w:color="auto"/>
                  </w:tcBorders>
                  <w:shd w:val="clear" w:color="auto" w:fill="auto"/>
                  <w:hideMark/>
                </w:tcPr>
                <w:p w14:paraId="5B467114"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22CF0078560</w:t>
                  </w:r>
                </w:p>
              </w:tc>
              <w:tc>
                <w:tcPr>
                  <w:tcW w:w="816" w:type="dxa"/>
                  <w:tcBorders>
                    <w:top w:val="single" w:sz="4" w:space="0" w:color="auto"/>
                    <w:left w:val="nil"/>
                    <w:bottom w:val="nil"/>
                    <w:right w:val="single" w:sz="4" w:space="0" w:color="auto"/>
                  </w:tcBorders>
                  <w:shd w:val="clear" w:color="auto" w:fill="auto"/>
                  <w:hideMark/>
                </w:tcPr>
                <w:p w14:paraId="386CEBF3"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1/07/2021</w:t>
                  </w:r>
                </w:p>
              </w:tc>
              <w:tc>
                <w:tcPr>
                  <w:tcW w:w="850" w:type="dxa"/>
                  <w:tcBorders>
                    <w:top w:val="single" w:sz="4" w:space="0" w:color="auto"/>
                    <w:left w:val="nil"/>
                    <w:bottom w:val="nil"/>
                    <w:right w:val="single" w:sz="4" w:space="0" w:color="auto"/>
                  </w:tcBorders>
                  <w:shd w:val="clear" w:color="auto" w:fill="auto"/>
                  <w:hideMark/>
                </w:tcPr>
                <w:p w14:paraId="45A4A165"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$463.500</w:t>
                  </w:r>
                </w:p>
              </w:tc>
              <w:tc>
                <w:tcPr>
                  <w:tcW w:w="591" w:type="dxa"/>
                  <w:tcBorders>
                    <w:top w:val="nil"/>
                    <w:left w:val="nil"/>
                    <w:bottom w:val="single" w:sz="4" w:space="0" w:color="auto"/>
                    <w:right w:val="single" w:sz="4" w:space="0" w:color="auto"/>
                  </w:tcBorders>
                  <w:shd w:val="clear" w:color="auto" w:fill="auto"/>
                  <w:noWrap/>
                  <w:vAlign w:val="bottom"/>
                  <w:hideMark/>
                </w:tcPr>
                <w:p w14:paraId="57D06A8B"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single" w:sz="4" w:space="0" w:color="auto"/>
                    <w:left w:val="nil"/>
                    <w:bottom w:val="nil"/>
                    <w:right w:val="single" w:sz="4" w:space="0" w:color="auto"/>
                  </w:tcBorders>
                  <w:shd w:val="clear" w:color="auto" w:fill="auto"/>
                  <w:hideMark/>
                </w:tcPr>
                <w:p w14:paraId="719441F1"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$1.236</w:t>
                  </w:r>
                </w:p>
              </w:tc>
              <w:tc>
                <w:tcPr>
                  <w:tcW w:w="794" w:type="dxa"/>
                  <w:tcBorders>
                    <w:top w:val="nil"/>
                    <w:left w:val="nil"/>
                    <w:bottom w:val="single" w:sz="4" w:space="0" w:color="auto"/>
                    <w:right w:val="single" w:sz="4" w:space="0" w:color="auto"/>
                  </w:tcBorders>
                  <w:shd w:val="clear" w:color="auto" w:fill="auto"/>
                  <w:noWrap/>
                  <w:vAlign w:val="bottom"/>
                  <w:hideMark/>
                </w:tcPr>
                <w:p w14:paraId="5FB2A68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4 cifras </w:t>
                  </w:r>
                </w:p>
              </w:tc>
              <w:tc>
                <w:tcPr>
                  <w:tcW w:w="684" w:type="dxa"/>
                  <w:tcBorders>
                    <w:top w:val="nil"/>
                    <w:left w:val="nil"/>
                    <w:bottom w:val="single" w:sz="4" w:space="0" w:color="auto"/>
                    <w:right w:val="single" w:sz="4" w:space="0" w:color="auto"/>
                  </w:tcBorders>
                  <w:shd w:val="clear" w:color="auto" w:fill="auto"/>
                  <w:hideMark/>
                </w:tcPr>
                <w:p w14:paraId="63AB32C7"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$4.500</w:t>
                  </w:r>
                </w:p>
              </w:tc>
              <w:tc>
                <w:tcPr>
                  <w:tcW w:w="851" w:type="dxa"/>
                  <w:tcBorders>
                    <w:top w:val="nil"/>
                    <w:left w:val="nil"/>
                    <w:bottom w:val="single" w:sz="4" w:space="0" w:color="auto"/>
                    <w:right w:val="single" w:sz="4" w:space="0" w:color="auto"/>
                  </w:tcBorders>
                  <w:shd w:val="clear" w:color="auto" w:fill="auto"/>
                  <w:noWrap/>
                  <w:vAlign w:val="bottom"/>
                  <w:hideMark/>
                </w:tcPr>
                <w:p w14:paraId="39C7DCCD"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$463.500</w:t>
                  </w:r>
                </w:p>
              </w:tc>
              <w:tc>
                <w:tcPr>
                  <w:tcW w:w="850" w:type="dxa"/>
                  <w:tcBorders>
                    <w:top w:val="nil"/>
                    <w:left w:val="nil"/>
                    <w:bottom w:val="single" w:sz="4" w:space="0" w:color="auto"/>
                    <w:right w:val="nil"/>
                  </w:tcBorders>
                  <w:shd w:val="clear" w:color="auto" w:fill="auto"/>
                  <w:noWrap/>
                  <w:vAlign w:val="bottom"/>
                  <w:hideMark/>
                </w:tcPr>
                <w:p w14:paraId="436E7C83"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single" w:sz="4" w:space="0" w:color="auto"/>
                    <w:left w:val="single" w:sz="4" w:space="0" w:color="auto"/>
                    <w:bottom w:val="nil"/>
                    <w:right w:val="single" w:sz="4" w:space="0" w:color="auto"/>
                  </w:tcBorders>
                  <w:shd w:val="clear" w:color="auto" w:fill="auto"/>
                  <w:noWrap/>
                  <w:vAlign w:val="bottom"/>
                  <w:hideMark/>
                </w:tcPr>
                <w:p w14:paraId="00AB97D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134B73D2"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06CCAE4D"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55</w:t>
                  </w:r>
                </w:p>
              </w:tc>
              <w:tc>
                <w:tcPr>
                  <w:tcW w:w="861" w:type="dxa"/>
                  <w:tcBorders>
                    <w:top w:val="single" w:sz="4" w:space="0" w:color="auto"/>
                    <w:left w:val="single" w:sz="4" w:space="0" w:color="auto"/>
                    <w:bottom w:val="nil"/>
                    <w:right w:val="single" w:sz="4" w:space="0" w:color="auto"/>
                  </w:tcBorders>
                  <w:shd w:val="clear" w:color="auto" w:fill="auto"/>
                  <w:noWrap/>
                  <w:vAlign w:val="bottom"/>
                  <w:hideMark/>
                </w:tcPr>
                <w:p w14:paraId="7547789E"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1/07/2022</w:t>
                  </w:r>
                </w:p>
              </w:tc>
              <w:tc>
                <w:tcPr>
                  <w:tcW w:w="991" w:type="dxa"/>
                  <w:tcBorders>
                    <w:top w:val="single" w:sz="4" w:space="0" w:color="auto"/>
                    <w:left w:val="nil"/>
                    <w:bottom w:val="nil"/>
                    <w:right w:val="single" w:sz="4" w:space="0" w:color="auto"/>
                  </w:tcBorders>
                  <w:shd w:val="clear" w:color="auto" w:fill="auto"/>
                  <w:hideMark/>
                </w:tcPr>
                <w:p w14:paraId="51EB2B86"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B26O0081366</w:t>
                  </w:r>
                </w:p>
              </w:tc>
              <w:tc>
                <w:tcPr>
                  <w:tcW w:w="816" w:type="dxa"/>
                  <w:tcBorders>
                    <w:top w:val="single" w:sz="4" w:space="0" w:color="auto"/>
                    <w:left w:val="nil"/>
                    <w:bottom w:val="nil"/>
                    <w:right w:val="single" w:sz="4" w:space="0" w:color="auto"/>
                  </w:tcBorders>
                  <w:shd w:val="clear" w:color="auto" w:fill="auto"/>
                  <w:hideMark/>
                </w:tcPr>
                <w:p w14:paraId="45F1A3B3"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1/07/2021</w:t>
                  </w:r>
                </w:p>
              </w:tc>
              <w:tc>
                <w:tcPr>
                  <w:tcW w:w="850" w:type="dxa"/>
                  <w:tcBorders>
                    <w:top w:val="single" w:sz="4" w:space="0" w:color="auto"/>
                    <w:left w:val="nil"/>
                    <w:bottom w:val="nil"/>
                    <w:right w:val="single" w:sz="4" w:space="0" w:color="auto"/>
                  </w:tcBorders>
                  <w:shd w:val="clear" w:color="auto" w:fill="auto"/>
                  <w:hideMark/>
                </w:tcPr>
                <w:p w14:paraId="6221D2B5"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$1.260.504</w:t>
                  </w:r>
                </w:p>
              </w:tc>
              <w:tc>
                <w:tcPr>
                  <w:tcW w:w="591" w:type="dxa"/>
                  <w:tcBorders>
                    <w:top w:val="nil"/>
                    <w:left w:val="nil"/>
                    <w:bottom w:val="single" w:sz="4" w:space="0" w:color="auto"/>
                    <w:right w:val="single" w:sz="4" w:space="0" w:color="auto"/>
                  </w:tcBorders>
                  <w:shd w:val="clear" w:color="auto" w:fill="auto"/>
                  <w:noWrap/>
                  <w:vAlign w:val="bottom"/>
                  <w:hideMark/>
                </w:tcPr>
                <w:p w14:paraId="469D4AF0"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single" w:sz="4" w:space="0" w:color="auto"/>
                    <w:left w:val="nil"/>
                    <w:bottom w:val="nil"/>
                    <w:right w:val="single" w:sz="4" w:space="0" w:color="auto"/>
                  </w:tcBorders>
                  <w:shd w:val="clear" w:color="auto" w:fill="auto"/>
                  <w:hideMark/>
                </w:tcPr>
                <w:p w14:paraId="1B50A33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$840</w:t>
                  </w:r>
                </w:p>
              </w:tc>
              <w:tc>
                <w:tcPr>
                  <w:tcW w:w="794" w:type="dxa"/>
                  <w:tcBorders>
                    <w:top w:val="nil"/>
                    <w:left w:val="nil"/>
                    <w:bottom w:val="single" w:sz="4" w:space="0" w:color="auto"/>
                    <w:right w:val="single" w:sz="4" w:space="0" w:color="auto"/>
                  </w:tcBorders>
                  <w:shd w:val="clear" w:color="auto" w:fill="auto"/>
                  <w:noWrap/>
                  <w:vAlign w:val="bottom"/>
                  <w:hideMark/>
                </w:tcPr>
                <w:p w14:paraId="7F926080"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4 cifras </w:t>
                  </w:r>
                </w:p>
              </w:tc>
              <w:tc>
                <w:tcPr>
                  <w:tcW w:w="684" w:type="dxa"/>
                  <w:tcBorders>
                    <w:top w:val="nil"/>
                    <w:left w:val="nil"/>
                    <w:bottom w:val="single" w:sz="4" w:space="0" w:color="auto"/>
                    <w:right w:val="single" w:sz="4" w:space="0" w:color="auto"/>
                  </w:tcBorders>
                  <w:shd w:val="clear" w:color="auto" w:fill="auto"/>
                  <w:hideMark/>
                </w:tcPr>
                <w:p w14:paraId="2D8D0171"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$3.000</w:t>
                  </w:r>
                </w:p>
              </w:tc>
              <w:tc>
                <w:tcPr>
                  <w:tcW w:w="851" w:type="dxa"/>
                  <w:tcBorders>
                    <w:top w:val="nil"/>
                    <w:left w:val="nil"/>
                    <w:bottom w:val="single" w:sz="4" w:space="0" w:color="auto"/>
                    <w:right w:val="single" w:sz="4" w:space="0" w:color="auto"/>
                  </w:tcBorders>
                  <w:shd w:val="clear" w:color="auto" w:fill="auto"/>
                  <w:noWrap/>
                  <w:vAlign w:val="bottom"/>
                  <w:hideMark/>
                </w:tcPr>
                <w:p w14:paraId="157D181B"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$1.260.000</w:t>
                  </w:r>
                </w:p>
              </w:tc>
              <w:tc>
                <w:tcPr>
                  <w:tcW w:w="850" w:type="dxa"/>
                  <w:tcBorders>
                    <w:top w:val="nil"/>
                    <w:left w:val="nil"/>
                    <w:bottom w:val="single" w:sz="4" w:space="0" w:color="auto"/>
                    <w:right w:val="nil"/>
                  </w:tcBorders>
                  <w:shd w:val="clear" w:color="auto" w:fill="auto"/>
                  <w:noWrap/>
                  <w:vAlign w:val="bottom"/>
                  <w:hideMark/>
                </w:tcPr>
                <w:p w14:paraId="7B12854B"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(2 Loterías)</w:t>
                  </w:r>
                </w:p>
              </w:tc>
              <w:tc>
                <w:tcPr>
                  <w:tcW w:w="735" w:type="dxa"/>
                  <w:tcBorders>
                    <w:top w:val="single" w:sz="4" w:space="0" w:color="auto"/>
                    <w:left w:val="single" w:sz="4" w:space="0" w:color="auto"/>
                    <w:bottom w:val="nil"/>
                    <w:right w:val="single" w:sz="4" w:space="0" w:color="auto"/>
                  </w:tcBorders>
                  <w:shd w:val="clear" w:color="auto" w:fill="auto"/>
                  <w:noWrap/>
                  <w:vAlign w:val="bottom"/>
                  <w:hideMark/>
                </w:tcPr>
                <w:p w14:paraId="10908503"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-$504</w:t>
                  </w:r>
                </w:p>
              </w:tc>
            </w:tr>
            <w:tr w:rsidR="00BC33F8" w:rsidRPr="00CB4C6A" w14:paraId="184151A5"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50A70DD0"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56</w:t>
                  </w:r>
                </w:p>
              </w:tc>
              <w:tc>
                <w:tcPr>
                  <w:tcW w:w="861" w:type="dxa"/>
                  <w:tcBorders>
                    <w:top w:val="single" w:sz="4" w:space="0" w:color="auto"/>
                    <w:left w:val="single" w:sz="4" w:space="0" w:color="auto"/>
                    <w:bottom w:val="nil"/>
                    <w:right w:val="single" w:sz="4" w:space="0" w:color="auto"/>
                  </w:tcBorders>
                  <w:shd w:val="clear" w:color="auto" w:fill="auto"/>
                  <w:noWrap/>
                  <w:vAlign w:val="bottom"/>
                  <w:hideMark/>
                </w:tcPr>
                <w:p w14:paraId="33C9CC30"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1/07/2022</w:t>
                  </w:r>
                </w:p>
              </w:tc>
              <w:tc>
                <w:tcPr>
                  <w:tcW w:w="991" w:type="dxa"/>
                  <w:tcBorders>
                    <w:top w:val="single" w:sz="4" w:space="0" w:color="auto"/>
                    <w:left w:val="nil"/>
                    <w:bottom w:val="nil"/>
                    <w:right w:val="single" w:sz="4" w:space="0" w:color="auto"/>
                  </w:tcBorders>
                  <w:shd w:val="clear" w:color="auto" w:fill="auto"/>
                  <w:hideMark/>
                </w:tcPr>
                <w:p w14:paraId="5FAB2F4B"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B26O0081367</w:t>
                  </w:r>
                </w:p>
              </w:tc>
              <w:tc>
                <w:tcPr>
                  <w:tcW w:w="816" w:type="dxa"/>
                  <w:tcBorders>
                    <w:top w:val="single" w:sz="4" w:space="0" w:color="auto"/>
                    <w:left w:val="nil"/>
                    <w:bottom w:val="nil"/>
                    <w:right w:val="single" w:sz="4" w:space="0" w:color="auto"/>
                  </w:tcBorders>
                  <w:shd w:val="clear" w:color="auto" w:fill="auto"/>
                  <w:hideMark/>
                </w:tcPr>
                <w:p w14:paraId="454232A0"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1/07/2021</w:t>
                  </w:r>
                </w:p>
              </w:tc>
              <w:tc>
                <w:tcPr>
                  <w:tcW w:w="850" w:type="dxa"/>
                  <w:tcBorders>
                    <w:top w:val="single" w:sz="4" w:space="0" w:color="auto"/>
                    <w:left w:val="nil"/>
                    <w:bottom w:val="nil"/>
                    <w:right w:val="single" w:sz="4" w:space="0" w:color="auto"/>
                  </w:tcBorders>
                  <w:shd w:val="clear" w:color="auto" w:fill="auto"/>
                  <w:hideMark/>
                </w:tcPr>
                <w:p w14:paraId="179D10EC"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$756.000</w:t>
                  </w:r>
                </w:p>
              </w:tc>
              <w:tc>
                <w:tcPr>
                  <w:tcW w:w="591" w:type="dxa"/>
                  <w:tcBorders>
                    <w:top w:val="nil"/>
                    <w:left w:val="nil"/>
                    <w:bottom w:val="single" w:sz="4" w:space="0" w:color="auto"/>
                    <w:right w:val="single" w:sz="4" w:space="0" w:color="auto"/>
                  </w:tcBorders>
                  <w:shd w:val="clear" w:color="auto" w:fill="auto"/>
                  <w:noWrap/>
                  <w:vAlign w:val="bottom"/>
                  <w:hideMark/>
                </w:tcPr>
                <w:p w14:paraId="7F9EFDAE"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single" w:sz="4" w:space="0" w:color="auto"/>
                    <w:left w:val="nil"/>
                    <w:bottom w:val="nil"/>
                    <w:right w:val="single" w:sz="4" w:space="0" w:color="auto"/>
                  </w:tcBorders>
                  <w:shd w:val="clear" w:color="auto" w:fill="auto"/>
                  <w:hideMark/>
                </w:tcPr>
                <w:p w14:paraId="1176F52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c>
                <w:tcPr>
                  <w:tcW w:w="794" w:type="dxa"/>
                  <w:tcBorders>
                    <w:top w:val="nil"/>
                    <w:left w:val="nil"/>
                    <w:bottom w:val="single" w:sz="4" w:space="0" w:color="auto"/>
                    <w:right w:val="single" w:sz="4" w:space="0" w:color="auto"/>
                  </w:tcBorders>
                  <w:shd w:val="clear" w:color="auto" w:fill="auto"/>
                  <w:noWrap/>
                  <w:vAlign w:val="bottom"/>
                  <w:hideMark/>
                </w:tcPr>
                <w:p w14:paraId="1BA76CE0"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4 cifras </w:t>
                  </w:r>
                </w:p>
              </w:tc>
              <w:tc>
                <w:tcPr>
                  <w:tcW w:w="684" w:type="dxa"/>
                  <w:tcBorders>
                    <w:top w:val="nil"/>
                    <w:left w:val="nil"/>
                    <w:bottom w:val="single" w:sz="4" w:space="0" w:color="auto"/>
                    <w:right w:val="single" w:sz="4" w:space="0" w:color="auto"/>
                  </w:tcBorders>
                  <w:shd w:val="clear" w:color="auto" w:fill="auto"/>
                  <w:hideMark/>
                </w:tcPr>
                <w:p w14:paraId="01089E74"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$3.000</w:t>
                  </w:r>
                </w:p>
              </w:tc>
              <w:tc>
                <w:tcPr>
                  <w:tcW w:w="851" w:type="dxa"/>
                  <w:tcBorders>
                    <w:top w:val="nil"/>
                    <w:left w:val="nil"/>
                    <w:bottom w:val="single" w:sz="4" w:space="0" w:color="auto"/>
                    <w:right w:val="single" w:sz="4" w:space="0" w:color="auto"/>
                  </w:tcBorders>
                  <w:shd w:val="clear" w:color="auto" w:fill="auto"/>
                  <w:noWrap/>
                  <w:vAlign w:val="bottom"/>
                  <w:hideMark/>
                </w:tcPr>
                <w:p w14:paraId="42B369C9"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c>
                <w:tcPr>
                  <w:tcW w:w="850" w:type="dxa"/>
                  <w:tcBorders>
                    <w:top w:val="nil"/>
                    <w:left w:val="nil"/>
                    <w:bottom w:val="single" w:sz="4" w:space="0" w:color="auto"/>
                    <w:right w:val="nil"/>
                  </w:tcBorders>
                  <w:shd w:val="clear" w:color="auto" w:fill="auto"/>
                  <w:noWrap/>
                  <w:vAlign w:val="bottom"/>
                  <w:hideMark/>
                </w:tcPr>
                <w:p w14:paraId="77EE0CD9"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(2 Loterías)</w:t>
                  </w:r>
                </w:p>
              </w:tc>
              <w:tc>
                <w:tcPr>
                  <w:tcW w:w="735" w:type="dxa"/>
                  <w:tcBorders>
                    <w:top w:val="single" w:sz="4" w:space="0" w:color="auto"/>
                    <w:left w:val="single" w:sz="4" w:space="0" w:color="auto"/>
                    <w:bottom w:val="nil"/>
                    <w:right w:val="single" w:sz="4" w:space="0" w:color="auto"/>
                  </w:tcBorders>
                  <w:shd w:val="clear" w:color="auto" w:fill="auto"/>
                  <w:noWrap/>
                  <w:vAlign w:val="bottom"/>
                  <w:hideMark/>
                </w:tcPr>
                <w:p w14:paraId="026FDB6B"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-$756.000</w:t>
                  </w:r>
                </w:p>
              </w:tc>
            </w:tr>
            <w:tr w:rsidR="00BC33F8" w:rsidRPr="00CB4C6A" w14:paraId="0E7617EA"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1CE5DC2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57</w:t>
                  </w:r>
                </w:p>
              </w:tc>
              <w:tc>
                <w:tcPr>
                  <w:tcW w:w="861" w:type="dxa"/>
                  <w:tcBorders>
                    <w:top w:val="single" w:sz="4" w:space="0" w:color="auto"/>
                    <w:left w:val="single" w:sz="4" w:space="0" w:color="auto"/>
                    <w:bottom w:val="nil"/>
                    <w:right w:val="single" w:sz="4" w:space="0" w:color="auto"/>
                  </w:tcBorders>
                  <w:shd w:val="clear" w:color="auto" w:fill="auto"/>
                  <w:noWrap/>
                  <w:vAlign w:val="bottom"/>
                  <w:hideMark/>
                </w:tcPr>
                <w:p w14:paraId="393B4092"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1/07/2022</w:t>
                  </w:r>
                </w:p>
              </w:tc>
              <w:tc>
                <w:tcPr>
                  <w:tcW w:w="991" w:type="dxa"/>
                  <w:tcBorders>
                    <w:top w:val="single" w:sz="4" w:space="0" w:color="auto"/>
                    <w:left w:val="nil"/>
                    <w:bottom w:val="nil"/>
                    <w:right w:val="single" w:sz="4" w:space="0" w:color="auto"/>
                  </w:tcBorders>
                  <w:shd w:val="clear" w:color="auto" w:fill="auto"/>
                  <w:hideMark/>
                </w:tcPr>
                <w:p w14:paraId="312905AB" w14:textId="77777777" w:rsidR="00BC33F8" w:rsidRPr="00B772DD" w:rsidRDefault="00BC33F8" w:rsidP="00BC33F8">
                  <w:pPr>
                    <w:rPr>
                      <w:rFonts w:ascii="Calibri" w:hAnsi="Calibri" w:cs="Calibri"/>
                      <w:color w:val="000000"/>
                      <w:sz w:val="16"/>
                      <w:szCs w:val="16"/>
                      <w:lang w:eastAsia="es-CO"/>
                    </w:rPr>
                  </w:pPr>
                  <w:r w:rsidRPr="00B772DD">
                    <w:rPr>
                      <w:rFonts w:ascii="Calibri" w:hAnsi="Calibri" w:cs="Calibri"/>
                      <w:color w:val="000000"/>
                      <w:sz w:val="16"/>
                      <w:szCs w:val="16"/>
                      <w:lang w:eastAsia="es-CO"/>
                    </w:rPr>
                    <w:t>C26L0052119</w:t>
                  </w:r>
                </w:p>
              </w:tc>
              <w:tc>
                <w:tcPr>
                  <w:tcW w:w="816" w:type="dxa"/>
                  <w:tcBorders>
                    <w:top w:val="single" w:sz="4" w:space="0" w:color="auto"/>
                    <w:left w:val="nil"/>
                    <w:bottom w:val="nil"/>
                    <w:right w:val="single" w:sz="4" w:space="0" w:color="auto"/>
                  </w:tcBorders>
                  <w:shd w:val="clear" w:color="auto" w:fill="auto"/>
                  <w:hideMark/>
                </w:tcPr>
                <w:p w14:paraId="0DCB48CA"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1/07/2021</w:t>
                  </w:r>
                </w:p>
              </w:tc>
              <w:tc>
                <w:tcPr>
                  <w:tcW w:w="850" w:type="dxa"/>
                  <w:tcBorders>
                    <w:top w:val="single" w:sz="4" w:space="0" w:color="auto"/>
                    <w:left w:val="nil"/>
                    <w:bottom w:val="nil"/>
                    <w:right w:val="single" w:sz="4" w:space="0" w:color="auto"/>
                  </w:tcBorders>
                  <w:shd w:val="clear" w:color="auto" w:fill="auto"/>
                  <w:hideMark/>
                </w:tcPr>
                <w:p w14:paraId="4AB434CA"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$443.600</w:t>
                  </w:r>
                </w:p>
              </w:tc>
              <w:tc>
                <w:tcPr>
                  <w:tcW w:w="591" w:type="dxa"/>
                  <w:tcBorders>
                    <w:top w:val="nil"/>
                    <w:left w:val="nil"/>
                    <w:bottom w:val="single" w:sz="4" w:space="0" w:color="auto"/>
                    <w:right w:val="single" w:sz="4" w:space="0" w:color="auto"/>
                  </w:tcBorders>
                  <w:shd w:val="clear" w:color="auto" w:fill="auto"/>
                  <w:noWrap/>
                  <w:vAlign w:val="bottom"/>
                  <w:hideMark/>
                </w:tcPr>
                <w:p w14:paraId="7E5A0731"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single" w:sz="4" w:space="0" w:color="auto"/>
                    <w:left w:val="nil"/>
                    <w:bottom w:val="nil"/>
                    <w:right w:val="single" w:sz="4" w:space="0" w:color="auto"/>
                  </w:tcBorders>
                  <w:shd w:val="clear" w:color="auto" w:fill="auto"/>
                  <w:hideMark/>
                </w:tcPr>
                <w:p w14:paraId="5ED2CC8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$1.109</w:t>
                  </w:r>
                </w:p>
              </w:tc>
              <w:tc>
                <w:tcPr>
                  <w:tcW w:w="794" w:type="dxa"/>
                  <w:tcBorders>
                    <w:top w:val="nil"/>
                    <w:left w:val="nil"/>
                    <w:bottom w:val="single" w:sz="4" w:space="0" w:color="auto"/>
                    <w:right w:val="single" w:sz="4" w:space="0" w:color="auto"/>
                  </w:tcBorders>
                  <w:shd w:val="clear" w:color="auto" w:fill="auto"/>
                  <w:noWrap/>
                  <w:vAlign w:val="bottom"/>
                  <w:hideMark/>
                </w:tcPr>
                <w:p w14:paraId="57FD15E8" w14:textId="4214D4E4"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3 </w:t>
                  </w:r>
                  <w:r w:rsidR="00B772DD">
                    <w:rPr>
                      <w:rFonts w:ascii="Calibri" w:hAnsi="Calibri" w:cs="Calibri"/>
                      <w:color w:val="000000"/>
                      <w:sz w:val="16"/>
                      <w:szCs w:val="16"/>
                      <w:lang w:eastAsia="es-CO"/>
                    </w:rPr>
                    <w:t>cifras</w:t>
                  </w:r>
                </w:p>
              </w:tc>
              <w:tc>
                <w:tcPr>
                  <w:tcW w:w="684" w:type="dxa"/>
                  <w:tcBorders>
                    <w:top w:val="nil"/>
                    <w:left w:val="nil"/>
                    <w:bottom w:val="single" w:sz="4" w:space="0" w:color="auto"/>
                    <w:right w:val="single" w:sz="4" w:space="0" w:color="auto"/>
                  </w:tcBorders>
                  <w:shd w:val="clear" w:color="auto" w:fill="auto"/>
                  <w:hideMark/>
                </w:tcPr>
                <w:p w14:paraId="233E4E5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$400</w:t>
                  </w:r>
                </w:p>
              </w:tc>
              <w:tc>
                <w:tcPr>
                  <w:tcW w:w="851" w:type="dxa"/>
                  <w:tcBorders>
                    <w:top w:val="nil"/>
                    <w:left w:val="nil"/>
                    <w:bottom w:val="single" w:sz="4" w:space="0" w:color="auto"/>
                    <w:right w:val="single" w:sz="4" w:space="0" w:color="auto"/>
                  </w:tcBorders>
                  <w:shd w:val="clear" w:color="auto" w:fill="auto"/>
                  <w:noWrap/>
                  <w:vAlign w:val="bottom"/>
                  <w:hideMark/>
                </w:tcPr>
                <w:p w14:paraId="284FDFA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$443.600</w:t>
                  </w:r>
                </w:p>
              </w:tc>
              <w:tc>
                <w:tcPr>
                  <w:tcW w:w="850" w:type="dxa"/>
                  <w:tcBorders>
                    <w:top w:val="nil"/>
                    <w:left w:val="nil"/>
                    <w:bottom w:val="single" w:sz="4" w:space="0" w:color="auto"/>
                    <w:right w:val="nil"/>
                  </w:tcBorders>
                  <w:shd w:val="clear" w:color="auto" w:fill="auto"/>
                  <w:noWrap/>
                  <w:vAlign w:val="bottom"/>
                  <w:hideMark/>
                </w:tcPr>
                <w:p w14:paraId="1B44F70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single" w:sz="4" w:space="0" w:color="auto"/>
                    <w:left w:val="single" w:sz="4" w:space="0" w:color="auto"/>
                    <w:bottom w:val="nil"/>
                    <w:right w:val="single" w:sz="4" w:space="0" w:color="auto"/>
                  </w:tcBorders>
                  <w:shd w:val="clear" w:color="auto" w:fill="auto"/>
                  <w:noWrap/>
                  <w:vAlign w:val="bottom"/>
                  <w:hideMark/>
                </w:tcPr>
                <w:p w14:paraId="3FC5485E"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6BE7C2E6" w14:textId="77777777" w:rsidTr="00B772DD">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638036B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58</w:t>
                  </w:r>
                </w:p>
              </w:tc>
              <w:tc>
                <w:tcPr>
                  <w:tcW w:w="861" w:type="dxa"/>
                  <w:tcBorders>
                    <w:top w:val="single" w:sz="4" w:space="0" w:color="auto"/>
                    <w:left w:val="single" w:sz="4" w:space="0" w:color="auto"/>
                    <w:bottom w:val="nil"/>
                    <w:right w:val="single" w:sz="4" w:space="0" w:color="auto"/>
                  </w:tcBorders>
                  <w:shd w:val="clear" w:color="auto" w:fill="auto"/>
                  <w:noWrap/>
                  <w:vAlign w:val="bottom"/>
                  <w:hideMark/>
                </w:tcPr>
                <w:p w14:paraId="48BFC1A1"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1/07/2022</w:t>
                  </w:r>
                </w:p>
              </w:tc>
              <w:tc>
                <w:tcPr>
                  <w:tcW w:w="991" w:type="dxa"/>
                  <w:tcBorders>
                    <w:top w:val="single" w:sz="4" w:space="0" w:color="auto"/>
                    <w:left w:val="nil"/>
                    <w:bottom w:val="nil"/>
                    <w:right w:val="single" w:sz="4" w:space="0" w:color="auto"/>
                  </w:tcBorders>
                  <w:shd w:val="clear" w:color="auto" w:fill="auto"/>
                  <w:hideMark/>
                </w:tcPr>
                <w:p w14:paraId="7F740B56" w14:textId="77777777" w:rsidR="00BC33F8" w:rsidRPr="00B772DD" w:rsidRDefault="00BC33F8" w:rsidP="00BC33F8">
                  <w:pPr>
                    <w:rPr>
                      <w:rFonts w:ascii="Calibri" w:hAnsi="Calibri" w:cs="Calibri"/>
                      <w:color w:val="000000"/>
                      <w:sz w:val="16"/>
                      <w:szCs w:val="16"/>
                      <w:lang w:eastAsia="es-CO"/>
                    </w:rPr>
                  </w:pPr>
                  <w:r w:rsidRPr="00B772DD">
                    <w:rPr>
                      <w:rFonts w:ascii="Calibri" w:hAnsi="Calibri" w:cs="Calibri"/>
                      <w:color w:val="000000"/>
                      <w:sz w:val="16"/>
                      <w:szCs w:val="16"/>
                      <w:lang w:eastAsia="es-CO"/>
                    </w:rPr>
                    <w:t>G26A0019829</w:t>
                  </w:r>
                </w:p>
              </w:tc>
              <w:tc>
                <w:tcPr>
                  <w:tcW w:w="816" w:type="dxa"/>
                  <w:tcBorders>
                    <w:top w:val="single" w:sz="4" w:space="0" w:color="auto"/>
                    <w:left w:val="nil"/>
                    <w:bottom w:val="nil"/>
                    <w:right w:val="single" w:sz="4" w:space="0" w:color="auto"/>
                  </w:tcBorders>
                  <w:shd w:val="clear" w:color="auto" w:fill="auto"/>
                  <w:hideMark/>
                </w:tcPr>
                <w:p w14:paraId="21E3D7E2"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1/07/2021</w:t>
                  </w:r>
                </w:p>
              </w:tc>
              <w:tc>
                <w:tcPr>
                  <w:tcW w:w="850" w:type="dxa"/>
                  <w:tcBorders>
                    <w:top w:val="single" w:sz="4" w:space="0" w:color="auto"/>
                    <w:left w:val="nil"/>
                    <w:bottom w:val="nil"/>
                    <w:right w:val="single" w:sz="4" w:space="0" w:color="auto"/>
                  </w:tcBorders>
                  <w:shd w:val="clear" w:color="auto" w:fill="auto"/>
                  <w:hideMark/>
                </w:tcPr>
                <w:p w14:paraId="3CDDB379"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$17.472</w:t>
                  </w:r>
                </w:p>
              </w:tc>
              <w:tc>
                <w:tcPr>
                  <w:tcW w:w="591" w:type="dxa"/>
                  <w:tcBorders>
                    <w:top w:val="nil"/>
                    <w:left w:val="nil"/>
                    <w:bottom w:val="single" w:sz="4" w:space="0" w:color="auto"/>
                    <w:right w:val="single" w:sz="4" w:space="0" w:color="auto"/>
                  </w:tcBorders>
                  <w:shd w:val="clear" w:color="auto" w:fill="auto"/>
                  <w:noWrap/>
                  <w:vAlign w:val="bottom"/>
                  <w:hideMark/>
                </w:tcPr>
                <w:p w14:paraId="203AEF8B"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single" w:sz="4" w:space="0" w:color="auto"/>
                    <w:left w:val="nil"/>
                    <w:bottom w:val="nil"/>
                    <w:right w:val="single" w:sz="4" w:space="0" w:color="auto"/>
                  </w:tcBorders>
                  <w:shd w:val="clear" w:color="auto" w:fill="auto"/>
                  <w:hideMark/>
                </w:tcPr>
                <w:p w14:paraId="10045F0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$84</w:t>
                  </w:r>
                </w:p>
              </w:tc>
              <w:tc>
                <w:tcPr>
                  <w:tcW w:w="794" w:type="dxa"/>
                  <w:tcBorders>
                    <w:top w:val="nil"/>
                    <w:left w:val="nil"/>
                    <w:bottom w:val="single" w:sz="4" w:space="0" w:color="auto"/>
                    <w:right w:val="single" w:sz="4" w:space="0" w:color="auto"/>
                  </w:tcBorders>
                  <w:shd w:val="clear" w:color="auto" w:fill="auto"/>
                  <w:noWrap/>
                  <w:vAlign w:val="bottom"/>
                  <w:hideMark/>
                </w:tcPr>
                <w:p w14:paraId="12BE0D2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Combinado 4 cifras</w:t>
                  </w:r>
                </w:p>
              </w:tc>
              <w:tc>
                <w:tcPr>
                  <w:tcW w:w="684" w:type="dxa"/>
                  <w:tcBorders>
                    <w:top w:val="nil"/>
                    <w:left w:val="nil"/>
                    <w:bottom w:val="single" w:sz="4" w:space="0" w:color="auto"/>
                    <w:right w:val="single" w:sz="4" w:space="0" w:color="auto"/>
                  </w:tcBorders>
                  <w:shd w:val="clear" w:color="auto" w:fill="auto"/>
                  <w:hideMark/>
                </w:tcPr>
                <w:p w14:paraId="200B257A"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$208</w:t>
                  </w:r>
                </w:p>
              </w:tc>
              <w:tc>
                <w:tcPr>
                  <w:tcW w:w="851" w:type="dxa"/>
                  <w:tcBorders>
                    <w:top w:val="nil"/>
                    <w:left w:val="nil"/>
                    <w:bottom w:val="single" w:sz="4" w:space="0" w:color="auto"/>
                    <w:right w:val="single" w:sz="4" w:space="0" w:color="auto"/>
                  </w:tcBorders>
                  <w:shd w:val="clear" w:color="auto" w:fill="auto"/>
                  <w:noWrap/>
                  <w:vAlign w:val="bottom"/>
                  <w:hideMark/>
                </w:tcPr>
                <w:p w14:paraId="66A97569"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$17.472</w:t>
                  </w:r>
                </w:p>
              </w:tc>
              <w:tc>
                <w:tcPr>
                  <w:tcW w:w="850" w:type="dxa"/>
                  <w:tcBorders>
                    <w:top w:val="nil"/>
                    <w:left w:val="nil"/>
                    <w:bottom w:val="single" w:sz="4" w:space="0" w:color="auto"/>
                    <w:right w:val="nil"/>
                  </w:tcBorders>
                  <w:shd w:val="clear" w:color="auto" w:fill="auto"/>
                  <w:noWrap/>
                  <w:vAlign w:val="bottom"/>
                  <w:hideMark/>
                </w:tcPr>
                <w:p w14:paraId="0E0A30EA"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single" w:sz="4" w:space="0" w:color="auto"/>
                    <w:left w:val="single" w:sz="4" w:space="0" w:color="auto"/>
                    <w:bottom w:val="nil"/>
                    <w:right w:val="single" w:sz="4" w:space="0" w:color="auto"/>
                  </w:tcBorders>
                  <w:shd w:val="clear" w:color="auto" w:fill="auto"/>
                  <w:noWrap/>
                  <w:vAlign w:val="bottom"/>
                  <w:hideMark/>
                </w:tcPr>
                <w:p w14:paraId="38032679"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7C28AD47" w14:textId="77777777" w:rsidTr="00B772DD">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352CF4AE"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59</w:t>
                  </w:r>
                </w:p>
              </w:tc>
              <w:tc>
                <w:tcPr>
                  <w:tcW w:w="861" w:type="dxa"/>
                  <w:tcBorders>
                    <w:top w:val="single" w:sz="4" w:space="0" w:color="auto"/>
                    <w:left w:val="single" w:sz="4" w:space="0" w:color="auto"/>
                    <w:bottom w:val="nil"/>
                    <w:right w:val="single" w:sz="4" w:space="0" w:color="auto"/>
                  </w:tcBorders>
                  <w:shd w:val="clear" w:color="auto" w:fill="auto"/>
                  <w:noWrap/>
                  <w:vAlign w:val="bottom"/>
                  <w:hideMark/>
                </w:tcPr>
                <w:p w14:paraId="18B38C42"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1/07/2022</w:t>
                  </w:r>
                </w:p>
              </w:tc>
              <w:tc>
                <w:tcPr>
                  <w:tcW w:w="991" w:type="dxa"/>
                  <w:tcBorders>
                    <w:top w:val="single" w:sz="4" w:space="0" w:color="auto"/>
                    <w:left w:val="nil"/>
                    <w:bottom w:val="nil"/>
                    <w:right w:val="single" w:sz="4" w:space="0" w:color="auto"/>
                  </w:tcBorders>
                  <w:shd w:val="clear" w:color="auto" w:fill="auto"/>
                  <w:hideMark/>
                </w:tcPr>
                <w:p w14:paraId="3B1879AC" w14:textId="77777777" w:rsidR="00BC33F8" w:rsidRPr="00B772DD" w:rsidRDefault="00BC33F8" w:rsidP="00BC33F8">
                  <w:pPr>
                    <w:rPr>
                      <w:rFonts w:ascii="Calibri" w:hAnsi="Calibri" w:cs="Calibri"/>
                      <w:color w:val="000000"/>
                      <w:sz w:val="16"/>
                      <w:szCs w:val="16"/>
                      <w:lang w:eastAsia="es-CO"/>
                    </w:rPr>
                  </w:pPr>
                  <w:r w:rsidRPr="00B772DD">
                    <w:rPr>
                      <w:rFonts w:ascii="Calibri" w:hAnsi="Calibri" w:cs="Calibri"/>
                      <w:color w:val="000000"/>
                      <w:sz w:val="16"/>
                      <w:szCs w:val="16"/>
                      <w:lang w:eastAsia="es-CO"/>
                    </w:rPr>
                    <w:t>G26A0019829</w:t>
                  </w:r>
                </w:p>
              </w:tc>
              <w:tc>
                <w:tcPr>
                  <w:tcW w:w="816" w:type="dxa"/>
                  <w:tcBorders>
                    <w:top w:val="single" w:sz="4" w:space="0" w:color="auto"/>
                    <w:left w:val="nil"/>
                    <w:bottom w:val="nil"/>
                    <w:right w:val="single" w:sz="4" w:space="0" w:color="auto"/>
                  </w:tcBorders>
                  <w:shd w:val="clear" w:color="auto" w:fill="auto"/>
                  <w:hideMark/>
                </w:tcPr>
                <w:p w14:paraId="35009014"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1/07/2021</w:t>
                  </w:r>
                </w:p>
              </w:tc>
              <w:tc>
                <w:tcPr>
                  <w:tcW w:w="850" w:type="dxa"/>
                  <w:tcBorders>
                    <w:top w:val="single" w:sz="4" w:space="0" w:color="auto"/>
                    <w:left w:val="nil"/>
                    <w:bottom w:val="single" w:sz="4" w:space="0" w:color="auto"/>
                    <w:right w:val="single" w:sz="4" w:space="0" w:color="auto"/>
                  </w:tcBorders>
                  <w:shd w:val="clear" w:color="auto" w:fill="auto"/>
                  <w:hideMark/>
                </w:tcPr>
                <w:p w14:paraId="71A42BE0"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$378.000</w:t>
                  </w:r>
                </w:p>
              </w:tc>
              <w:tc>
                <w:tcPr>
                  <w:tcW w:w="591" w:type="dxa"/>
                  <w:tcBorders>
                    <w:top w:val="nil"/>
                    <w:left w:val="nil"/>
                    <w:bottom w:val="single" w:sz="4" w:space="0" w:color="auto"/>
                    <w:right w:val="single" w:sz="4" w:space="0" w:color="auto"/>
                  </w:tcBorders>
                  <w:shd w:val="clear" w:color="auto" w:fill="auto"/>
                  <w:noWrap/>
                  <w:vAlign w:val="bottom"/>
                  <w:hideMark/>
                </w:tcPr>
                <w:p w14:paraId="42341DB2"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single" w:sz="4" w:space="0" w:color="auto"/>
                    <w:left w:val="nil"/>
                    <w:bottom w:val="single" w:sz="4" w:space="0" w:color="auto"/>
                    <w:right w:val="single" w:sz="4" w:space="0" w:color="auto"/>
                  </w:tcBorders>
                  <w:shd w:val="clear" w:color="auto" w:fill="auto"/>
                  <w:hideMark/>
                </w:tcPr>
                <w:p w14:paraId="6464101A"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$84</w:t>
                  </w:r>
                </w:p>
              </w:tc>
              <w:tc>
                <w:tcPr>
                  <w:tcW w:w="794" w:type="dxa"/>
                  <w:tcBorders>
                    <w:top w:val="nil"/>
                    <w:left w:val="nil"/>
                    <w:bottom w:val="single" w:sz="4" w:space="0" w:color="auto"/>
                    <w:right w:val="single" w:sz="4" w:space="0" w:color="auto"/>
                  </w:tcBorders>
                  <w:shd w:val="clear" w:color="auto" w:fill="auto"/>
                  <w:noWrap/>
                  <w:vAlign w:val="bottom"/>
                  <w:hideMark/>
                </w:tcPr>
                <w:p w14:paraId="6DCA987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4 cifras </w:t>
                  </w:r>
                </w:p>
              </w:tc>
              <w:tc>
                <w:tcPr>
                  <w:tcW w:w="684" w:type="dxa"/>
                  <w:tcBorders>
                    <w:top w:val="nil"/>
                    <w:left w:val="nil"/>
                    <w:bottom w:val="single" w:sz="4" w:space="0" w:color="auto"/>
                    <w:right w:val="single" w:sz="4" w:space="0" w:color="auto"/>
                  </w:tcBorders>
                  <w:shd w:val="clear" w:color="auto" w:fill="auto"/>
                  <w:hideMark/>
                </w:tcPr>
                <w:p w14:paraId="1049454A"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$4.500</w:t>
                  </w:r>
                </w:p>
              </w:tc>
              <w:tc>
                <w:tcPr>
                  <w:tcW w:w="851" w:type="dxa"/>
                  <w:tcBorders>
                    <w:top w:val="nil"/>
                    <w:left w:val="nil"/>
                    <w:bottom w:val="single" w:sz="4" w:space="0" w:color="auto"/>
                    <w:right w:val="single" w:sz="4" w:space="0" w:color="auto"/>
                  </w:tcBorders>
                  <w:shd w:val="clear" w:color="auto" w:fill="auto"/>
                  <w:noWrap/>
                  <w:vAlign w:val="bottom"/>
                  <w:hideMark/>
                </w:tcPr>
                <w:p w14:paraId="65F3D2D1"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$378.000</w:t>
                  </w:r>
                </w:p>
              </w:tc>
              <w:tc>
                <w:tcPr>
                  <w:tcW w:w="850" w:type="dxa"/>
                  <w:tcBorders>
                    <w:top w:val="nil"/>
                    <w:left w:val="nil"/>
                    <w:bottom w:val="single" w:sz="4" w:space="0" w:color="auto"/>
                    <w:right w:val="nil"/>
                  </w:tcBorders>
                  <w:shd w:val="clear" w:color="auto" w:fill="auto"/>
                  <w:noWrap/>
                  <w:vAlign w:val="bottom"/>
                  <w:hideMark/>
                </w:tcPr>
                <w:p w14:paraId="55EB78D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14:paraId="45878C93"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1F9C44BA" w14:textId="77777777" w:rsidTr="00B772DD">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3F8C80BE"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60</w:t>
                  </w:r>
                </w:p>
              </w:tc>
              <w:tc>
                <w:tcPr>
                  <w:tcW w:w="861" w:type="dxa"/>
                  <w:tcBorders>
                    <w:top w:val="single" w:sz="4" w:space="0" w:color="auto"/>
                    <w:left w:val="single" w:sz="4" w:space="0" w:color="auto"/>
                    <w:bottom w:val="nil"/>
                    <w:right w:val="single" w:sz="4" w:space="0" w:color="auto"/>
                  </w:tcBorders>
                  <w:shd w:val="clear" w:color="auto" w:fill="auto"/>
                  <w:noWrap/>
                  <w:vAlign w:val="bottom"/>
                  <w:hideMark/>
                </w:tcPr>
                <w:p w14:paraId="0C33CDEC"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1/07/2022</w:t>
                  </w:r>
                </w:p>
              </w:tc>
              <w:tc>
                <w:tcPr>
                  <w:tcW w:w="991" w:type="dxa"/>
                  <w:tcBorders>
                    <w:top w:val="single" w:sz="4" w:space="0" w:color="auto"/>
                    <w:left w:val="nil"/>
                    <w:bottom w:val="nil"/>
                    <w:right w:val="single" w:sz="4" w:space="0" w:color="auto"/>
                  </w:tcBorders>
                  <w:shd w:val="clear" w:color="auto" w:fill="auto"/>
                  <w:hideMark/>
                </w:tcPr>
                <w:p w14:paraId="3A6F827E" w14:textId="77777777" w:rsidR="00BC33F8" w:rsidRPr="00B772DD" w:rsidRDefault="00BC33F8" w:rsidP="00BC33F8">
                  <w:pPr>
                    <w:rPr>
                      <w:rFonts w:ascii="Calibri" w:hAnsi="Calibri" w:cs="Calibri"/>
                      <w:color w:val="000000"/>
                      <w:sz w:val="16"/>
                      <w:szCs w:val="16"/>
                      <w:lang w:eastAsia="es-CO"/>
                    </w:rPr>
                  </w:pPr>
                  <w:r w:rsidRPr="00B772DD">
                    <w:rPr>
                      <w:rFonts w:ascii="Calibri" w:hAnsi="Calibri" w:cs="Calibri"/>
                      <w:color w:val="000000"/>
                      <w:sz w:val="16"/>
                      <w:szCs w:val="16"/>
                      <w:lang w:eastAsia="es-CO"/>
                    </w:rPr>
                    <w:t>G26A0019829</w:t>
                  </w:r>
                </w:p>
              </w:tc>
              <w:tc>
                <w:tcPr>
                  <w:tcW w:w="816" w:type="dxa"/>
                  <w:tcBorders>
                    <w:top w:val="single" w:sz="4" w:space="0" w:color="auto"/>
                    <w:left w:val="nil"/>
                    <w:bottom w:val="nil"/>
                    <w:right w:val="single" w:sz="4" w:space="0" w:color="auto"/>
                  </w:tcBorders>
                  <w:shd w:val="clear" w:color="auto" w:fill="auto"/>
                  <w:hideMark/>
                </w:tcPr>
                <w:p w14:paraId="62EDF89C"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1/07/2021</w:t>
                  </w:r>
                </w:p>
              </w:tc>
              <w:tc>
                <w:tcPr>
                  <w:tcW w:w="850" w:type="dxa"/>
                  <w:tcBorders>
                    <w:top w:val="nil"/>
                    <w:left w:val="nil"/>
                    <w:bottom w:val="single" w:sz="4" w:space="0" w:color="auto"/>
                    <w:right w:val="single" w:sz="4" w:space="0" w:color="auto"/>
                  </w:tcBorders>
                  <w:shd w:val="clear" w:color="auto" w:fill="auto"/>
                  <w:hideMark/>
                </w:tcPr>
                <w:p w14:paraId="5E675488"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$12.600</w:t>
                  </w:r>
                </w:p>
              </w:tc>
              <w:tc>
                <w:tcPr>
                  <w:tcW w:w="591" w:type="dxa"/>
                  <w:tcBorders>
                    <w:top w:val="nil"/>
                    <w:left w:val="nil"/>
                    <w:bottom w:val="single" w:sz="4" w:space="0" w:color="auto"/>
                    <w:right w:val="single" w:sz="4" w:space="0" w:color="auto"/>
                  </w:tcBorders>
                  <w:shd w:val="clear" w:color="auto" w:fill="auto"/>
                  <w:noWrap/>
                  <w:vAlign w:val="bottom"/>
                  <w:hideMark/>
                </w:tcPr>
                <w:p w14:paraId="3D22D9C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single" w:sz="4" w:space="0" w:color="auto"/>
                    <w:right w:val="single" w:sz="4" w:space="0" w:color="auto"/>
                  </w:tcBorders>
                  <w:shd w:val="clear" w:color="auto" w:fill="auto"/>
                  <w:hideMark/>
                </w:tcPr>
                <w:p w14:paraId="7D0937C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$252</w:t>
                  </w:r>
                </w:p>
              </w:tc>
              <w:tc>
                <w:tcPr>
                  <w:tcW w:w="794" w:type="dxa"/>
                  <w:tcBorders>
                    <w:top w:val="nil"/>
                    <w:left w:val="nil"/>
                    <w:bottom w:val="single" w:sz="4" w:space="0" w:color="auto"/>
                    <w:right w:val="single" w:sz="4" w:space="0" w:color="auto"/>
                  </w:tcBorders>
                  <w:shd w:val="clear" w:color="auto" w:fill="auto"/>
                  <w:noWrap/>
                  <w:vAlign w:val="bottom"/>
                  <w:hideMark/>
                </w:tcPr>
                <w:p w14:paraId="65ADA5A2"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Dos cifras seguidas</w:t>
                  </w:r>
                </w:p>
              </w:tc>
              <w:tc>
                <w:tcPr>
                  <w:tcW w:w="684" w:type="dxa"/>
                  <w:tcBorders>
                    <w:top w:val="nil"/>
                    <w:left w:val="nil"/>
                    <w:bottom w:val="single" w:sz="4" w:space="0" w:color="auto"/>
                    <w:right w:val="single" w:sz="4" w:space="0" w:color="auto"/>
                  </w:tcBorders>
                  <w:shd w:val="clear" w:color="auto" w:fill="auto"/>
                  <w:hideMark/>
                </w:tcPr>
                <w:p w14:paraId="51B817A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$50</w:t>
                  </w:r>
                </w:p>
              </w:tc>
              <w:tc>
                <w:tcPr>
                  <w:tcW w:w="851" w:type="dxa"/>
                  <w:tcBorders>
                    <w:top w:val="nil"/>
                    <w:left w:val="nil"/>
                    <w:bottom w:val="single" w:sz="4" w:space="0" w:color="auto"/>
                    <w:right w:val="single" w:sz="4" w:space="0" w:color="auto"/>
                  </w:tcBorders>
                  <w:shd w:val="clear" w:color="auto" w:fill="auto"/>
                  <w:noWrap/>
                  <w:vAlign w:val="bottom"/>
                  <w:hideMark/>
                </w:tcPr>
                <w:p w14:paraId="1E717AA1"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$12.600</w:t>
                  </w:r>
                </w:p>
              </w:tc>
              <w:tc>
                <w:tcPr>
                  <w:tcW w:w="850" w:type="dxa"/>
                  <w:tcBorders>
                    <w:top w:val="nil"/>
                    <w:left w:val="nil"/>
                    <w:bottom w:val="single" w:sz="4" w:space="0" w:color="auto"/>
                    <w:right w:val="nil"/>
                  </w:tcBorders>
                  <w:shd w:val="clear" w:color="auto" w:fill="auto"/>
                  <w:noWrap/>
                  <w:vAlign w:val="bottom"/>
                  <w:hideMark/>
                </w:tcPr>
                <w:p w14:paraId="027A351B"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nil"/>
                    <w:left w:val="nil"/>
                    <w:bottom w:val="single" w:sz="4" w:space="0" w:color="auto"/>
                    <w:right w:val="single" w:sz="4" w:space="0" w:color="auto"/>
                  </w:tcBorders>
                  <w:shd w:val="clear" w:color="auto" w:fill="auto"/>
                  <w:noWrap/>
                  <w:vAlign w:val="bottom"/>
                  <w:hideMark/>
                </w:tcPr>
                <w:p w14:paraId="2553EC4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536860F5"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49055163"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61</w:t>
                  </w:r>
                </w:p>
              </w:tc>
              <w:tc>
                <w:tcPr>
                  <w:tcW w:w="861" w:type="dxa"/>
                  <w:tcBorders>
                    <w:top w:val="single" w:sz="4" w:space="0" w:color="auto"/>
                    <w:left w:val="single" w:sz="4" w:space="0" w:color="auto"/>
                    <w:bottom w:val="nil"/>
                    <w:right w:val="single" w:sz="4" w:space="0" w:color="auto"/>
                  </w:tcBorders>
                  <w:shd w:val="clear" w:color="auto" w:fill="auto"/>
                  <w:noWrap/>
                  <w:vAlign w:val="bottom"/>
                  <w:hideMark/>
                </w:tcPr>
                <w:p w14:paraId="6C10172F"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1/07/2022</w:t>
                  </w:r>
                </w:p>
              </w:tc>
              <w:tc>
                <w:tcPr>
                  <w:tcW w:w="991" w:type="dxa"/>
                  <w:tcBorders>
                    <w:top w:val="single" w:sz="4" w:space="0" w:color="auto"/>
                    <w:left w:val="nil"/>
                    <w:bottom w:val="nil"/>
                    <w:right w:val="single" w:sz="4" w:space="0" w:color="auto"/>
                  </w:tcBorders>
                  <w:shd w:val="clear" w:color="auto" w:fill="auto"/>
                  <w:hideMark/>
                </w:tcPr>
                <w:p w14:paraId="40564635" w14:textId="77777777" w:rsidR="00BC33F8" w:rsidRPr="00B772DD" w:rsidRDefault="00BC33F8" w:rsidP="00BC33F8">
                  <w:pPr>
                    <w:rPr>
                      <w:rFonts w:ascii="Calibri" w:hAnsi="Calibri" w:cs="Calibri"/>
                      <w:color w:val="000000"/>
                      <w:sz w:val="16"/>
                      <w:szCs w:val="16"/>
                      <w:lang w:eastAsia="es-CO"/>
                    </w:rPr>
                  </w:pPr>
                  <w:r w:rsidRPr="00B772DD">
                    <w:rPr>
                      <w:rFonts w:ascii="Calibri" w:hAnsi="Calibri" w:cs="Calibri"/>
                      <w:color w:val="000000"/>
                      <w:sz w:val="16"/>
                      <w:szCs w:val="16"/>
                      <w:lang w:eastAsia="es-CO"/>
                    </w:rPr>
                    <w:t>G26I0027173</w:t>
                  </w:r>
                </w:p>
              </w:tc>
              <w:tc>
                <w:tcPr>
                  <w:tcW w:w="816" w:type="dxa"/>
                  <w:tcBorders>
                    <w:top w:val="single" w:sz="4" w:space="0" w:color="auto"/>
                    <w:left w:val="nil"/>
                    <w:bottom w:val="nil"/>
                    <w:right w:val="single" w:sz="4" w:space="0" w:color="auto"/>
                  </w:tcBorders>
                  <w:shd w:val="clear" w:color="auto" w:fill="auto"/>
                  <w:hideMark/>
                </w:tcPr>
                <w:p w14:paraId="48D03AE4"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1/07/2021</w:t>
                  </w:r>
                </w:p>
              </w:tc>
              <w:tc>
                <w:tcPr>
                  <w:tcW w:w="850" w:type="dxa"/>
                  <w:tcBorders>
                    <w:top w:val="nil"/>
                    <w:left w:val="nil"/>
                    <w:bottom w:val="nil"/>
                    <w:right w:val="single" w:sz="4" w:space="0" w:color="auto"/>
                  </w:tcBorders>
                  <w:shd w:val="clear" w:color="auto" w:fill="auto"/>
                  <w:hideMark/>
                </w:tcPr>
                <w:p w14:paraId="77701C49"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$567.200</w:t>
                  </w:r>
                </w:p>
              </w:tc>
              <w:tc>
                <w:tcPr>
                  <w:tcW w:w="591" w:type="dxa"/>
                  <w:tcBorders>
                    <w:top w:val="nil"/>
                    <w:left w:val="nil"/>
                    <w:bottom w:val="single" w:sz="4" w:space="0" w:color="auto"/>
                    <w:right w:val="single" w:sz="4" w:space="0" w:color="auto"/>
                  </w:tcBorders>
                  <w:shd w:val="clear" w:color="auto" w:fill="auto"/>
                  <w:noWrap/>
                  <w:vAlign w:val="bottom"/>
                  <w:hideMark/>
                </w:tcPr>
                <w:p w14:paraId="22FA061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nil"/>
                    <w:left w:val="nil"/>
                    <w:bottom w:val="nil"/>
                    <w:right w:val="single" w:sz="4" w:space="0" w:color="auto"/>
                  </w:tcBorders>
                  <w:shd w:val="clear" w:color="auto" w:fill="auto"/>
                  <w:hideMark/>
                </w:tcPr>
                <w:p w14:paraId="6CC89E02"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$1.418</w:t>
                  </w:r>
                </w:p>
              </w:tc>
              <w:tc>
                <w:tcPr>
                  <w:tcW w:w="794" w:type="dxa"/>
                  <w:tcBorders>
                    <w:top w:val="nil"/>
                    <w:left w:val="nil"/>
                    <w:bottom w:val="single" w:sz="4" w:space="0" w:color="auto"/>
                    <w:right w:val="single" w:sz="4" w:space="0" w:color="auto"/>
                  </w:tcBorders>
                  <w:shd w:val="clear" w:color="auto" w:fill="auto"/>
                  <w:noWrap/>
                  <w:vAlign w:val="bottom"/>
                  <w:hideMark/>
                </w:tcPr>
                <w:p w14:paraId="6762A404" w14:textId="642A3FDF"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3 </w:t>
                  </w:r>
                  <w:r w:rsidR="00B772DD">
                    <w:rPr>
                      <w:rFonts w:ascii="Calibri" w:hAnsi="Calibri" w:cs="Calibri"/>
                      <w:color w:val="000000"/>
                      <w:sz w:val="16"/>
                      <w:szCs w:val="16"/>
                      <w:lang w:eastAsia="es-CO"/>
                    </w:rPr>
                    <w:t>cifras</w:t>
                  </w:r>
                </w:p>
              </w:tc>
              <w:tc>
                <w:tcPr>
                  <w:tcW w:w="684" w:type="dxa"/>
                  <w:tcBorders>
                    <w:top w:val="nil"/>
                    <w:left w:val="nil"/>
                    <w:bottom w:val="single" w:sz="4" w:space="0" w:color="auto"/>
                    <w:right w:val="single" w:sz="4" w:space="0" w:color="auto"/>
                  </w:tcBorders>
                  <w:shd w:val="clear" w:color="auto" w:fill="auto"/>
                  <w:hideMark/>
                </w:tcPr>
                <w:p w14:paraId="4E3B1FDE"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$400</w:t>
                  </w:r>
                </w:p>
              </w:tc>
              <w:tc>
                <w:tcPr>
                  <w:tcW w:w="851" w:type="dxa"/>
                  <w:tcBorders>
                    <w:top w:val="nil"/>
                    <w:left w:val="nil"/>
                    <w:bottom w:val="single" w:sz="4" w:space="0" w:color="auto"/>
                    <w:right w:val="single" w:sz="4" w:space="0" w:color="auto"/>
                  </w:tcBorders>
                  <w:shd w:val="clear" w:color="auto" w:fill="auto"/>
                  <w:noWrap/>
                  <w:vAlign w:val="bottom"/>
                  <w:hideMark/>
                </w:tcPr>
                <w:p w14:paraId="4D426F80"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$567.200</w:t>
                  </w:r>
                </w:p>
              </w:tc>
              <w:tc>
                <w:tcPr>
                  <w:tcW w:w="850" w:type="dxa"/>
                  <w:tcBorders>
                    <w:top w:val="nil"/>
                    <w:left w:val="nil"/>
                    <w:bottom w:val="single" w:sz="4" w:space="0" w:color="auto"/>
                    <w:right w:val="nil"/>
                  </w:tcBorders>
                  <w:shd w:val="clear" w:color="auto" w:fill="auto"/>
                  <w:noWrap/>
                  <w:vAlign w:val="bottom"/>
                  <w:hideMark/>
                </w:tcPr>
                <w:p w14:paraId="08BC51E7"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nil"/>
                    <w:left w:val="single" w:sz="4" w:space="0" w:color="auto"/>
                    <w:bottom w:val="nil"/>
                    <w:right w:val="single" w:sz="4" w:space="0" w:color="auto"/>
                  </w:tcBorders>
                  <w:shd w:val="clear" w:color="auto" w:fill="auto"/>
                  <w:noWrap/>
                  <w:vAlign w:val="bottom"/>
                  <w:hideMark/>
                </w:tcPr>
                <w:p w14:paraId="3B9EBA93"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6AEA9CAF"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665C82C0"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62</w:t>
                  </w:r>
                </w:p>
              </w:tc>
              <w:tc>
                <w:tcPr>
                  <w:tcW w:w="861" w:type="dxa"/>
                  <w:tcBorders>
                    <w:top w:val="single" w:sz="4" w:space="0" w:color="auto"/>
                    <w:left w:val="single" w:sz="4" w:space="0" w:color="auto"/>
                    <w:bottom w:val="nil"/>
                    <w:right w:val="single" w:sz="4" w:space="0" w:color="auto"/>
                  </w:tcBorders>
                  <w:shd w:val="clear" w:color="auto" w:fill="auto"/>
                  <w:noWrap/>
                  <w:vAlign w:val="bottom"/>
                  <w:hideMark/>
                </w:tcPr>
                <w:p w14:paraId="0610E13C"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1/07/2022</w:t>
                  </w:r>
                </w:p>
              </w:tc>
              <w:tc>
                <w:tcPr>
                  <w:tcW w:w="991" w:type="dxa"/>
                  <w:tcBorders>
                    <w:top w:val="single" w:sz="4" w:space="0" w:color="auto"/>
                    <w:left w:val="nil"/>
                    <w:bottom w:val="nil"/>
                    <w:right w:val="single" w:sz="4" w:space="0" w:color="auto"/>
                  </w:tcBorders>
                  <w:shd w:val="clear" w:color="auto" w:fill="auto"/>
                  <w:hideMark/>
                </w:tcPr>
                <w:p w14:paraId="509D7A56"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G26J0037433</w:t>
                  </w:r>
                </w:p>
              </w:tc>
              <w:tc>
                <w:tcPr>
                  <w:tcW w:w="816" w:type="dxa"/>
                  <w:tcBorders>
                    <w:top w:val="single" w:sz="4" w:space="0" w:color="auto"/>
                    <w:left w:val="nil"/>
                    <w:bottom w:val="nil"/>
                    <w:right w:val="single" w:sz="4" w:space="0" w:color="auto"/>
                  </w:tcBorders>
                  <w:shd w:val="clear" w:color="auto" w:fill="auto"/>
                  <w:hideMark/>
                </w:tcPr>
                <w:p w14:paraId="446B1048"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1/07/2021</w:t>
                  </w:r>
                </w:p>
              </w:tc>
              <w:tc>
                <w:tcPr>
                  <w:tcW w:w="850" w:type="dxa"/>
                  <w:tcBorders>
                    <w:top w:val="single" w:sz="4" w:space="0" w:color="auto"/>
                    <w:left w:val="nil"/>
                    <w:bottom w:val="nil"/>
                    <w:right w:val="single" w:sz="4" w:space="0" w:color="auto"/>
                  </w:tcBorders>
                  <w:shd w:val="clear" w:color="auto" w:fill="auto"/>
                  <w:hideMark/>
                </w:tcPr>
                <w:p w14:paraId="5A5C683B"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$630.400</w:t>
                  </w:r>
                </w:p>
              </w:tc>
              <w:tc>
                <w:tcPr>
                  <w:tcW w:w="591" w:type="dxa"/>
                  <w:tcBorders>
                    <w:top w:val="nil"/>
                    <w:left w:val="nil"/>
                    <w:bottom w:val="single" w:sz="4" w:space="0" w:color="auto"/>
                    <w:right w:val="single" w:sz="4" w:space="0" w:color="auto"/>
                  </w:tcBorders>
                  <w:shd w:val="clear" w:color="auto" w:fill="auto"/>
                  <w:noWrap/>
                  <w:vAlign w:val="bottom"/>
                  <w:hideMark/>
                </w:tcPr>
                <w:p w14:paraId="2617839D"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single" w:sz="4" w:space="0" w:color="auto"/>
                    <w:left w:val="nil"/>
                    <w:bottom w:val="nil"/>
                    <w:right w:val="single" w:sz="4" w:space="0" w:color="auto"/>
                  </w:tcBorders>
                  <w:shd w:val="clear" w:color="auto" w:fill="auto"/>
                  <w:hideMark/>
                </w:tcPr>
                <w:p w14:paraId="6F20F241"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$1.576</w:t>
                  </w:r>
                </w:p>
              </w:tc>
              <w:tc>
                <w:tcPr>
                  <w:tcW w:w="794" w:type="dxa"/>
                  <w:tcBorders>
                    <w:top w:val="nil"/>
                    <w:left w:val="nil"/>
                    <w:bottom w:val="single" w:sz="4" w:space="0" w:color="auto"/>
                    <w:right w:val="single" w:sz="4" w:space="0" w:color="auto"/>
                  </w:tcBorders>
                  <w:shd w:val="clear" w:color="auto" w:fill="auto"/>
                  <w:noWrap/>
                  <w:vAlign w:val="bottom"/>
                  <w:hideMark/>
                </w:tcPr>
                <w:p w14:paraId="5DFA87BF" w14:textId="2FF94569"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3 </w:t>
                  </w:r>
                  <w:r w:rsidR="00B772DD">
                    <w:rPr>
                      <w:rFonts w:ascii="Calibri" w:hAnsi="Calibri" w:cs="Calibri"/>
                      <w:color w:val="000000"/>
                      <w:sz w:val="16"/>
                      <w:szCs w:val="16"/>
                      <w:lang w:eastAsia="es-CO"/>
                    </w:rPr>
                    <w:t>cifras</w:t>
                  </w:r>
                </w:p>
              </w:tc>
              <w:tc>
                <w:tcPr>
                  <w:tcW w:w="684" w:type="dxa"/>
                  <w:tcBorders>
                    <w:top w:val="nil"/>
                    <w:left w:val="nil"/>
                    <w:bottom w:val="single" w:sz="4" w:space="0" w:color="auto"/>
                    <w:right w:val="single" w:sz="4" w:space="0" w:color="auto"/>
                  </w:tcBorders>
                  <w:shd w:val="clear" w:color="auto" w:fill="auto"/>
                  <w:hideMark/>
                </w:tcPr>
                <w:p w14:paraId="6F36860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$400</w:t>
                  </w:r>
                </w:p>
              </w:tc>
              <w:tc>
                <w:tcPr>
                  <w:tcW w:w="851" w:type="dxa"/>
                  <w:tcBorders>
                    <w:top w:val="nil"/>
                    <w:left w:val="nil"/>
                    <w:bottom w:val="single" w:sz="4" w:space="0" w:color="auto"/>
                    <w:right w:val="single" w:sz="4" w:space="0" w:color="auto"/>
                  </w:tcBorders>
                  <w:shd w:val="clear" w:color="auto" w:fill="auto"/>
                  <w:noWrap/>
                  <w:vAlign w:val="bottom"/>
                  <w:hideMark/>
                </w:tcPr>
                <w:p w14:paraId="19C073A4"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$630.400</w:t>
                  </w:r>
                </w:p>
              </w:tc>
              <w:tc>
                <w:tcPr>
                  <w:tcW w:w="850" w:type="dxa"/>
                  <w:tcBorders>
                    <w:top w:val="nil"/>
                    <w:left w:val="nil"/>
                    <w:bottom w:val="single" w:sz="4" w:space="0" w:color="auto"/>
                    <w:right w:val="nil"/>
                  </w:tcBorders>
                  <w:shd w:val="clear" w:color="auto" w:fill="auto"/>
                  <w:noWrap/>
                  <w:vAlign w:val="bottom"/>
                  <w:hideMark/>
                </w:tcPr>
                <w:p w14:paraId="07211DF1"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single" w:sz="4" w:space="0" w:color="auto"/>
                    <w:left w:val="single" w:sz="4" w:space="0" w:color="auto"/>
                    <w:bottom w:val="nil"/>
                    <w:right w:val="single" w:sz="4" w:space="0" w:color="auto"/>
                  </w:tcBorders>
                  <w:shd w:val="clear" w:color="auto" w:fill="auto"/>
                  <w:noWrap/>
                  <w:vAlign w:val="bottom"/>
                  <w:hideMark/>
                </w:tcPr>
                <w:p w14:paraId="1C866558"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15617D75"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4589DCDC"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63</w:t>
                  </w:r>
                </w:p>
              </w:tc>
              <w:tc>
                <w:tcPr>
                  <w:tcW w:w="861" w:type="dxa"/>
                  <w:tcBorders>
                    <w:top w:val="single" w:sz="4" w:space="0" w:color="auto"/>
                    <w:left w:val="single" w:sz="4" w:space="0" w:color="auto"/>
                    <w:bottom w:val="nil"/>
                    <w:right w:val="single" w:sz="4" w:space="0" w:color="auto"/>
                  </w:tcBorders>
                  <w:shd w:val="clear" w:color="auto" w:fill="auto"/>
                  <w:noWrap/>
                  <w:vAlign w:val="bottom"/>
                  <w:hideMark/>
                </w:tcPr>
                <w:p w14:paraId="54EAC45B"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1/07/2022</w:t>
                  </w:r>
                </w:p>
              </w:tc>
              <w:tc>
                <w:tcPr>
                  <w:tcW w:w="991" w:type="dxa"/>
                  <w:tcBorders>
                    <w:top w:val="single" w:sz="4" w:space="0" w:color="auto"/>
                    <w:left w:val="nil"/>
                    <w:bottom w:val="nil"/>
                    <w:right w:val="single" w:sz="4" w:space="0" w:color="auto"/>
                  </w:tcBorders>
                  <w:shd w:val="clear" w:color="auto" w:fill="auto"/>
                  <w:hideMark/>
                </w:tcPr>
                <w:p w14:paraId="4D7BA821"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G26O0002243</w:t>
                  </w:r>
                </w:p>
              </w:tc>
              <w:tc>
                <w:tcPr>
                  <w:tcW w:w="816" w:type="dxa"/>
                  <w:tcBorders>
                    <w:top w:val="single" w:sz="4" w:space="0" w:color="auto"/>
                    <w:left w:val="nil"/>
                    <w:bottom w:val="nil"/>
                    <w:right w:val="single" w:sz="4" w:space="0" w:color="auto"/>
                  </w:tcBorders>
                  <w:shd w:val="clear" w:color="auto" w:fill="auto"/>
                  <w:hideMark/>
                </w:tcPr>
                <w:p w14:paraId="1BEDE85C"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1/07/2021</w:t>
                  </w:r>
                </w:p>
              </w:tc>
              <w:tc>
                <w:tcPr>
                  <w:tcW w:w="850" w:type="dxa"/>
                  <w:tcBorders>
                    <w:top w:val="single" w:sz="4" w:space="0" w:color="auto"/>
                    <w:left w:val="nil"/>
                    <w:bottom w:val="nil"/>
                    <w:right w:val="single" w:sz="4" w:space="0" w:color="auto"/>
                  </w:tcBorders>
                  <w:shd w:val="clear" w:color="auto" w:fill="auto"/>
                  <w:hideMark/>
                </w:tcPr>
                <w:p w14:paraId="10F7DA41"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$806.800</w:t>
                  </w:r>
                </w:p>
              </w:tc>
              <w:tc>
                <w:tcPr>
                  <w:tcW w:w="591" w:type="dxa"/>
                  <w:tcBorders>
                    <w:top w:val="nil"/>
                    <w:left w:val="nil"/>
                    <w:bottom w:val="single" w:sz="4" w:space="0" w:color="auto"/>
                    <w:right w:val="single" w:sz="4" w:space="0" w:color="auto"/>
                  </w:tcBorders>
                  <w:shd w:val="clear" w:color="auto" w:fill="auto"/>
                  <w:noWrap/>
                  <w:vAlign w:val="bottom"/>
                  <w:hideMark/>
                </w:tcPr>
                <w:p w14:paraId="0F7CB85F"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single" w:sz="4" w:space="0" w:color="auto"/>
                    <w:left w:val="nil"/>
                    <w:bottom w:val="nil"/>
                    <w:right w:val="single" w:sz="4" w:space="0" w:color="auto"/>
                  </w:tcBorders>
                  <w:shd w:val="clear" w:color="auto" w:fill="auto"/>
                  <w:hideMark/>
                </w:tcPr>
                <w:p w14:paraId="3EB9D64D"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$2.017</w:t>
                  </w:r>
                </w:p>
              </w:tc>
              <w:tc>
                <w:tcPr>
                  <w:tcW w:w="794" w:type="dxa"/>
                  <w:tcBorders>
                    <w:top w:val="nil"/>
                    <w:left w:val="nil"/>
                    <w:bottom w:val="single" w:sz="4" w:space="0" w:color="auto"/>
                    <w:right w:val="single" w:sz="4" w:space="0" w:color="auto"/>
                  </w:tcBorders>
                  <w:shd w:val="clear" w:color="auto" w:fill="auto"/>
                  <w:noWrap/>
                  <w:vAlign w:val="bottom"/>
                  <w:hideMark/>
                </w:tcPr>
                <w:p w14:paraId="7A5F0DE1" w14:textId="600D46B5"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3 </w:t>
                  </w:r>
                  <w:r w:rsidR="00B772DD">
                    <w:rPr>
                      <w:rFonts w:ascii="Calibri" w:hAnsi="Calibri" w:cs="Calibri"/>
                      <w:color w:val="000000"/>
                      <w:sz w:val="16"/>
                      <w:szCs w:val="16"/>
                      <w:lang w:eastAsia="es-CO"/>
                    </w:rPr>
                    <w:t>cifras</w:t>
                  </w:r>
                </w:p>
              </w:tc>
              <w:tc>
                <w:tcPr>
                  <w:tcW w:w="684" w:type="dxa"/>
                  <w:tcBorders>
                    <w:top w:val="nil"/>
                    <w:left w:val="nil"/>
                    <w:bottom w:val="single" w:sz="4" w:space="0" w:color="auto"/>
                    <w:right w:val="single" w:sz="4" w:space="0" w:color="auto"/>
                  </w:tcBorders>
                  <w:shd w:val="clear" w:color="auto" w:fill="auto"/>
                  <w:hideMark/>
                </w:tcPr>
                <w:p w14:paraId="2BA45CA3"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$400</w:t>
                  </w:r>
                </w:p>
              </w:tc>
              <w:tc>
                <w:tcPr>
                  <w:tcW w:w="851" w:type="dxa"/>
                  <w:tcBorders>
                    <w:top w:val="nil"/>
                    <w:left w:val="nil"/>
                    <w:bottom w:val="single" w:sz="4" w:space="0" w:color="auto"/>
                    <w:right w:val="single" w:sz="4" w:space="0" w:color="auto"/>
                  </w:tcBorders>
                  <w:shd w:val="clear" w:color="auto" w:fill="auto"/>
                  <w:noWrap/>
                  <w:vAlign w:val="bottom"/>
                  <w:hideMark/>
                </w:tcPr>
                <w:p w14:paraId="5B82A245"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$806.800</w:t>
                  </w:r>
                </w:p>
              </w:tc>
              <w:tc>
                <w:tcPr>
                  <w:tcW w:w="850" w:type="dxa"/>
                  <w:tcBorders>
                    <w:top w:val="nil"/>
                    <w:left w:val="nil"/>
                    <w:bottom w:val="single" w:sz="4" w:space="0" w:color="auto"/>
                    <w:right w:val="nil"/>
                  </w:tcBorders>
                  <w:shd w:val="clear" w:color="auto" w:fill="auto"/>
                  <w:noWrap/>
                  <w:vAlign w:val="bottom"/>
                  <w:hideMark/>
                </w:tcPr>
                <w:p w14:paraId="3D980EBA"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single" w:sz="4" w:space="0" w:color="auto"/>
                    <w:left w:val="single" w:sz="4" w:space="0" w:color="auto"/>
                    <w:bottom w:val="nil"/>
                    <w:right w:val="single" w:sz="4" w:space="0" w:color="auto"/>
                  </w:tcBorders>
                  <w:shd w:val="clear" w:color="auto" w:fill="auto"/>
                  <w:noWrap/>
                  <w:vAlign w:val="bottom"/>
                  <w:hideMark/>
                </w:tcPr>
                <w:p w14:paraId="0D79D15C"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4F73FABF"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5816AC79"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lastRenderedPageBreak/>
                    <w:t>64</w:t>
                  </w:r>
                </w:p>
              </w:tc>
              <w:tc>
                <w:tcPr>
                  <w:tcW w:w="861" w:type="dxa"/>
                  <w:tcBorders>
                    <w:top w:val="single" w:sz="4" w:space="0" w:color="auto"/>
                    <w:left w:val="single" w:sz="4" w:space="0" w:color="auto"/>
                    <w:bottom w:val="nil"/>
                    <w:right w:val="single" w:sz="4" w:space="0" w:color="auto"/>
                  </w:tcBorders>
                  <w:shd w:val="clear" w:color="auto" w:fill="auto"/>
                  <w:noWrap/>
                  <w:vAlign w:val="bottom"/>
                  <w:hideMark/>
                </w:tcPr>
                <w:p w14:paraId="78E375EB"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1/07/2022</w:t>
                  </w:r>
                </w:p>
              </w:tc>
              <w:tc>
                <w:tcPr>
                  <w:tcW w:w="991" w:type="dxa"/>
                  <w:tcBorders>
                    <w:top w:val="single" w:sz="4" w:space="0" w:color="auto"/>
                    <w:left w:val="nil"/>
                    <w:bottom w:val="nil"/>
                    <w:right w:val="single" w:sz="4" w:space="0" w:color="auto"/>
                  </w:tcBorders>
                  <w:shd w:val="clear" w:color="auto" w:fill="auto"/>
                  <w:hideMark/>
                </w:tcPr>
                <w:p w14:paraId="492FC204"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G26Y0073487</w:t>
                  </w:r>
                </w:p>
              </w:tc>
              <w:tc>
                <w:tcPr>
                  <w:tcW w:w="816" w:type="dxa"/>
                  <w:tcBorders>
                    <w:top w:val="single" w:sz="4" w:space="0" w:color="auto"/>
                    <w:left w:val="nil"/>
                    <w:bottom w:val="nil"/>
                    <w:right w:val="single" w:sz="4" w:space="0" w:color="auto"/>
                  </w:tcBorders>
                  <w:shd w:val="clear" w:color="auto" w:fill="auto"/>
                  <w:hideMark/>
                </w:tcPr>
                <w:p w14:paraId="4832E0DB"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1/07/2021</w:t>
                  </w:r>
                </w:p>
              </w:tc>
              <w:tc>
                <w:tcPr>
                  <w:tcW w:w="850" w:type="dxa"/>
                  <w:tcBorders>
                    <w:top w:val="single" w:sz="4" w:space="0" w:color="auto"/>
                    <w:left w:val="nil"/>
                    <w:bottom w:val="nil"/>
                    <w:right w:val="single" w:sz="4" w:space="0" w:color="auto"/>
                  </w:tcBorders>
                  <w:shd w:val="clear" w:color="auto" w:fill="auto"/>
                  <w:hideMark/>
                </w:tcPr>
                <w:p w14:paraId="62E8FD62"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$672.400</w:t>
                  </w:r>
                </w:p>
              </w:tc>
              <w:tc>
                <w:tcPr>
                  <w:tcW w:w="591" w:type="dxa"/>
                  <w:tcBorders>
                    <w:top w:val="nil"/>
                    <w:left w:val="nil"/>
                    <w:bottom w:val="single" w:sz="4" w:space="0" w:color="auto"/>
                    <w:right w:val="single" w:sz="4" w:space="0" w:color="auto"/>
                  </w:tcBorders>
                  <w:shd w:val="clear" w:color="auto" w:fill="auto"/>
                  <w:noWrap/>
                  <w:vAlign w:val="bottom"/>
                  <w:hideMark/>
                </w:tcPr>
                <w:p w14:paraId="1F4D91EA"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single" w:sz="4" w:space="0" w:color="auto"/>
                    <w:left w:val="nil"/>
                    <w:bottom w:val="nil"/>
                    <w:right w:val="single" w:sz="4" w:space="0" w:color="auto"/>
                  </w:tcBorders>
                  <w:shd w:val="clear" w:color="auto" w:fill="auto"/>
                  <w:hideMark/>
                </w:tcPr>
                <w:p w14:paraId="7DE37467"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$1.681</w:t>
                  </w:r>
                </w:p>
              </w:tc>
              <w:tc>
                <w:tcPr>
                  <w:tcW w:w="794" w:type="dxa"/>
                  <w:tcBorders>
                    <w:top w:val="nil"/>
                    <w:left w:val="nil"/>
                    <w:bottom w:val="single" w:sz="4" w:space="0" w:color="auto"/>
                    <w:right w:val="single" w:sz="4" w:space="0" w:color="auto"/>
                  </w:tcBorders>
                  <w:shd w:val="clear" w:color="auto" w:fill="auto"/>
                  <w:noWrap/>
                  <w:vAlign w:val="bottom"/>
                  <w:hideMark/>
                </w:tcPr>
                <w:p w14:paraId="19F58EAD" w14:textId="5DD4E90C"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3 </w:t>
                  </w:r>
                  <w:r w:rsidR="00B772DD">
                    <w:rPr>
                      <w:rFonts w:ascii="Calibri" w:hAnsi="Calibri" w:cs="Calibri"/>
                      <w:color w:val="000000"/>
                      <w:sz w:val="16"/>
                      <w:szCs w:val="16"/>
                      <w:lang w:eastAsia="es-CO"/>
                    </w:rPr>
                    <w:t>cifras</w:t>
                  </w:r>
                </w:p>
              </w:tc>
              <w:tc>
                <w:tcPr>
                  <w:tcW w:w="684" w:type="dxa"/>
                  <w:tcBorders>
                    <w:top w:val="nil"/>
                    <w:left w:val="nil"/>
                    <w:bottom w:val="single" w:sz="4" w:space="0" w:color="auto"/>
                    <w:right w:val="single" w:sz="4" w:space="0" w:color="auto"/>
                  </w:tcBorders>
                  <w:shd w:val="clear" w:color="auto" w:fill="auto"/>
                  <w:hideMark/>
                </w:tcPr>
                <w:p w14:paraId="7C6F550A"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$400</w:t>
                  </w:r>
                </w:p>
              </w:tc>
              <w:tc>
                <w:tcPr>
                  <w:tcW w:w="851" w:type="dxa"/>
                  <w:tcBorders>
                    <w:top w:val="nil"/>
                    <w:left w:val="nil"/>
                    <w:bottom w:val="single" w:sz="4" w:space="0" w:color="auto"/>
                    <w:right w:val="single" w:sz="4" w:space="0" w:color="auto"/>
                  </w:tcBorders>
                  <w:shd w:val="clear" w:color="auto" w:fill="auto"/>
                  <w:noWrap/>
                  <w:vAlign w:val="bottom"/>
                  <w:hideMark/>
                </w:tcPr>
                <w:p w14:paraId="561E6ACD"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$672.400</w:t>
                  </w:r>
                </w:p>
              </w:tc>
              <w:tc>
                <w:tcPr>
                  <w:tcW w:w="850" w:type="dxa"/>
                  <w:tcBorders>
                    <w:top w:val="nil"/>
                    <w:left w:val="nil"/>
                    <w:bottom w:val="single" w:sz="4" w:space="0" w:color="auto"/>
                    <w:right w:val="nil"/>
                  </w:tcBorders>
                  <w:shd w:val="clear" w:color="auto" w:fill="auto"/>
                  <w:noWrap/>
                  <w:vAlign w:val="bottom"/>
                  <w:hideMark/>
                </w:tcPr>
                <w:p w14:paraId="67F4123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single" w:sz="4" w:space="0" w:color="auto"/>
                    <w:left w:val="single" w:sz="4" w:space="0" w:color="auto"/>
                    <w:bottom w:val="nil"/>
                    <w:right w:val="single" w:sz="4" w:space="0" w:color="auto"/>
                  </w:tcBorders>
                  <w:shd w:val="clear" w:color="auto" w:fill="auto"/>
                  <w:noWrap/>
                  <w:vAlign w:val="bottom"/>
                  <w:hideMark/>
                </w:tcPr>
                <w:p w14:paraId="196B965C"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r w:rsidR="00BC33F8" w:rsidRPr="00CB4C6A" w14:paraId="7475774F" w14:textId="77777777" w:rsidTr="00197539">
              <w:trPr>
                <w:trHeight w:val="240"/>
              </w:trPr>
              <w:tc>
                <w:tcPr>
                  <w:tcW w:w="580" w:type="dxa"/>
                  <w:tcBorders>
                    <w:top w:val="nil"/>
                    <w:left w:val="single" w:sz="4" w:space="0" w:color="auto"/>
                    <w:bottom w:val="single" w:sz="4" w:space="0" w:color="auto"/>
                    <w:right w:val="single" w:sz="4" w:space="0" w:color="auto"/>
                  </w:tcBorders>
                  <w:shd w:val="clear" w:color="auto" w:fill="auto"/>
                  <w:hideMark/>
                </w:tcPr>
                <w:p w14:paraId="2F675B7D"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65</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D85AE"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1/07/2022</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14:paraId="0C6E31B1"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H26S0053520</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7A74FFBB" w14:textId="77777777" w:rsidR="00BC33F8" w:rsidRPr="00CB4C6A" w:rsidRDefault="00BC33F8" w:rsidP="00BC33F8">
                  <w:pPr>
                    <w:rPr>
                      <w:rFonts w:ascii="Calibri" w:hAnsi="Calibri" w:cs="Calibri"/>
                      <w:color w:val="000000"/>
                      <w:sz w:val="16"/>
                      <w:szCs w:val="16"/>
                      <w:lang w:eastAsia="es-CO"/>
                    </w:rPr>
                  </w:pPr>
                  <w:r w:rsidRPr="00CB4C6A">
                    <w:rPr>
                      <w:rFonts w:ascii="Calibri" w:hAnsi="Calibri" w:cs="Calibri"/>
                      <w:color w:val="000000"/>
                      <w:sz w:val="16"/>
                      <w:szCs w:val="16"/>
                      <w:lang w:eastAsia="es-CO"/>
                    </w:rPr>
                    <w:t>1/07/2021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5839E1E" w14:textId="77777777" w:rsidR="00BC33F8" w:rsidRPr="00CB4C6A" w:rsidRDefault="00BC33F8" w:rsidP="00BC33F8">
                  <w:pPr>
                    <w:jc w:val="right"/>
                    <w:rPr>
                      <w:rFonts w:ascii="Calibri" w:hAnsi="Calibri" w:cs="Calibri"/>
                      <w:color w:val="000000"/>
                      <w:sz w:val="16"/>
                      <w:szCs w:val="16"/>
                      <w:lang w:eastAsia="es-CO"/>
                    </w:rPr>
                  </w:pPr>
                  <w:r w:rsidRPr="00CB4C6A">
                    <w:rPr>
                      <w:rFonts w:ascii="Calibri" w:hAnsi="Calibri" w:cs="Calibri"/>
                      <w:color w:val="000000"/>
                      <w:sz w:val="16"/>
                      <w:szCs w:val="16"/>
                      <w:lang w:eastAsia="es-CO"/>
                    </w:rPr>
                    <w:t>$443.600</w:t>
                  </w: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5E866"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Si</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BC16280"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$1.109</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CB35A" w14:textId="4FE16DB3"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Directo 3 </w:t>
                  </w:r>
                  <w:r w:rsidR="00B772DD">
                    <w:rPr>
                      <w:rFonts w:ascii="Calibri" w:hAnsi="Calibri" w:cs="Calibri"/>
                      <w:color w:val="000000"/>
                      <w:sz w:val="16"/>
                      <w:szCs w:val="16"/>
                      <w:lang w:eastAsia="es-CO"/>
                    </w:rPr>
                    <w:t>cifras</w:t>
                  </w:r>
                </w:p>
              </w:tc>
              <w:tc>
                <w:tcPr>
                  <w:tcW w:w="684" w:type="dxa"/>
                  <w:tcBorders>
                    <w:top w:val="single" w:sz="4" w:space="0" w:color="auto"/>
                    <w:left w:val="single" w:sz="4" w:space="0" w:color="auto"/>
                    <w:bottom w:val="single" w:sz="4" w:space="0" w:color="auto"/>
                    <w:right w:val="single" w:sz="4" w:space="0" w:color="auto"/>
                  </w:tcBorders>
                  <w:shd w:val="clear" w:color="auto" w:fill="auto"/>
                  <w:hideMark/>
                </w:tcPr>
                <w:p w14:paraId="27A937EC"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3235D"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$443.600</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14:paraId="3C007D54"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 xml:space="preserve"> Caduco Vr. Pago $0 </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4D17C" w14:textId="77777777" w:rsidR="00BC33F8" w:rsidRPr="00CB4C6A" w:rsidRDefault="00BC33F8" w:rsidP="00BC33F8">
                  <w:pPr>
                    <w:jc w:val="center"/>
                    <w:rPr>
                      <w:rFonts w:ascii="Calibri" w:hAnsi="Calibri" w:cs="Calibri"/>
                      <w:color w:val="000000"/>
                      <w:sz w:val="16"/>
                      <w:szCs w:val="16"/>
                      <w:lang w:eastAsia="es-CO"/>
                    </w:rPr>
                  </w:pPr>
                  <w:r w:rsidRPr="00CB4C6A">
                    <w:rPr>
                      <w:rFonts w:ascii="Calibri" w:hAnsi="Calibri" w:cs="Calibri"/>
                      <w:color w:val="000000"/>
                      <w:sz w:val="16"/>
                      <w:szCs w:val="16"/>
                      <w:lang w:eastAsia="es-CO"/>
                    </w:rPr>
                    <w:t>$0</w:t>
                  </w:r>
                </w:p>
              </w:tc>
            </w:tr>
          </w:tbl>
          <w:p w14:paraId="72D10369" w14:textId="6784212D" w:rsidR="00A90666" w:rsidRPr="00B772DD" w:rsidRDefault="00A90666" w:rsidP="00C60245">
            <w:pPr>
              <w:widowControl w:val="0"/>
              <w:jc w:val="both"/>
              <w:rPr>
                <w:rFonts w:ascii="Arial" w:hAnsi="Arial" w:cs="Arial"/>
              </w:rPr>
            </w:pPr>
            <w:r>
              <w:rPr>
                <w:rFonts w:ascii="Arial" w:hAnsi="Arial" w:cs="Arial"/>
                <w:b w:val="0"/>
                <w:bCs w:val="0"/>
              </w:rPr>
              <w:t xml:space="preserve"> </w:t>
            </w:r>
          </w:p>
          <w:p w14:paraId="2E0D954D" w14:textId="2E3688BC" w:rsidR="00B9139E" w:rsidRPr="0083298A" w:rsidRDefault="00AA31AB" w:rsidP="00C60245">
            <w:pPr>
              <w:widowControl w:val="0"/>
              <w:jc w:val="both"/>
              <w:rPr>
                <w:rFonts w:ascii="Arial" w:hAnsi="Arial" w:cs="Arial"/>
              </w:rPr>
            </w:pPr>
            <w:r w:rsidRPr="0083298A">
              <w:rPr>
                <w:rFonts w:ascii="Arial" w:hAnsi="Arial" w:cs="Arial"/>
                <w:b w:val="0"/>
                <w:bCs w:val="0"/>
              </w:rPr>
              <w:t xml:space="preserve">Del análisis realizado en la tabla anterior podemos concluir: </w:t>
            </w:r>
          </w:p>
          <w:p w14:paraId="7D28703B" w14:textId="136682C5" w:rsidR="00AA31AB" w:rsidRPr="0083298A" w:rsidRDefault="00AA31AB" w:rsidP="00C60245">
            <w:pPr>
              <w:widowControl w:val="0"/>
              <w:jc w:val="both"/>
              <w:rPr>
                <w:rFonts w:ascii="Arial" w:hAnsi="Arial" w:cs="Arial"/>
                <w:b w:val="0"/>
                <w:bCs w:val="0"/>
              </w:rPr>
            </w:pPr>
          </w:p>
          <w:p w14:paraId="1E281DB2" w14:textId="145CD9AC" w:rsidR="00B9139E" w:rsidRPr="0083298A" w:rsidRDefault="00AA31AB" w:rsidP="00AA31AB">
            <w:pPr>
              <w:pStyle w:val="Prrafodelista"/>
              <w:widowControl w:val="0"/>
              <w:numPr>
                <w:ilvl w:val="0"/>
                <w:numId w:val="34"/>
              </w:numPr>
              <w:jc w:val="both"/>
              <w:rPr>
                <w:rFonts w:ascii="Arial" w:hAnsi="Arial" w:cs="Arial"/>
              </w:rPr>
            </w:pPr>
            <w:r w:rsidRPr="0083298A">
              <w:rPr>
                <w:rFonts w:ascii="Arial" w:hAnsi="Arial" w:cs="Arial"/>
                <w:b w:val="0"/>
                <w:bCs w:val="0"/>
              </w:rPr>
              <w:t>El total de los premios caducos tomados como muestra cumple con el artículo 12 de la Ley 1393 de 2010 que establece que el ganador tiene hasta un (1) año para cobrar el premio, de lo contrario opera la prescripción extintiva del derecho y este premio se reporta como caduco</w:t>
            </w:r>
            <w:r w:rsidRPr="0083298A">
              <w:rPr>
                <w:rFonts w:ascii="Arial" w:hAnsi="Arial" w:cs="Arial"/>
              </w:rPr>
              <w:t xml:space="preserve">. </w:t>
            </w:r>
          </w:p>
          <w:p w14:paraId="4917575A" w14:textId="1D6D6482" w:rsidR="00A919F2" w:rsidRPr="0083298A" w:rsidRDefault="00A919F2" w:rsidP="00AA31AB">
            <w:pPr>
              <w:pStyle w:val="Prrafodelista"/>
              <w:widowControl w:val="0"/>
              <w:numPr>
                <w:ilvl w:val="0"/>
                <w:numId w:val="34"/>
              </w:numPr>
              <w:jc w:val="both"/>
              <w:rPr>
                <w:rFonts w:ascii="Arial" w:hAnsi="Arial" w:cs="Arial"/>
                <w:b w:val="0"/>
                <w:bCs w:val="0"/>
              </w:rPr>
            </w:pPr>
            <w:r w:rsidRPr="0083298A">
              <w:rPr>
                <w:rFonts w:ascii="Arial" w:hAnsi="Arial" w:cs="Arial"/>
                <w:b w:val="0"/>
                <w:bCs w:val="0"/>
              </w:rPr>
              <w:t xml:space="preserve">El total de las colillas de caduco, tomadas como muestra están en el reporte de colillas vendidas </w:t>
            </w:r>
          </w:p>
          <w:p w14:paraId="764A75E9" w14:textId="77777777" w:rsidR="00A919F2" w:rsidRPr="004E1231" w:rsidRDefault="00A919F2" w:rsidP="00AA31AB">
            <w:pPr>
              <w:pStyle w:val="Prrafodelista"/>
              <w:widowControl w:val="0"/>
              <w:numPr>
                <w:ilvl w:val="0"/>
                <w:numId w:val="34"/>
              </w:numPr>
              <w:jc w:val="both"/>
              <w:rPr>
                <w:rFonts w:ascii="Arial" w:hAnsi="Arial" w:cs="Arial"/>
                <w:b w:val="0"/>
                <w:bCs w:val="0"/>
              </w:rPr>
            </w:pPr>
            <w:r w:rsidRPr="0083298A">
              <w:rPr>
                <w:rFonts w:ascii="Arial" w:hAnsi="Arial" w:cs="Arial"/>
                <w:b w:val="0"/>
                <w:bCs w:val="0"/>
              </w:rPr>
              <w:t xml:space="preserve">El total de las colillas de caduco, tomadas como muestra están con valor de pago cero ($ 0) en el reporte de </w:t>
            </w:r>
            <w:r w:rsidRPr="004E1231">
              <w:rPr>
                <w:rFonts w:ascii="Arial" w:hAnsi="Arial" w:cs="Arial"/>
                <w:b w:val="0"/>
                <w:bCs w:val="0"/>
              </w:rPr>
              <w:t xml:space="preserve">premios pagados </w:t>
            </w:r>
          </w:p>
          <w:p w14:paraId="70B6E062" w14:textId="091A52A9" w:rsidR="00A919F2" w:rsidRPr="004E1231" w:rsidRDefault="00A919F2" w:rsidP="00AA31AB">
            <w:pPr>
              <w:pStyle w:val="Prrafodelista"/>
              <w:widowControl w:val="0"/>
              <w:numPr>
                <w:ilvl w:val="0"/>
                <w:numId w:val="34"/>
              </w:numPr>
              <w:jc w:val="both"/>
              <w:rPr>
                <w:rFonts w:ascii="Arial" w:hAnsi="Arial" w:cs="Arial"/>
                <w:b w:val="0"/>
                <w:bCs w:val="0"/>
              </w:rPr>
            </w:pPr>
            <w:r w:rsidRPr="004E1231">
              <w:rPr>
                <w:rFonts w:ascii="Arial" w:hAnsi="Arial" w:cs="Arial"/>
                <w:b w:val="0"/>
                <w:bCs w:val="0"/>
              </w:rPr>
              <w:t xml:space="preserve">En </w:t>
            </w:r>
            <w:proofErr w:type="spellStart"/>
            <w:r w:rsidRPr="004E1231">
              <w:rPr>
                <w:rFonts w:ascii="Arial" w:hAnsi="Arial" w:cs="Arial"/>
                <w:b w:val="0"/>
                <w:bCs w:val="0"/>
              </w:rPr>
              <w:t>Chanseguro</w:t>
            </w:r>
            <w:proofErr w:type="spellEnd"/>
            <w:r w:rsidRPr="004E1231">
              <w:rPr>
                <w:rFonts w:ascii="Arial" w:hAnsi="Arial" w:cs="Arial"/>
                <w:b w:val="0"/>
                <w:bCs w:val="0"/>
              </w:rPr>
              <w:t xml:space="preserve">/reporte de ventas no aparece el valor apostado de las colillas W24X0041956, </w:t>
            </w:r>
            <w:r w:rsidR="004B1458" w:rsidRPr="004E1231">
              <w:rPr>
                <w:rFonts w:ascii="Arial" w:hAnsi="Arial" w:cs="Arial"/>
                <w:b w:val="0"/>
                <w:bCs w:val="0"/>
              </w:rPr>
              <w:t>Z24H0041532</w:t>
            </w:r>
            <w:r w:rsidRPr="004E1231">
              <w:rPr>
                <w:rFonts w:ascii="Arial" w:hAnsi="Arial" w:cs="Arial"/>
                <w:b w:val="0"/>
                <w:bCs w:val="0"/>
              </w:rPr>
              <w:t>, M25G0002053 y B26O0081367</w:t>
            </w:r>
            <w:r w:rsidR="004B1458" w:rsidRPr="004E1231">
              <w:rPr>
                <w:rFonts w:ascii="Arial" w:hAnsi="Arial" w:cs="Arial"/>
                <w:b w:val="0"/>
                <w:bCs w:val="0"/>
              </w:rPr>
              <w:t xml:space="preserve">; filas </w:t>
            </w:r>
            <w:r w:rsidR="004E1231" w:rsidRPr="004E1231">
              <w:rPr>
                <w:rFonts w:ascii="Arial" w:hAnsi="Arial" w:cs="Arial"/>
                <w:b w:val="0"/>
                <w:bCs w:val="0"/>
              </w:rPr>
              <w:t>23</w:t>
            </w:r>
            <w:r w:rsidR="004B1458" w:rsidRPr="004E1231">
              <w:rPr>
                <w:rFonts w:ascii="Arial" w:hAnsi="Arial" w:cs="Arial"/>
                <w:b w:val="0"/>
                <w:bCs w:val="0"/>
              </w:rPr>
              <w:t xml:space="preserve">, </w:t>
            </w:r>
            <w:r w:rsidR="004E1231" w:rsidRPr="004E1231">
              <w:rPr>
                <w:rFonts w:ascii="Arial" w:hAnsi="Arial" w:cs="Arial"/>
                <w:b w:val="0"/>
                <w:bCs w:val="0"/>
              </w:rPr>
              <w:t>33</w:t>
            </w:r>
            <w:r w:rsidR="004B1458" w:rsidRPr="004E1231">
              <w:rPr>
                <w:rFonts w:ascii="Arial" w:hAnsi="Arial" w:cs="Arial"/>
                <w:b w:val="0"/>
                <w:bCs w:val="0"/>
              </w:rPr>
              <w:t xml:space="preserve">, </w:t>
            </w:r>
            <w:r w:rsidR="004E1231" w:rsidRPr="004E1231">
              <w:rPr>
                <w:rFonts w:ascii="Arial" w:hAnsi="Arial" w:cs="Arial"/>
                <w:b w:val="0"/>
                <w:bCs w:val="0"/>
              </w:rPr>
              <w:t>36</w:t>
            </w:r>
            <w:r w:rsidR="004B1458" w:rsidRPr="004E1231">
              <w:rPr>
                <w:rFonts w:ascii="Arial" w:hAnsi="Arial" w:cs="Arial"/>
                <w:b w:val="0"/>
                <w:bCs w:val="0"/>
              </w:rPr>
              <w:t xml:space="preserve"> y </w:t>
            </w:r>
            <w:r w:rsidR="004E1231" w:rsidRPr="004E1231">
              <w:rPr>
                <w:rFonts w:ascii="Arial" w:hAnsi="Arial" w:cs="Arial"/>
                <w:b w:val="0"/>
                <w:bCs w:val="0"/>
              </w:rPr>
              <w:t>56</w:t>
            </w:r>
            <w:r w:rsidR="004B1458" w:rsidRPr="004E1231">
              <w:rPr>
                <w:rFonts w:ascii="Arial" w:hAnsi="Arial" w:cs="Arial"/>
                <w:b w:val="0"/>
                <w:bCs w:val="0"/>
              </w:rPr>
              <w:t xml:space="preserve"> de la Tabla No. 9; respectivamente.</w:t>
            </w:r>
          </w:p>
          <w:p w14:paraId="1F0C8BCC" w14:textId="20E97797" w:rsidR="00A15DC4" w:rsidRPr="0083298A" w:rsidRDefault="003067A2" w:rsidP="00AA31AB">
            <w:pPr>
              <w:pStyle w:val="Prrafodelista"/>
              <w:widowControl w:val="0"/>
              <w:numPr>
                <w:ilvl w:val="0"/>
                <w:numId w:val="34"/>
              </w:numPr>
              <w:jc w:val="both"/>
              <w:rPr>
                <w:rFonts w:ascii="Arial" w:hAnsi="Arial" w:cs="Arial"/>
                <w:b w:val="0"/>
                <w:bCs w:val="0"/>
              </w:rPr>
            </w:pPr>
            <w:r w:rsidRPr="0083298A">
              <w:rPr>
                <w:rFonts w:ascii="Arial" w:hAnsi="Arial" w:cs="Arial"/>
                <w:b w:val="0"/>
                <w:bCs w:val="0"/>
              </w:rPr>
              <w:t xml:space="preserve"> </w:t>
            </w:r>
            <w:r w:rsidR="00A15DC4" w:rsidRPr="004E1231">
              <w:rPr>
                <w:rFonts w:ascii="Arial" w:hAnsi="Arial" w:cs="Arial"/>
                <w:b w:val="0"/>
                <w:bCs w:val="0"/>
              </w:rPr>
              <w:t>La liquidación de las colillas 21QS0019585, Y24I0010729, Y24Y0099922, Z24N0016186, P25N0055404 y B26O0081366</w:t>
            </w:r>
            <w:r w:rsidR="00936382" w:rsidRPr="004E1231">
              <w:rPr>
                <w:rFonts w:ascii="Arial" w:hAnsi="Arial" w:cs="Arial"/>
                <w:b w:val="0"/>
                <w:bCs w:val="0"/>
              </w:rPr>
              <w:t xml:space="preserve">, filas </w:t>
            </w:r>
            <w:r w:rsidR="004E1231" w:rsidRPr="004E1231">
              <w:rPr>
                <w:rFonts w:ascii="Arial" w:hAnsi="Arial" w:cs="Arial"/>
                <w:b w:val="0"/>
                <w:bCs w:val="0"/>
              </w:rPr>
              <w:t>14</w:t>
            </w:r>
            <w:r w:rsidR="00936382" w:rsidRPr="004E1231">
              <w:rPr>
                <w:rFonts w:ascii="Arial" w:hAnsi="Arial" w:cs="Arial"/>
                <w:b w:val="0"/>
                <w:bCs w:val="0"/>
              </w:rPr>
              <w:t xml:space="preserve">, </w:t>
            </w:r>
            <w:r w:rsidR="004E1231" w:rsidRPr="004E1231">
              <w:rPr>
                <w:rFonts w:ascii="Arial" w:hAnsi="Arial" w:cs="Arial"/>
                <w:b w:val="0"/>
                <w:bCs w:val="0"/>
              </w:rPr>
              <w:t>24</w:t>
            </w:r>
            <w:r w:rsidR="00936382" w:rsidRPr="004E1231">
              <w:rPr>
                <w:rFonts w:ascii="Arial" w:hAnsi="Arial" w:cs="Arial"/>
                <w:b w:val="0"/>
                <w:bCs w:val="0"/>
              </w:rPr>
              <w:t xml:space="preserve">, </w:t>
            </w:r>
            <w:r w:rsidR="004E1231" w:rsidRPr="004E1231">
              <w:rPr>
                <w:rFonts w:ascii="Arial" w:hAnsi="Arial" w:cs="Arial"/>
                <w:b w:val="0"/>
                <w:bCs w:val="0"/>
              </w:rPr>
              <w:t>25, 27, 48</w:t>
            </w:r>
            <w:r w:rsidR="00936382" w:rsidRPr="004E1231">
              <w:rPr>
                <w:rFonts w:ascii="Arial" w:hAnsi="Arial" w:cs="Arial"/>
                <w:b w:val="0"/>
                <w:bCs w:val="0"/>
              </w:rPr>
              <w:t xml:space="preserve"> y </w:t>
            </w:r>
            <w:r w:rsidR="004E1231" w:rsidRPr="004E1231">
              <w:rPr>
                <w:rFonts w:ascii="Arial" w:hAnsi="Arial" w:cs="Arial"/>
                <w:b w:val="0"/>
                <w:bCs w:val="0"/>
              </w:rPr>
              <w:t xml:space="preserve">55 </w:t>
            </w:r>
            <w:r w:rsidR="00936382" w:rsidRPr="004E1231">
              <w:rPr>
                <w:rFonts w:ascii="Arial" w:hAnsi="Arial" w:cs="Arial"/>
                <w:b w:val="0"/>
                <w:bCs w:val="0"/>
              </w:rPr>
              <w:t xml:space="preserve">de la Tabla No. 9; respectivamente, </w:t>
            </w:r>
            <w:r w:rsidR="00A15DC4" w:rsidRPr="004E1231">
              <w:rPr>
                <w:rFonts w:ascii="Arial" w:hAnsi="Arial" w:cs="Arial"/>
                <w:b w:val="0"/>
                <w:bCs w:val="0"/>
              </w:rPr>
              <w:t xml:space="preserve">cuyo monto apostado fue de $840 presenta una diferencia </w:t>
            </w:r>
            <w:r w:rsidR="000203F4" w:rsidRPr="004E1231">
              <w:rPr>
                <w:rFonts w:ascii="Arial" w:hAnsi="Arial" w:cs="Arial"/>
                <w:b w:val="0"/>
                <w:bCs w:val="0"/>
              </w:rPr>
              <w:t xml:space="preserve">en el valor del premio </w:t>
            </w:r>
            <w:r w:rsidR="00A15DC4" w:rsidRPr="004E1231">
              <w:rPr>
                <w:rFonts w:ascii="Arial" w:hAnsi="Arial" w:cs="Arial"/>
                <w:b w:val="0"/>
                <w:bCs w:val="0"/>
              </w:rPr>
              <w:t>de $504 cada una frente a la operación de multiplicar el monto apostado por el valor del premio según</w:t>
            </w:r>
            <w:r w:rsidR="00A15DC4" w:rsidRPr="0083298A">
              <w:rPr>
                <w:rFonts w:ascii="Arial" w:hAnsi="Arial" w:cs="Arial"/>
                <w:b w:val="0"/>
                <w:bCs w:val="0"/>
              </w:rPr>
              <w:t xml:space="preserve"> normativa que corresponda, para este caso </w:t>
            </w:r>
            <w:r w:rsidR="005F2FCA" w:rsidRPr="0083298A">
              <w:rPr>
                <w:rFonts w:ascii="Arial" w:hAnsi="Arial" w:cs="Arial"/>
                <w:b w:val="0"/>
                <w:bCs w:val="0"/>
              </w:rPr>
              <w:t xml:space="preserve">el Decreto 176 de 2017 ($3.000) por peso apostado. </w:t>
            </w:r>
          </w:p>
          <w:p w14:paraId="34F45416" w14:textId="1C4A947B" w:rsidR="003067A2" w:rsidRPr="0083298A" w:rsidRDefault="003067A2" w:rsidP="00A15DC4">
            <w:pPr>
              <w:pStyle w:val="Prrafodelista"/>
              <w:widowControl w:val="0"/>
              <w:ind w:left="720"/>
              <w:jc w:val="both"/>
              <w:rPr>
                <w:rFonts w:ascii="Arial" w:hAnsi="Arial" w:cs="Arial"/>
                <w:b w:val="0"/>
                <w:bCs w:val="0"/>
              </w:rPr>
            </w:pPr>
          </w:p>
          <w:p w14:paraId="02EAAAFA" w14:textId="0770590D" w:rsidR="003067A2" w:rsidRPr="0083298A" w:rsidRDefault="003067A2" w:rsidP="003067A2">
            <w:pPr>
              <w:widowControl w:val="0"/>
              <w:jc w:val="both"/>
              <w:rPr>
                <w:rFonts w:ascii="Arial" w:hAnsi="Arial" w:cs="Arial"/>
              </w:rPr>
            </w:pPr>
            <w:r w:rsidRPr="0083298A">
              <w:rPr>
                <w:rFonts w:ascii="Arial" w:hAnsi="Arial" w:cs="Arial"/>
                <w:b w:val="0"/>
                <w:bCs w:val="0"/>
              </w:rPr>
              <w:t xml:space="preserve">El día 29 de agosto de 2022 se realizó mesa de trabajo con los profesionales de la Unidad de Apuestas para solicitar la explicación sobre las colillas W24X0041956, Z24H0041532, M25G0002053 y B26O0081367 que en el reporte de ventas no tienen definido para cada número el monto apostado. En dicha reunión ellos informan que la razón es que el sistema en este momento cómo está parametrizado y por razones de decimales y redondeo no puede calcular dicho valor y que esto ocurre con las colillas que son de Paga Millonario. </w:t>
            </w:r>
          </w:p>
          <w:p w14:paraId="7C150130" w14:textId="4E85EA55" w:rsidR="00B61295" w:rsidRPr="0083298A" w:rsidRDefault="00B61295" w:rsidP="003067A2">
            <w:pPr>
              <w:widowControl w:val="0"/>
              <w:jc w:val="both"/>
              <w:rPr>
                <w:rFonts w:ascii="Arial" w:hAnsi="Arial" w:cs="Arial"/>
                <w:b w:val="0"/>
                <w:bCs w:val="0"/>
              </w:rPr>
            </w:pPr>
          </w:p>
          <w:p w14:paraId="0700EF9E" w14:textId="14534134" w:rsidR="00B61295" w:rsidRPr="0083298A" w:rsidRDefault="00B61295" w:rsidP="00B61295">
            <w:pPr>
              <w:widowControl w:val="0"/>
              <w:jc w:val="both"/>
              <w:rPr>
                <w:rFonts w:ascii="Arial" w:hAnsi="Arial" w:cs="Arial"/>
              </w:rPr>
            </w:pPr>
            <w:r w:rsidRPr="0083298A">
              <w:rPr>
                <w:rFonts w:ascii="Arial" w:hAnsi="Arial" w:cs="Arial"/>
                <w:b w:val="0"/>
                <w:bCs w:val="0"/>
              </w:rPr>
              <w:t xml:space="preserve">No obstante, al revisar la normativa vigente relacionada, específicamente el Decreto 176 de 2017  que modifica el Decreto 1068 de 2015 en lo relativo a las modalidades de los juegos de lotería tradicional o de billetes, apuestas permanentes o chance y rifas, cita: </w:t>
            </w:r>
          </w:p>
          <w:p w14:paraId="5EABABDB" w14:textId="77777777" w:rsidR="00B61295" w:rsidRPr="0083298A" w:rsidRDefault="00B61295" w:rsidP="00B61295">
            <w:pPr>
              <w:widowControl w:val="0"/>
              <w:jc w:val="both"/>
              <w:rPr>
                <w:rFonts w:ascii="Arial" w:hAnsi="Arial" w:cs="Arial"/>
              </w:rPr>
            </w:pPr>
          </w:p>
          <w:p w14:paraId="66DEB94D" w14:textId="7AECDD47" w:rsidR="00B61295" w:rsidRPr="0083298A" w:rsidRDefault="00B61295" w:rsidP="00B61295">
            <w:pPr>
              <w:widowControl w:val="0"/>
              <w:jc w:val="both"/>
              <w:rPr>
                <w:rFonts w:ascii="Arial" w:hAnsi="Arial" w:cs="Arial"/>
                <w:i/>
                <w:iCs/>
              </w:rPr>
            </w:pPr>
            <w:r w:rsidRPr="0083298A">
              <w:rPr>
                <w:rFonts w:ascii="Arial" w:hAnsi="Arial" w:cs="Arial"/>
                <w:b w:val="0"/>
                <w:bCs w:val="0"/>
              </w:rPr>
              <w:t>“</w:t>
            </w:r>
            <w:r w:rsidRPr="0083298A">
              <w:rPr>
                <w:rFonts w:ascii="Arial" w:hAnsi="Arial" w:cs="Arial"/>
                <w:b w:val="0"/>
                <w:bCs w:val="0"/>
                <w:i/>
                <w:iCs/>
              </w:rPr>
              <w:t>ARTÍCULO 5º. Adiciónese una nueva sección al Capítulo 2 del Título 2 de la parte 7 del libro 2 del Decreto 1068 de 2015, Único Reglamentario del Sector Hacienda y Crédito Público, con el siguiente contenido. (…)</w:t>
            </w:r>
          </w:p>
          <w:p w14:paraId="0977A601" w14:textId="77777777" w:rsidR="00B61295" w:rsidRPr="0083298A" w:rsidRDefault="00B61295" w:rsidP="00B61295">
            <w:pPr>
              <w:jc w:val="both"/>
              <w:rPr>
                <w:rFonts w:ascii="Arial" w:hAnsi="Arial" w:cs="Arial"/>
                <w:b w:val="0"/>
                <w:bCs w:val="0"/>
                <w:i/>
                <w:iCs/>
              </w:rPr>
            </w:pPr>
          </w:p>
          <w:p w14:paraId="4E281E79" w14:textId="77777777" w:rsidR="00B61295" w:rsidRPr="0083298A" w:rsidRDefault="00B61295" w:rsidP="00B61295">
            <w:pPr>
              <w:jc w:val="both"/>
              <w:rPr>
                <w:rFonts w:ascii="Arial" w:hAnsi="Arial" w:cs="Arial"/>
                <w:i/>
                <w:iCs/>
              </w:rPr>
            </w:pPr>
            <w:r w:rsidRPr="0083298A">
              <w:rPr>
                <w:rFonts w:ascii="Arial" w:hAnsi="Arial" w:cs="Arial"/>
                <w:b w:val="0"/>
                <w:bCs w:val="0"/>
                <w:i/>
                <w:iCs/>
              </w:rPr>
              <w:t>ARTÍCULO 2.7.2.2.1.1. Plan de premios para la modalidad de chance de doble acierto con premio acumulado. (…)</w:t>
            </w:r>
          </w:p>
          <w:p w14:paraId="7425E4F1" w14:textId="77777777" w:rsidR="00B61295" w:rsidRPr="0083298A" w:rsidRDefault="00B61295" w:rsidP="00B61295">
            <w:pPr>
              <w:jc w:val="both"/>
              <w:rPr>
                <w:rFonts w:ascii="Arial" w:hAnsi="Arial" w:cs="Arial"/>
                <w:b w:val="0"/>
                <w:bCs w:val="0"/>
                <w:i/>
                <w:iCs/>
              </w:rPr>
            </w:pPr>
          </w:p>
          <w:p w14:paraId="3EA851BB" w14:textId="7902C2B9" w:rsidR="003067A2" w:rsidRPr="0083298A" w:rsidRDefault="00B61295" w:rsidP="003067A2">
            <w:pPr>
              <w:widowControl w:val="0"/>
              <w:jc w:val="both"/>
              <w:rPr>
                <w:rFonts w:ascii="Arial" w:hAnsi="Arial" w:cs="Arial"/>
                <w:b w:val="0"/>
                <w:bCs w:val="0"/>
              </w:rPr>
            </w:pPr>
            <w:r w:rsidRPr="0083298A">
              <w:rPr>
                <w:rFonts w:ascii="Arial" w:hAnsi="Arial" w:cs="Arial"/>
                <w:b w:val="0"/>
                <w:bCs w:val="0"/>
              </w:rPr>
              <w:t>c</w:t>
            </w:r>
            <w:r w:rsidRPr="0083298A">
              <w:rPr>
                <w:rFonts w:ascii="Arial" w:hAnsi="Arial" w:cs="Arial"/>
                <w:b w:val="0"/>
                <w:bCs w:val="0"/>
                <w:i/>
                <w:iCs/>
              </w:rPr>
              <w:t xml:space="preserve">) Cuando alguno de los cinco (5) números de cuatro (4) </w:t>
            </w:r>
            <w:proofErr w:type="gramStart"/>
            <w:r w:rsidRPr="0083298A">
              <w:rPr>
                <w:rFonts w:ascii="Arial" w:hAnsi="Arial" w:cs="Arial"/>
                <w:b w:val="0"/>
                <w:bCs w:val="0"/>
                <w:i/>
                <w:iCs/>
              </w:rPr>
              <w:t>cifras consignados</w:t>
            </w:r>
            <w:proofErr w:type="gramEnd"/>
            <w:r w:rsidRPr="0083298A">
              <w:rPr>
                <w:rFonts w:ascii="Arial" w:hAnsi="Arial" w:cs="Arial"/>
                <w:b w:val="0"/>
                <w:bCs w:val="0"/>
                <w:i/>
                <w:iCs/>
              </w:rPr>
              <w:t xml:space="preserve"> en el formulario coincida únicamente con el resultado del premio mayor de una (1) de las dos (2) loterías o juegos autorizados señalados por el jugador, el operador le pagará a éste un premio mínimo equivalente a tres mil pesos ($3.000) por cada peso apostado, </w:t>
            </w:r>
            <w:r w:rsidRPr="0083298A">
              <w:rPr>
                <w:rFonts w:ascii="Arial" w:hAnsi="Arial" w:cs="Arial"/>
                <w:i/>
                <w:iCs/>
              </w:rPr>
              <w:t>calculado sobre el valor apostado a cada número</w:t>
            </w:r>
            <w:r w:rsidRPr="0083298A">
              <w:rPr>
                <w:rFonts w:ascii="Arial" w:hAnsi="Arial" w:cs="Arial"/>
                <w:b w:val="0"/>
                <w:bCs w:val="0"/>
                <w:i/>
                <w:iCs/>
              </w:rPr>
              <w:t xml:space="preserve">” </w:t>
            </w:r>
            <w:r w:rsidRPr="0083298A">
              <w:rPr>
                <w:rFonts w:ascii="Arial" w:hAnsi="Arial" w:cs="Arial"/>
                <w:b w:val="0"/>
                <w:bCs w:val="0"/>
              </w:rPr>
              <w:t>Negrita fuera de texto</w:t>
            </w:r>
            <w:r w:rsidRPr="0083298A">
              <w:rPr>
                <w:rFonts w:ascii="Arial" w:hAnsi="Arial" w:cs="Arial"/>
                <w:b w:val="0"/>
                <w:bCs w:val="0"/>
                <w:i/>
                <w:iCs/>
              </w:rPr>
              <w:t xml:space="preserve"> </w:t>
            </w:r>
          </w:p>
          <w:p w14:paraId="70038EBC" w14:textId="5387C126" w:rsidR="003067A2" w:rsidRPr="0083298A" w:rsidRDefault="003067A2" w:rsidP="003067A2">
            <w:pPr>
              <w:widowControl w:val="0"/>
              <w:jc w:val="both"/>
              <w:rPr>
                <w:rFonts w:ascii="Arial" w:hAnsi="Arial" w:cs="Arial"/>
                <w:b w:val="0"/>
                <w:bCs w:val="0"/>
              </w:rPr>
            </w:pPr>
          </w:p>
          <w:p w14:paraId="1A09BC94" w14:textId="6AC705FF" w:rsidR="003067A2" w:rsidRPr="0083298A" w:rsidRDefault="00B61295" w:rsidP="003067A2">
            <w:pPr>
              <w:widowControl w:val="0"/>
              <w:jc w:val="both"/>
              <w:rPr>
                <w:rFonts w:ascii="Arial" w:hAnsi="Arial" w:cs="Arial"/>
              </w:rPr>
            </w:pPr>
            <w:r w:rsidRPr="0083298A">
              <w:rPr>
                <w:rFonts w:ascii="Arial" w:hAnsi="Arial" w:cs="Arial"/>
                <w:b w:val="0"/>
                <w:bCs w:val="0"/>
              </w:rPr>
              <w:t xml:space="preserve">Es decir, que una condición indispensable es conocer el valor apostado a cada número. </w:t>
            </w:r>
          </w:p>
          <w:p w14:paraId="703E02F7" w14:textId="1604BD56" w:rsidR="00B61295" w:rsidRPr="0083298A" w:rsidRDefault="00B61295" w:rsidP="003067A2">
            <w:pPr>
              <w:widowControl w:val="0"/>
              <w:jc w:val="both"/>
              <w:rPr>
                <w:rFonts w:ascii="Arial" w:hAnsi="Arial" w:cs="Arial"/>
              </w:rPr>
            </w:pPr>
          </w:p>
          <w:p w14:paraId="4EE04C9B" w14:textId="508111D0" w:rsidR="00B61295" w:rsidRPr="0083298A" w:rsidRDefault="00B61295" w:rsidP="003067A2">
            <w:pPr>
              <w:widowControl w:val="0"/>
              <w:jc w:val="both"/>
              <w:rPr>
                <w:rFonts w:ascii="Arial" w:hAnsi="Arial" w:cs="Arial"/>
              </w:rPr>
            </w:pPr>
            <w:r w:rsidRPr="0083298A">
              <w:rPr>
                <w:rFonts w:ascii="Arial" w:hAnsi="Arial" w:cs="Arial"/>
                <w:b w:val="0"/>
                <w:bCs w:val="0"/>
              </w:rPr>
              <w:t xml:space="preserve">Se realizó una muestra de </w:t>
            </w:r>
            <w:r w:rsidR="00551B8C" w:rsidRPr="0083298A">
              <w:rPr>
                <w:rFonts w:ascii="Arial" w:hAnsi="Arial" w:cs="Arial"/>
                <w:b w:val="0"/>
                <w:bCs w:val="0"/>
              </w:rPr>
              <w:t>20</w:t>
            </w:r>
            <w:r w:rsidRPr="0083298A">
              <w:rPr>
                <w:rFonts w:ascii="Arial" w:hAnsi="Arial" w:cs="Arial"/>
                <w:b w:val="0"/>
                <w:bCs w:val="0"/>
              </w:rPr>
              <w:t xml:space="preserve"> colillas del juego denominado Paga Millonario del día 4 de abril de 2022, donde se ratifica que el aplicativo </w:t>
            </w:r>
            <w:proofErr w:type="spellStart"/>
            <w:r w:rsidRPr="0083298A">
              <w:rPr>
                <w:rFonts w:ascii="Arial" w:hAnsi="Arial" w:cs="Arial"/>
                <w:b w:val="0"/>
                <w:bCs w:val="0"/>
              </w:rPr>
              <w:t>chanseguro</w:t>
            </w:r>
            <w:proofErr w:type="spellEnd"/>
            <w:r w:rsidRPr="0083298A">
              <w:rPr>
                <w:rFonts w:ascii="Arial" w:hAnsi="Arial" w:cs="Arial"/>
                <w:b w:val="0"/>
                <w:bCs w:val="0"/>
              </w:rPr>
              <w:t xml:space="preserve"> en el módulo de </w:t>
            </w:r>
            <w:r w:rsidR="00551B8C" w:rsidRPr="0083298A">
              <w:rPr>
                <w:rFonts w:ascii="Arial" w:hAnsi="Arial" w:cs="Arial"/>
                <w:b w:val="0"/>
                <w:bCs w:val="0"/>
              </w:rPr>
              <w:t xml:space="preserve">ventas no figura el valor apostado, se muestra la imagen de una (1) </w:t>
            </w:r>
            <w:proofErr w:type="gramStart"/>
            <w:r w:rsidR="00551B8C" w:rsidRPr="0083298A">
              <w:rPr>
                <w:rFonts w:ascii="Arial" w:hAnsi="Arial" w:cs="Arial"/>
                <w:b w:val="0"/>
                <w:bCs w:val="0"/>
              </w:rPr>
              <w:t>colilla</w:t>
            </w:r>
            <w:proofErr w:type="gramEnd"/>
            <w:r w:rsidR="00551B8C" w:rsidRPr="0083298A">
              <w:rPr>
                <w:rFonts w:ascii="Arial" w:hAnsi="Arial" w:cs="Arial"/>
                <w:b w:val="0"/>
                <w:bCs w:val="0"/>
              </w:rPr>
              <w:t xml:space="preserve"> pero todas las verificadas se muestran de la misma manera:</w:t>
            </w:r>
          </w:p>
          <w:p w14:paraId="02953CE5" w14:textId="324DD8FC" w:rsidR="00551B8C" w:rsidRPr="0083298A" w:rsidRDefault="00551B8C" w:rsidP="003067A2">
            <w:pPr>
              <w:widowControl w:val="0"/>
              <w:jc w:val="both"/>
              <w:rPr>
                <w:rFonts w:ascii="Arial" w:hAnsi="Arial" w:cs="Arial"/>
              </w:rPr>
            </w:pPr>
          </w:p>
          <w:p w14:paraId="6042A6AA" w14:textId="77777777" w:rsidR="00C53153" w:rsidRDefault="00C53153" w:rsidP="00551B8C">
            <w:pPr>
              <w:widowControl w:val="0"/>
              <w:jc w:val="center"/>
              <w:rPr>
                <w:rFonts w:ascii="Arial" w:hAnsi="Arial" w:cs="Arial"/>
                <w:b w:val="0"/>
                <w:bCs w:val="0"/>
              </w:rPr>
            </w:pPr>
          </w:p>
          <w:p w14:paraId="6F8A1370" w14:textId="4D01C835" w:rsidR="00551B8C" w:rsidRPr="0083298A" w:rsidRDefault="00551B8C" w:rsidP="00551B8C">
            <w:pPr>
              <w:widowControl w:val="0"/>
              <w:jc w:val="center"/>
              <w:rPr>
                <w:rFonts w:ascii="Arial" w:hAnsi="Arial" w:cs="Arial"/>
                <w:b w:val="0"/>
                <w:bCs w:val="0"/>
              </w:rPr>
            </w:pPr>
            <w:r w:rsidRPr="0083298A">
              <w:rPr>
                <w:rFonts w:ascii="Arial" w:hAnsi="Arial" w:cs="Arial"/>
              </w:rPr>
              <w:t xml:space="preserve">Imagen No. </w:t>
            </w:r>
            <w:r w:rsidR="00C53153">
              <w:rPr>
                <w:rFonts w:ascii="Arial" w:hAnsi="Arial" w:cs="Arial"/>
              </w:rPr>
              <w:t>2</w:t>
            </w:r>
            <w:r w:rsidRPr="0083298A">
              <w:rPr>
                <w:rFonts w:ascii="Arial" w:hAnsi="Arial" w:cs="Arial"/>
              </w:rPr>
              <w:t xml:space="preserve"> Detalle Colilla O29I0071478</w:t>
            </w:r>
          </w:p>
          <w:p w14:paraId="7FE30A95" w14:textId="66E6299F" w:rsidR="00551B8C" w:rsidRPr="0083298A" w:rsidRDefault="00551B8C" w:rsidP="003067A2">
            <w:pPr>
              <w:widowControl w:val="0"/>
              <w:jc w:val="both"/>
              <w:rPr>
                <w:rFonts w:ascii="Arial" w:hAnsi="Arial" w:cs="Arial"/>
              </w:rPr>
            </w:pPr>
            <w:r w:rsidRPr="0083298A">
              <w:rPr>
                <w:noProof/>
              </w:rPr>
              <w:lastRenderedPageBreak/>
              <w:drawing>
                <wp:inline distT="0" distB="0" distL="0" distR="0" wp14:anchorId="26D7AD0D" wp14:editId="7F42CAC4">
                  <wp:extent cx="6065520" cy="215900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1" t="22393" r="3890" b="16991"/>
                          <a:stretch/>
                        </pic:blipFill>
                        <pic:spPr bwMode="auto">
                          <a:xfrm>
                            <a:off x="0" y="0"/>
                            <a:ext cx="6065520" cy="2159000"/>
                          </a:xfrm>
                          <a:prstGeom prst="rect">
                            <a:avLst/>
                          </a:prstGeom>
                          <a:ln>
                            <a:noFill/>
                          </a:ln>
                          <a:extLst>
                            <a:ext uri="{53640926-AAD7-44D8-BBD7-CCE9431645EC}">
                              <a14:shadowObscured xmlns:a14="http://schemas.microsoft.com/office/drawing/2010/main"/>
                            </a:ext>
                          </a:extLst>
                        </pic:spPr>
                      </pic:pic>
                    </a:graphicData>
                  </a:graphic>
                </wp:inline>
              </w:drawing>
            </w:r>
          </w:p>
          <w:p w14:paraId="0F3225D2" w14:textId="11E1B592" w:rsidR="00551B8C" w:rsidRPr="0083298A" w:rsidRDefault="00551B8C" w:rsidP="003067A2">
            <w:pPr>
              <w:widowControl w:val="0"/>
              <w:jc w:val="both"/>
              <w:rPr>
                <w:rFonts w:ascii="Arial" w:hAnsi="Arial" w:cs="Arial"/>
              </w:rPr>
            </w:pPr>
          </w:p>
          <w:p w14:paraId="1AFF5212" w14:textId="49AEB052" w:rsidR="00551B8C" w:rsidRPr="0083298A" w:rsidRDefault="00F601E4" w:rsidP="003067A2">
            <w:pPr>
              <w:widowControl w:val="0"/>
              <w:jc w:val="both"/>
              <w:rPr>
                <w:rFonts w:ascii="Arial" w:hAnsi="Arial" w:cs="Arial"/>
              </w:rPr>
            </w:pPr>
            <w:r w:rsidRPr="0083298A">
              <w:rPr>
                <w:rFonts w:ascii="Arial" w:hAnsi="Arial" w:cs="Arial"/>
                <w:b w:val="0"/>
                <w:bCs w:val="0"/>
              </w:rPr>
              <w:t xml:space="preserve">Las 20 colillas revisadas fueron: </w:t>
            </w:r>
          </w:p>
          <w:p w14:paraId="4DAF034B" w14:textId="77777777" w:rsidR="00AD2638" w:rsidRPr="0083298A" w:rsidRDefault="00AD2638" w:rsidP="003067A2">
            <w:pPr>
              <w:widowControl w:val="0"/>
              <w:jc w:val="both"/>
              <w:rPr>
                <w:rFonts w:ascii="Arial" w:hAnsi="Arial" w:cs="Arial"/>
              </w:rPr>
            </w:pPr>
          </w:p>
          <w:p w14:paraId="6A08293B" w14:textId="21FEC12E" w:rsidR="00F601E4" w:rsidRPr="0083298A" w:rsidRDefault="00AD2638" w:rsidP="00AD2638">
            <w:pPr>
              <w:widowControl w:val="0"/>
              <w:jc w:val="center"/>
              <w:rPr>
                <w:rFonts w:ascii="Arial" w:hAnsi="Arial" w:cs="Arial"/>
              </w:rPr>
            </w:pPr>
            <w:r w:rsidRPr="00CD22F0">
              <w:rPr>
                <w:rFonts w:ascii="Arial" w:hAnsi="Arial" w:cs="Arial"/>
              </w:rPr>
              <w:t xml:space="preserve">Tabla No. </w:t>
            </w:r>
            <w:r w:rsidR="000E5AC4">
              <w:rPr>
                <w:rFonts w:ascii="Arial" w:hAnsi="Arial" w:cs="Arial"/>
              </w:rPr>
              <w:t>10</w:t>
            </w:r>
            <w:r w:rsidRPr="00CD22F0">
              <w:rPr>
                <w:rFonts w:ascii="Arial" w:hAnsi="Arial" w:cs="Arial"/>
              </w:rPr>
              <w:t xml:space="preserve"> Listado de Colillas de Paga</w:t>
            </w:r>
            <w:r w:rsidRPr="0083298A">
              <w:rPr>
                <w:rFonts w:ascii="Arial" w:hAnsi="Arial" w:cs="Arial"/>
              </w:rPr>
              <w:t xml:space="preserve"> Millonario Consultadas</w:t>
            </w:r>
          </w:p>
          <w:tbl>
            <w:tblPr>
              <w:tblStyle w:val="Tablaconcuadrcula1clara-nfasis4"/>
              <w:tblW w:w="0" w:type="auto"/>
              <w:tblLook w:val="04A0" w:firstRow="1" w:lastRow="0" w:firstColumn="1" w:lastColumn="0" w:noHBand="0" w:noVBand="1"/>
            </w:tblPr>
            <w:tblGrid>
              <w:gridCol w:w="1622"/>
              <w:gridCol w:w="1622"/>
              <w:gridCol w:w="1623"/>
              <w:gridCol w:w="1623"/>
              <w:gridCol w:w="1623"/>
              <w:gridCol w:w="1623"/>
            </w:tblGrid>
            <w:tr w:rsidR="00CA01B9" w:rsidRPr="0083298A" w14:paraId="7012ED6D" w14:textId="77777777" w:rsidTr="00CA01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2" w:type="dxa"/>
                </w:tcPr>
                <w:p w14:paraId="476F815C" w14:textId="259CFA68" w:rsidR="00CA01B9" w:rsidRPr="0083298A" w:rsidRDefault="00CA01B9" w:rsidP="00CA01B9">
                  <w:pPr>
                    <w:widowControl w:val="0"/>
                    <w:jc w:val="both"/>
                    <w:rPr>
                      <w:rFonts w:ascii="Arial" w:hAnsi="Arial" w:cs="Arial"/>
                    </w:rPr>
                  </w:pPr>
                  <w:r w:rsidRPr="0083298A">
                    <w:rPr>
                      <w:rFonts w:ascii="Arial" w:hAnsi="Arial" w:cs="Arial"/>
                    </w:rPr>
                    <w:t>No. Colilla</w:t>
                  </w:r>
                </w:p>
              </w:tc>
              <w:tc>
                <w:tcPr>
                  <w:tcW w:w="1622" w:type="dxa"/>
                </w:tcPr>
                <w:p w14:paraId="1BC26FEE" w14:textId="77AA0857" w:rsidR="00CA01B9" w:rsidRPr="0083298A" w:rsidRDefault="00CA01B9" w:rsidP="00CA01B9">
                  <w:pPr>
                    <w:widowControl w:val="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3298A">
                    <w:rPr>
                      <w:rFonts w:ascii="Arial" w:hAnsi="Arial" w:cs="Arial"/>
                    </w:rPr>
                    <w:t>No. Colilla</w:t>
                  </w:r>
                </w:p>
              </w:tc>
              <w:tc>
                <w:tcPr>
                  <w:tcW w:w="1623" w:type="dxa"/>
                </w:tcPr>
                <w:p w14:paraId="0D4CB835" w14:textId="510EE55E" w:rsidR="00CA01B9" w:rsidRPr="0083298A" w:rsidRDefault="00CA01B9" w:rsidP="00CA01B9">
                  <w:pPr>
                    <w:widowControl w:val="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3298A">
                    <w:rPr>
                      <w:rFonts w:ascii="Arial" w:hAnsi="Arial" w:cs="Arial"/>
                    </w:rPr>
                    <w:t>No. Colilla</w:t>
                  </w:r>
                </w:p>
              </w:tc>
              <w:tc>
                <w:tcPr>
                  <w:tcW w:w="1623" w:type="dxa"/>
                </w:tcPr>
                <w:p w14:paraId="53438C50" w14:textId="4382396A" w:rsidR="00CA01B9" w:rsidRPr="0083298A" w:rsidRDefault="00CA01B9" w:rsidP="00CA01B9">
                  <w:pPr>
                    <w:widowControl w:val="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3298A">
                    <w:rPr>
                      <w:rFonts w:ascii="Arial" w:hAnsi="Arial" w:cs="Arial"/>
                    </w:rPr>
                    <w:t>No. Colilla</w:t>
                  </w:r>
                </w:p>
              </w:tc>
              <w:tc>
                <w:tcPr>
                  <w:tcW w:w="1623" w:type="dxa"/>
                </w:tcPr>
                <w:p w14:paraId="616AC8B4" w14:textId="75E1716B" w:rsidR="00CA01B9" w:rsidRPr="0083298A" w:rsidRDefault="00CA01B9" w:rsidP="00CA01B9">
                  <w:pPr>
                    <w:widowControl w:val="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3298A">
                    <w:rPr>
                      <w:rFonts w:ascii="Arial" w:hAnsi="Arial" w:cs="Arial"/>
                    </w:rPr>
                    <w:t>No. Colilla</w:t>
                  </w:r>
                </w:p>
              </w:tc>
              <w:tc>
                <w:tcPr>
                  <w:tcW w:w="1623" w:type="dxa"/>
                </w:tcPr>
                <w:p w14:paraId="58A293F4" w14:textId="64C914DF" w:rsidR="00CA01B9" w:rsidRPr="0083298A" w:rsidRDefault="00CA01B9" w:rsidP="00CA01B9">
                  <w:pPr>
                    <w:widowControl w:val="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3298A">
                    <w:rPr>
                      <w:rFonts w:ascii="Arial" w:hAnsi="Arial" w:cs="Arial"/>
                    </w:rPr>
                    <w:t>No. Colilla</w:t>
                  </w:r>
                </w:p>
              </w:tc>
            </w:tr>
            <w:tr w:rsidR="00CA01B9" w:rsidRPr="0083298A" w14:paraId="5F23F29C" w14:textId="77777777" w:rsidTr="00CA01B9">
              <w:tc>
                <w:tcPr>
                  <w:cnfStyle w:val="001000000000" w:firstRow="0" w:lastRow="0" w:firstColumn="1" w:lastColumn="0" w:oddVBand="0" w:evenVBand="0" w:oddHBand="0" w:evenHBand="0" w:firstRowFirstColumn="0" w:firstRowLastColumn="0" w:lastRowFirstColumn="0" w:lastRowLastColumn="0"/>
                  <w:tcW w:w="1622" w:type="dxa"/>
                </w:tcPr>
                <w:p w14:paraId="212B5D1E" w14:textId="7D7FD381" w:rsidR="00CA01B9" w:rsidRPr="0083298A" w:rsidRDefault="00CA01B9" w:rsidP="003067A2">
                  <w:pPr>
                    <w:widowControl w:val="0"/>
                    <w:jc w:val="both"/>
                    <w:rPr>
                      <w:rFonts w:ascii="Arial" w:hAnsi="Arial" w:cs="Arial"/>
                      <w:b w:val="0"/>
                      <w:bCs w:val="0"/>
                    </w:rPr>
                  </w:pPr>
                  <w:r w:rsidRPr="0083298A">
                    <w:rPr>
                      <w:rFonts w:ascii="Calibri" w:hAnsi="Calibri" w:cs="Calibri"/>
                      <w:b w:val="0"/>
                      <w:bCs w:val="0"/>
                      <w:color w:val="000000"/>
                      <w:lang w:eastAsia="es-CO"/>
                    </w:rPr>
                    <w:t>M29T0076999</w:t>
                  </w:r>
                </w:p>
              </w:tc>
              <w:tc>
                <w:tcPr>
                  <w:tcW w:w="1622" w:type="dxa"/>
                </w:tcPr>
                <w:p w14:paraId="17A01EBE" w14:textId="2844686C" w:rsidR="00CA01B9" w:rsidRPr="0083298A" w:rsidRDefault="00CA01B9" w:rsidP="003067A2">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3298A">
                    <w:rPr>
                      <w:rFonts w:ascii="Calibri" w:hAnsi="Calibri" w:cs="Calibri"/>
                      <w:color w:val="000000"/>
                      <w:lang w:eastAsia="es-CO"/>
                    </w:rPr>
                    <w:t>L29V0022892</w:t>
                  </w:r>
                </w:p>
              </w:tc>
              <w:tc>
                <w:tcPr>
                  <w:tcW w:w="1623" w:type="dxa"/>
                </w:tcPr>
                <w:p w14:paraId="74C82681" w14:textId="09407C92" w:rsidR="00CA01B9" w:rsidRPr="0083298A" w:rsidRDefault="00CA01B9" w:rsidP="003067A2">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3298A">
                    <w:rPr>
                      <w:rFonts w:ascii="Calibri" w:hAnsi="Calibri" w:cs="Calibri"/>
                      <w:color w:val="000000"/>
                      <w:lang w:eastAsia="es-CO"/>
                    </w:rPr>
                    <w:t>D29R0061329</w:t>
                  </w:r>
                </w:p>
              </w:tc>
              <w:tc>
                <w:tcPr>
                  <w:tcW w:w="1623" w:type="dxa"/>
                </w:tcPr>
                <w:p w14:paraId="3D7A07A4" w14:textId="2F2DEB8B" w:rsidR="00CA01B9" w:rsidRPr="0083298A" w:rsidRDefault="00CA01B9" w:rsidP="003067A2">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3298A">
                    <w:rPr>
                      <w:rFonts w:ascii="Calibri" w:hAnsi="Calibri" w:cs="Calibri"/>
                      <w:color w:val="000000"/>
                      <w:lang w:eastAsia="es-CO"/>
                    </w:rPr>
                    <w:t>K29Q0048238</w:t>
                  </w:r>
                </w:p>
              </w:tc>
              <w:tc>
                <w:tcPr>
                  <w:tcW w:w="1623" w:type="dxa"/>
                </w:tcPr>
                <w:p w14:paraId="0D840442" w14:textId="7DA639A2" w:rsidR="00CA01B9" w:rsidRPr="0083298A" w:rsidRDefault="00CA01B9" w:rsidP="003067A2">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3298A">
                    <w:rPr>
                      <w:rFonts w:ascii="Calibri" w:hAnsi="Calibri" w:cs="Calibri"/>
                      <w:color w:val="000000"/>
                      <w:lang w:eastAsia="es-CO"/>
                    </w:rPr>
                    <w:t>K29Q0048238</w:t>
                  </w:r>
                </w:p>
              </w:tc>
              <w:tc>
                <w:tcPr>
                  <w:tcW w:w="1623" w:type="dxa"/>
                </w:tcPr>
                <w:p w14:paraId="1CA41E1D" w14:textId="605FECEA" w:rsidR="00CA01B9" w:rsidRPr="0083298A" w:rsidRDefault="00CA01B9" w:rsidP="003067A2">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3298A">
                    <w:rPr>
                      <w:rFonts w:ascii="Calibri" w:hAnsi="Calibri" w:cs="Calibri"/>
                      <w:color w:val="000000"/>
                      <w:lang w:eastAsia="es-CO"/>
                    </w:rPr>
                    <w:t>N29M0049710</w:t>
                  </w:r>
                </w:p>
              </w:tc>
            </w:tr>
            <w:tr w:rsidR="00CA01B9" w:rsidRPr="0083298A" w14:paraId="743B28FF" w14:textId="77777777" w:rsidTr="00CA01B9">
              <w:tc>
                <w:tcPr>
                  <w:cnfStyle w:val="001000000000" w:firstRow="0" w:lastRow="0" w:firstColumn="1" w:lastColumn="0" w:oddVBand="0" w:evenVBand="0" w:oddHBand="0" w:evenHBand="0" w:firstRowFirstColumn="0" w:firstRowLastColumn="0" w:lastRowFirstColumn="0" w:lastRowLastColumn="0"/>
                  <w:tcW w:w="1622" w:type="dxa"/>
                </w:tcPr>
                <w:p w14:paraId="011F2DBB" w14:textId="781D8F9B" w:rsidR="00CA01B9" w:rsidRPr="0083298A" w:rsidRDefault="00CA01B9" w:rsidP="003067A2">
                  <w:pPr>
                    <w:widowControl w:val="0"/>
                    <w:jc w:val="both"/>
                    <w:rPr>
                      <w:rFonts w:ascii="Arial" w:hAnsi="Arial" w:cs="Arial"/>
                      <w:b w:val="0"/>
                      <w:bCs w:val="0"/>
                    </w:rPr>
                  </w:pPr>
                  <w:r w:rsidRPr="0083298A">
                    <w:rPr>
                      <w:rFonts w:ascii="Calibri" w:hAnsi="Calibri" w:cs="Calibri"/>
                      <w:b w:val="0"/>
                      <w:bCs w:val="0"/>
                      <w:color w:val="000000"/>
                      <w:lang w:eastAsia="es-CO"/>
                    </w:rPr>
                    <w:t>L29J0013272</w:t>
                  </w:r>
                </w:p>
              </w:tc>
              <w:tc>
                <w:tcPr>
                  <w:tcW w:w="1622" w:type="dxa"/>
                </w:tcPr>
                <w:p w14:paraId="242A175B" w14:textId="782E6441" w:rsidR="00CA01B9" w:rsidRPr="0083298A" w:rsidRDefault="00CA01B9" w:rsidP="003067A2">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3298A">
                    <w:rPr>
                      <w:rFonts w:ascii="Calibri" w:hAnsi="Calibri" w:cs="Calibri"/>
                      <w:color w:val="000000"/>
                      <w:lang w:eastAsia="es-CO"/>
                    </w:rPr>
                    <w:t>J29Q0095465</w:t>
                  </w:r>
                </w:p>
              </w:tc>
              <w:tc>
                <w:tcPr>
                  <w:tcW w:w="1623" w:type="dxa"/>
                </w:tcPr>
                <w:p w14:paraId="7DCECF47" w14:textId="65A5FF01" w:rsidR="00CA01B9" w:rsidRPr="0083298A" w:rsidRDefault="00CA01B9" w:rsidP="003067A2">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3298A">
                    <w:rPr>
                      <w:rFonts w:ascii="Calibri" w:hAnsi="Calibri" w:cs="Calibri"/>
                      <w:color w:val="000000"/>
                      <w:lang w:eastAsia="es-CO"/>
                    </w:rPr>
                    <w:t>D29R0061326</w:t>
                  </w:r>
                </w:p>
              </w:tc>
              <w:tc>
                <w:tcPr>
                  <w:tcW w:w="1623" w:type="dxa"/>
                </w:tcPr>
                <w:p w14:paraId="01F2DE9B" w14:textId="0B7D2EB3" w:rsidR="00CA01B9" w:rsidRPr="0083298A" w:rsidRDefault="00CA01B9" w:rsidP="003067A2">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3298A">
                    <w:rPr>
                      <w:rFonts w:ascii="Calibri" w:hAnsi="Calibri" w:cs="Calibri"/>
                      <w:color w:val="000000"/>
                      <w:lang w:eastAsia="es-CO"/>
                    </w:rPr>
                    <w:t>N29F0054500</w:t>
                  </w:r>
                </w:p>
              </w:tc>
              <w:tc>
                <w:tcPr>
                  <w:tcW w:w="1623" w:type="dxa"/>
                </w:tcPr>
                <w:p w14:paraId="5D52894B" w14:textId="1FEB90F6" w:rsidR="00CA01B9" w:rsidRPr="0083298A" w:rsidRDefault="00CA01B9" w:rsidP="003067A2">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3298A">
                    <w:rPr>
                      <w:rFonts w:ascii="Calibri" w:hAnsi="Calibri" w:cs="Calibri"/>
                      <w:color w:val="000000"/>
                      <w:lang w:eastAsia="es-CO"/>
                    </w:rPr>
                    <w:t>K29V0062252</w:t>
                  </w:r>
                </w:p>
              </w:tc>
              <w:tc>
                <w:tcPr>
                  <w:tcW w:w="1623" w:type="dxa"/>
                </w:tcPr>
                <w:p w14:paraId="4269E9CD" w14:textId="41DEFC3A" w:rsidR="00CA01B9" w:rsidRPr="0083298A" w:rsidRDefault="00CA01B9" w:rsidP="003067A2">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3298A">
                    <w:rPr>
                      <w:rFonts w:ascii="Calibri" w:hAnsi="Calibri" w:cs="Calibri"/>
                      <w:color w:val="000000"/>
                      <w:lang w:eastAsia="es-CO"/>
                    </w:rPr>
                    <w:t>K29S0029158</w:t>
                  </w:r>
                </w:p>
              </w:tc>
            </w:tr>
            <w:tr w:rsidR="00CA01B9" w:rsidRPr="0083298A" w14:paraId="6A659D92" w14:textId="77777777" w:rsidTr="00CA01B9">
              <w:tc>
                <w:tcPr>
                  <w:cnfStyle w:val="001000000000" w:firstRow="0" w:lastRow="0" w:firstColumn="1" w:lastColumn="0" w:oddVBand="0" w:evenVBand="0" w:oddHBand="0" w:evenHBand="0" w:firstRowFirstColumn="0" w:firstRowLastColumn="0" w:lastRowFirstColumn="0" w:lastRowLastColumn="0"/>
                  <w:tcW w:w="1622" w:type="dxa"/>
                </w:tcPr>
                <w:p w14:paraId="01636F85" w14:textId="56E97379" w:rsidR="00CA01B9" w:rsidRPr="0083298A" w:rsidRDefault="00CA01B9" w:rsidP="003067A2">
                  <w:pPr>
                    <w:widowControl w:val="0"/>
                    <w:jc w:val="both"/>
                    <w:rPr>
                      <w:rFonts w:ascii="Calibri" w:hAnsi="Calibri" w:cs="Calibri"/>
                      <w:b w:val="0"/>
                      <w:bCs w:val="0"/>
                      <w:color w:val="000000"/>
                      <w:lang w:eastAsia="es-CO"/>
                    </w:rPr>
                  </w:pPr>
                  <w:r w:rsidRPr="0083298A">
                    <w:rPr>
                      <w:rFonts w:ascii="Calibri" w:hAnsi="Calibri" w:cs="Calibri"/>
                      <w:b w:val="0"/>
                      <w:bCs w:val="0"/>
                      <w:color w:val="000000"/>
                      <w:lang w:eastAsia="es-CO"/>
                    </w:rPr>
                    <w:t>X28Q0063020</w:t>
                  </w:r>
                </w:p>
              </w:tc>
              <w:tc>
                <w:tcPr>
                  <w:tcW w:w="1622" w:type="dxa"/>
                </w:tcPr>
                <w:p w14:paraId="5EB9FED5" w14:textId="61636000" w:rsidR="00CA01B9" w:rsidRPr="0083298A" w:rsidRDefault="00CA01B9" w:rsidP="003067A2">
                  <w:pPr>
                    <w:widowControl w:val="0"/>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es-CO"/>
                    </w:rPr>
                  </w:pPr>
                  <w:r w:rsidRPr="0083298A">
                    <w:rPr>
                      <w:rFonts w:ascii="Calibri" w:hAnsi="Calibri" w:cs="Calibri"/>
                      <w:color w:val="000000"/>
                      <w:lang w:eastAsia="es-CO"/>
                    </w:rPr>
                    <w:t>K29U0097511</w:t>
                  </w:r>
                </w:p>
              </w:tc>
              <w:tc>
                <w:tcPr>
                  <w:tcW w:w="1623" w:type="dxa"/>
                </w:tcPr>
                <w:p w14:paraId="20721017" w14:textId="6D11FAE6" w:rsidR="00CA01B9" w:rsidRPr="0083298A" w:rsidRDefault="00CA01B9" w:rsidP="003067A2">
                  <w:pPr>
                    <w:widowControl w:val="0"/>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es-CO"/>
                    </w:rPr>
                  </w:pPr>
                  <w:r w:rsidRPr="0083298A">
                    <w:rPr>
                      <w:rFonts w:ascii="Calibri" w:hAnsi="Calibri" w:cs="Calibri"/>
                      <w:color w:val="000000"/>
                      <w:lang w:eastAsia="es-CO"/>
                    </w:rPr>
                    <w:t>L29X0081948</w:t>
                  </w:r>
                </w:p>
              </w:tc>
              <w:tc>
                <w:tcPr>
                  <w:tcW w:w="1623" w:type="dxa"/>
                </w:tcPr>
                <w:p w14:paraId="52E01813" w14:textId="51E365CF" w:rsidR="00CA01B9" w:rsidRPr="0083298A" w:rsidRDefault="00CA01B9" w:rsidP="003067A2">
                  <w:pPr>
                    <w:widowControl w:val="0"/>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es-CO"/>
                    </w:rPr>
                  </w:pPr>
                  <w:r w:rsidRPr="0083298A">
                    <w:rPr>
                      <w:rFonts w:ascii="Calibri" w:hAnsi="Calibri" w:cs="Calibri"/>
                      <w:color w:val="000000"/>
                      <w:lang w:eastAsia="es-CO"/>
                    </w:rPr>
                    <w:t>E29H0036777</w:t>
                  </w:r>
                </w:p>
              </w:tc>
              <w:tc>
                <w:tcPr>
                  <w:tcW w:w="1623" w:type="dxa"/>
                </w:tcPr>
                <w:p w14:paraId="7A0862F2" w14:textId="6797C2BE" w:rsidR="00CA01B9" w:rsidRPr="0083298A" w:rsidRDefault="00CA01B9" w:rsidP="003067A2">
                  <w:pPr>
                    <w:widowControl w:val="0"/>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es-CO"/>
                    </w:rPr>
                  </w:pPr>
                  <w:r w:rsidRPr="0083298A">
                    <w:rPr>
                      <w:rFonts w:ascii="Calibri" w:hAnsi="Calibri" w:cs="Calibri"/>
                      <w:color w:val="000000"/>
                      <w:lang w:eastAsia="es-CO"/>
                    </w:rPr>
                    <w:t>P29V0021701</w:t>
                  </w:r>
                </w:p>
              </w:tc>
              <w:tc>
                <w:tcPr>
                  <w:tcW w:w="1623" w:type="dxa"/>
                </w:tcPr>
                <w:p w14:paraId="2EC8DA26" w14:textId="2D302263" w:rsidR="00CA01B9" w:rsidRPr="0083298A" w:rsidRDefault="00CA01B9" w:rsidP="003067A2">
                  <w:pPr>
                    <w:widowControl w:val="0"/>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es-CO"/>
                    </w:rPr>
                  </w:pPr>
                  <w:r w:rsidRPr="0083298A">
                    <w:rPr>
                      <w:rFonts w:ascii="Calibri" w:hAnsi="Calibri" w:cs="Calibri"/>
                      <w:color w:val="000000"/>
                      <w:lang w:eastAsia="es-CO"/>
                    </w:rPr>
                    <w:t>I29D0030289</w:t>
                  </w:r>
                </w:p>
              </w:tc>
            </w:tr>
            <w:tr w:rsidR="00CA01B9" w:rsidRPr="0083298A" w14:paraId="3556E33E" w14:textId="77777777" w:rsidTr="00CA01B9">
              <w:tc>
                <w:tcPr>
                  <w:cnfStyle w:val="001000000000" w:firstRow="0" w:lastRow="0" w:firstColumn="1" w:lastColumn="0" w:oddVBand="0" w:evenVBand="0" w:oddHBand="0" w:evenHBand="0" w:firstRowFirstColumn="0" w:firstRowLastColumn="0" w:lastRowFirstColumn="0" w:lastRowLastColumn="0"/>
                  <w:tcW w:w="1622" w:type="dxa"/>
                </w:tcPr>
                <w:p w14:paraId="4DABB637" w14:textId="33FAA2A1" w:rsidR="00CA01B9" w:rsidRPr="0083298A" w:rsidRDefault="00CA01B9" w:rsidP="003067A2">
                  <w:pPr>
                    <w:widowControl w:val="0"/>
                    <w:jc w:val="both"/>
                    <w:rPr>
                      <w:rFonts w:ascii="Calibri" w:hAnsi="Calibri" w:cs="Calibri"/>
                      <w:b w:val="0"/>
                      <w:bCs w:val="0"/>
                      <w:color w:val="000000"/>
                      <w:lang w:eastAsia="es-CO"/>
                    </w:rPr>
                  </w:pPr>
                  <w:r w:rsidRPr="0083298A">
                    <w:rPr>
                      <w:rFonts w:ascii="Calibri" w:hAnsi="Calibri" w:cs="Calibri"/>
                      <w:b w:val="0"/>
                      <w:bCs w:val="0"/>
                      <w:color w:val="000000"/>
                      <w:lang w:eastAsia="es-CO"/>
                    </w:rPr>
                    <w:t>G29H0052829</w:t>
                  </w:r>
                </w:p>
              </w:tc>
              <w:tc>
                <w:tcPr>
                  <w:tcW w:w="1622" w:type="dxa"/>
                </w:tcPr>
                <w:p w14:paraId="4F7A385E" w14:textId="31331BF4" w:rsidR="00CA01B9" w:rsidRPr="0083298A" w:rsidRDefault="00CA01B9" w:rsidP="003067A2">
                  <w:pPr>
                    <w:widowControl w:val="0"/>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es-CO"/>
                    </w:rPr>
                  </w:pPr>
                  <w:r w:rsidRPr="0083298A">
                    <w:rPr>
                      <w:rFonts w:ascii="Calibri" w:hAnsi="Calibri" w:cs="Calibri"/>
                      <w:color w:val="000000"/>
                      <w:lang w:eastAsia="es-CO"/>
                    </w:rPr>
                    <w:t>1JF1888645</w:t>
                  </w:r>
                </w:p>
              </w:tc>
              <w:tc>
                <w:tcPr>
                  <w:tcW w:w="1623" w:type="dxa"/>
                </w:tcPr>
                <w:p w14:paraId="1ED14691" w14:textId="77777777" w:rsidR="00CA01B9" w:rsidRPr="0083298A" w:rsidRDefault="00CA01B9" w:rsidP="003067A2">
                  <w:pPr>
                    <w:widowControl w:val="0"/>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es-CO"/>
                    </w:rPr>
                  </w:pPr>
                </w:p>
              </w:tc>
              <w:tc>
                <w:tcPr>
                  <w:tcW w:w="1623" w:type="dxa"/>
                </w:tcPr>
                <w:p w14:paraId="5D8CE90A" w14:textId="77777777" w:rsidR="00CA01B9" w:rsidRPr="0083298A" w:rsidRDefault="00CA01B9" w:rsidP="003067A2">
                  <w:pPr>
                    <w:widowControl w:val="0"/>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es-CO"/>
                    </w:rPr>
                  </w:pPr>
                </w:p>
              </w:tc>
              <w:tc>
                <w:tcPr>
                  <w:tcW w:w="1623" w:type="dxa"/>
                </w:tcPr>
                <w:p w14:paraId="01D4FF9A" w14:textId="77777777" w:rsidR="00CA01B9" w:rsidRPr="0083298A" w:rsidRDefault="00CA01B9" w:rsidP="003067A2">
                  <w:pPr>
                    <w:widowControl w:val="0"/>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es-CO"/>
                    </w:rPr>
                  </w:pPr>
                </w:p>
              </w:tc>
              <w:tc>
                <w:tcPr>
                  <w:tcW w:w="1623" w:type="dxa"/>
                </w:tcPr>
                <w:p w14:paraId="635E57B0" w14:textId="77777777" w:rsidR="00CA01B9" w:rsidRPr="0083298A" w:rsidRDefault="00CA01B9" w:rsidP="003067A2">
                  <w:pPr>
                    <w:widowControl w:val="0"/>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es-CO"/>
                    </w:rPr>
                  </w:pPr>
                </w:p>
              </w:tc>
            </w:tr>
          </w:tbl>
          <w:p w14:paraId="075B42EE" w14:textId="470CD071" w:rsidR="00A919F2" w:rsidRPr="0083298A" w:rsidRDefault="00A919F2" w:rsidP="00B9139E">
            <w:pPr>
              <w:jc w:val="both"/>
              <w:rPr>
                <w:rFonts w:ascii="Arial" w:hAnsi="Arial" w:cs="Arial"/>
                <w:i/>
              </w:rPr>
            </w:pPr>
          </w:p>
          <w:p w14:paraId="0C84544A" w14:textId="77777777" w:rsidR="00A919F2" w:rsidRPr="0083298A" w:rsidRDefault="00A919F2" w:rsidP="00B9139E">
            <w:pPr>
              <w:jc w:val="both"/>
              <w:rPr>
                <w:rFonts w:ascii="Arial" w:hAnsi="Arial" w:cs="Arial"/>
                <w:i/>
              </w:rPr>
            </w:pPr>
          </w:p>
          <w:p w14:paraId="6CA14E84" w14:textId="4357B6F8" w:rsidR="00B9139E" w:rsidRPr="0083298A" w:rsidRDefault="00B9139E" w:rsidP="00B9139E">
            <w:pPr>
              <w:rPr>
                <w:rFonts w:ascii="Arial" w:hAnsi="Arial" w:cs="Arial"/>
                <w:b w:val="0"/>
                <w:bCs w:val="0"/>
              </w:rPr>
            </w:pPr>
            <w:r w:rsidRPr="0083298A">
              <w:rPr>
                <w:rFonts w:ascii="Arial" w:hAnsi="Arial" w:cs="Arial"/>
                <w:u w:val="single"/>
              </w:rPr>
              <w:t>HALLAZGO No.</w:t>
            </w:r>
            <w:r w:rsidR="008F489A">
              <w:rPr>
                <w:rFonts w:ascii="Arial" w:hAnsi="Arial" w:cs="Arial"/>
                <w:u w:val="single"/>
              </w:rPr>
              <w:t xml:space="preserve"> 5</w:t>
            </w:r>
          </w:p>
          <w:p w14:paraId="034E13E5" w14:textId="77777777" w:rsidR="00B9139E" w:rsidRPr="0083298A" w:rsidRDefault="00B9139E" w:rsidP="00B9139E">
            <w:pPr>
              <w:ind w:left="510"/>
              <w:rPr>
                <w:rFonts w:ascii="Arial" w:hAnsi="Arial" w:cs="Arial"/>
                <w:b w:val="0"/>
                <w:bCs w:val="0"/>
              </w:rPr>
            </w:pPr>
          </w:p>
          <w:p w14:paraId="3846F310" w14:textId="4442C66C" w:rsidR="002909BB" w:rsidRPr="002909BB" w:rsidRDefault="00F042A5" w:rsidP="002909BB">
            <w:pPr>
              <w:widowControl w:val="0"/>
              <w:jc w:val="both"/>
              <w:rPr>
                <w:rFonts w:ascii="Arial" w:hAnsi="Arial" w:cs="Arial"/>
                <w:b w:val="0"/>
                <w:bCs w:val="0"/>
              </w:rPr>
            </w:pPr>
            <w:r w:rsidRPr="002909BB">
              <w:rPr>
                <w:rFonts w:ascii="Arial" w:hAnsi="Arial" w:cs="Arial"/>
                <w:b w:val="0"/>
                <w:bCs w:val="0"/>
              </w:rPr>
              <w:t xml:space="preserve">Analizada la información generada por el aplicativo </w:t>
            </w:r>
            <w:proofErr w:type="spellStart"/>
            <w:r w:rsidR="0038099B">
              <w:rPr>
                <w:rFonts w:ascii="Arial" w:hAnsi="Arial" w:cs="Arial"/>
                <w:b w:val="0"/>
                <w:bCs w:val="0"/>
              </w:rPr>
              <w:t>C</w:t>
            </w:r>
            <w:r w:rsidRPr="002909BB">
              <w:rPr>
                <w:rFonts w:ascii="Arial" w:hAnsi="Arial" w:cs="Arial"/>
                <w:b w:val="0"/>
                <w:bCs w:val="0"/>
              </w:rPr>
              <w:t>hanseguro</w:t>
            </w:r>
            <w:proofErr w:type="spellEnd"/>
            <w:r w:rsidRPr="002909BB">
              <w:rPr>
                <w:rFonts w:ascii="Arial" w:hAnsi="Arial" w:cs="Arial"/>
                <w:b w:val="0"/>
                <w:bCs w:val="0"/>
              </w:rPr>
              <w:t xml:space="preserve"> en relación con los premios caducos</w:t>
            </w:r>
            <w:r w:rsidR="002909BB" w:rsidRPr="002909BB">
              <w:rPr>
                <w:rFonts w:ascii="Arial" w:hAnsi="Arial" w:cs="Arial"/>
                <w:b w:val="0"/>
                <w:bCs w:val="0"/>
              </w:rPr>
              <w:t xml:space="preserve"> y teniendo en cuenta la muestra tomada para la validación</w:t>
            </w:r>
            <w:r w:rsidR="000203F4">
              <w:rPr>
                <w:rFonts w:ascii="Arial" w:hAnsi="Arial" w:cs="Arial"/>
                <w:b w:val="0"/>
                <w:bCs w:val="0"/>
              </w:rPr>
              <w:t>,</w:t>
            </w:r>
            <w:r w:rsidR="002909BB" w:rsidRPr="002909BB">
              <w:rPr>
                <w:rFonts w:ascii="Arial" w:hAnsi="Arial" w:cs="Arial"/>
                <w:b w:val="0"/>
                <w:bCs w:val="0"/>
              </w:rPr>
              <w:t xml:space="preserve"> se evidencia que </w:t>
            </w:r>
            <w:r w:rsidR="000203F4">
              <w:rPr>
                <w:rFonts w:ascii="Arial" w:hAnsi="Arial" w:cs="Arial"/>
                <w:b w:val="0"/>
                <w:bCs w:val="0"/>
              </w:rPr>
              <w:t xml:space="preserve">en el </w:t>
            </w:r>
            <w:r w:rsidR="002909BB" w:rsidRPr="002909BB">
              <w:rPr>
                <w:rFonts w:ascii="Arial" w:hAnsi="Arial" w:cs="Arial"/>
                <w:b w:val="0"/>
                <w:bCs w:val="0"/>
              </w:rPr>
              <w:t xml:space="preserve">reporte de ventas </w:t>
            </w:r>
            <w:r w:rsidR="000203F4">
              <w:rPr>
                <w:rFonts w:ascii="Arial" w:hAnsi="Arial" w:cs="Arial"/>
                <w:b w:val="0"/>
                <w:bCs w:val="0"/>
              </w:rPr>
              <w:t xml:space="preserve">de </w:t>
            </w:r>
            <w:proofErr w:type="spellStart"/>
            <w:r w:rsidR="000203F4">
              <w:rPr>
                <w:rFonts w:ascii="Arial" w:hAnsi="Arial" w:cs="Arial"/>
                <w:b w:val="0"/>
                <w:bCs w:val="0"/>
              </w:rPr>
              <w:t>chanseguro</w:t>
            </w:r>
            <w:proofErr w:type="spellEnd"/>
            <w:r w:rsidR="000203F4">
              <w:rPr>
                <w:rFonts w:ascii="Arial" w:hAnsi="Arial" w:cs="Arial"/>
                <w:b w:val="0"/>
                <w:bCs w:val="0"/>
              </w:rPr>
              <w:t xml:space="preserve"> </w:t>
            </w:r>
            <w:r w:rsidR="002909BB" w:rsidRPr="002909BB">
              <w:rPr>
                <w:rFonts w:ascii="Arial" w:hAnsi="Arial" w:cs="Arial"/>
                <w:b w:val="0"/>
                <w:bCs w:val="0"/>
              </w:rPr>
              <w:t>no aparece el valor apostado de las colillas  W24X0041956, Z24H0041532, M25G0002053 y B26O0081367</w:t>
            </w:r>
            <w:r w:rsidR="000203F4">
              <w:rPr>
                <w:rFonts w:ascii="Arial" w:hAnsi="Arial" w:cs="Arial"/>
                <w:b w:val="0"/>
                <w:bCs w:val="0"/>
              </w:rPr>
              <w:t>; adicionalmente l</w:t>
            </w:r>
            <w:r w:rsidR="000203F4" w:rsidRPr="0083298A">
              <w:rPr>
                <w:rFonts w:ascii="Arial" w:hAnsi="Arial" w:cs="Arial"/>
                <w:b w:val="0"/>
                <w:bCs w:val="0"/>
              </w:rPr>
              <w:t xml:space="preserve">a liquidación de las colillas 21QS0019585, Y24I0010729, Y24Y0099922, Z24N0016186, P25N0055404 y B26O0081366 cuyo monto apostado fue de $840 presenta una diferencia </w:t>
            </w:r>
            <w:r w:rsidR="000203F4">
              <w:rPr>
                <w:rFonts w:ascii="Arial" w:hAnsi="Arial" w:cs="Arial"/>
                <w:b w:val="0"/>
                <w:bCs w:val="0"/>
              </w:rPr>
              <w:t xml:space="preserve">en el valor del premio </w:t>
            </w:r>
            <w:r w:rsidR="000203F4" w:rsidRPr="0083298A">
              <w:rPr>
                <w:rFonts w:ascii="Arial" w:hAnsi="Arial" w:cs="Arial"/>
                <w:b w:val="0"/>
                <w:bCs w:val="0"/>
              </w:rPr>
              <w:t>de $504 cada una frente a la operación de multiplicar el monto apostado por el valor del premio según normativa que corresponda, para este caso el Decreto 176 de 2017 ($3.000) por peso apostado</w:t>
            </w:r>
            <w:r w:rsidR="000203F4">
              <w:rPr>
                <w:rFonts w:ascii="Arial" w:hAnsi="Arial" w:cs="Arial"/>
                <w:b w:val="0"/>
                <w:bCs w:val="0"/>
              </w:rPr>
              <w:t xml:space="preserve">, lo anterior evidencia incumplimiento por parte de la primera línea de defensa en las medidas de control que se deben tomar en el día a día, tal y como lo establece el Modelo Integrado de Planeación y </w:t>
            </w:r>
            <w:r w:rsidR="002F4338">
              <w:rPr>
                <w:rFonts w:ascii="Arial" w:hAnsi="Arial" w:cs="Arial"/>
                <w:b w:val="0"/>
                <w:bCs w:val="0"/>
              </w:rPr>
              <w:t xml:space="preserve">Gestión </w:t>
            </w:r>
            <w:r w:rsidR="00F77CA2">
              <w:rPr>
                <w:rFonts w:ascii="Arial" w:hAnsi="Arial" w:cs="Arial"/>
                <w:b w:val="0"/>
                <w:bCs w:val="0"/>
              </w:rPr>
              <w:t>MIPG</w:t>
            </w:r>
            <w:r w:rsidR="002F4338">
              <w:rPr>
                <w:rFonts w:ascii="Arial" w:hAnsi="Arial" w:cs="Arial"/>
                <w:b w:val="0"/>
                <w:bCs w:val="0"/>
              </w:rPr>
              <w:t xml:space="preserve">, </w:t>
            </w:r>
            <w:proofErr w:type="spellStart"/>
            <w:r w:rsidR="002F4338">
              <w:rPr>
                <w:rFonts w:ascii="Arial" w:hAnsi="Arial" w:cs="Arial"/>
                <w:b w:val="0"/>
                <w:bCs w:val="0"/>
              </w:rPr>
              <w:t>item</w:t>
            </w:r>
            <w:proofErr w:type="spellEnd"/>
            <w:r w:rsidR="002F4338">
              <w:rPr>
                <w:rFonts w:ascii="Arial" w:hAnsi="Arial" w:cs="Arial"/>
                <w:b w:val="0"/>
                <w:bCs w:val="0"/>
              </w:rPr>
              <w:t xml:space="preserve"> de Implementación Líneas de Defensa. </w:t>
            </w:r>
          </w:p>
          <w:p w14:paraId="32335D6C" w14:textId="77777777" w:rsidR="005A5C80" w:rsidRDefault="005A5C80" w:rsidP="005A5C80">
            <w:pPr>
              <w:rPr>
                <w:rFonts w:ascii="Arial" w:hAnsi="Arial" w:cs="Arial"/>
              </w:rPr>
            </w:pPr>
          </w:p>
          <w:p w14:paraId="7793D777" w14:textId="77777777" w:rsidR="005A5C80" w:rsidRDefault="005A5C80" w:rsidP="005A5C80">
            <w:pPr>
              <w:jc w:val="both"/>
              <w:rPr>
                <w:rFonts w:ascii="Arial" w:hAnsi="Arial" w:cs="Arial"/>
                <w:b w:val="0"/>
                <w:bCs w:val="0"/>
              </w:rPr>
            </w:pPr>
            <w:r w:rsidRPr="00A4453F">
              <w:rPr>
                <w:rFonts w:ascii="Arial" w:hAnsi="Arial" w:cs="Arial"/>
              </w:rPr>
              <w:t>Aportes del equipo auditado antes del cierre de auditoría:</w:t>
            </w:r>
            <w:r>
              <w:rPr>
                <w:rFonts w:ascii="Arial" w:hAnsi="Arial" w:cs="Arial"/>
              </w:rPr>
              <w:t xml:space="preserve"> </w:t>
            </w:r>
          </w:p>
          <w:p w14:paraId="7DBDEB42" w14:textId="77777777" w:rsidR="005A5C80" w:rsidRDefault="005A5C80" w:rsidP="005A5C80">
            <w:pPr>
              <w:jc w:val="both"/>
              <w:rPr>
                <w:rFonts w:ascii="Arial" w:hAnsi="Arial" w:cs="Arial"/>
              </w:rPr>
            </w:pPr>
          </w:p>
          <w:p w14:paraId="79F74D11" w14:textId="2F1DD533" w:rsidR="005A5C80" w:rsidRDefault="005A5C80" w:rsidP="005A5C80">
            <w:pPr>
              <w:jc w:val="both"/>
              <w:rPr>
                <w:rFonts w:ascii="Arial" w:hAnsi="Arial" w:cs="Arial"/>
              </w:rPr>
            </w:pPr>
            <w:r>
              <w:rPr>
                <w:rFonts w:ascii="Arial" w:hAnsi="Arial" w:cs="Arial"/>
                <w:b w:val="0"/>
                <w:bCs w:val="0"/>
              </w:rPr>
              <w:t xml:space="preserve">El día 21 de septiembre de 2022 con memorando </w:t>
            </w:r>
            <w:r w:rsidRPr="00556420">
              <w:rPr>
                <w:rFonts w:ascii="Arial" w:hAnsi="Arial" w:cs="Arial"/>
                <w:b w:val="0"/>
                <w:bCs w:val="0"/>
              </w:rPr>
              <w:t>3-2022-1197</w:t>
            </w:r>
            <w:r>
              <w:rPr>
                <w:rFonts w:ascii="Arial" w:hAnsi="Arial" w:cs="Arial"/>
                <w:b w:val="0"/>
                <w:bCs w:val="0"/>
              </w:rPr>
              <w:t xml:space="preserve">, se recibe respuesta al hallazgo No. 5 indicando que no hay observaciones </w:t>
            </w:r>
          </w:p>
          <w:p w14:paraId="1F547C64" w14:textId="77777777" w:rsidR="005A5C80" w:rsidRDefault="005A5C80" w:rsidP="005A5C80">
            <w:pPr>
              <w:jc w:val="both"/>
              <w:rPr>
                <w:rFonts w:ascii="Arial" w:hAnsi="Arial" w:cs="Arial"/>
                <w:b w:val="0"/>
                <w:bCs w:val="0"/>
              </w:rPr>
            </w:pPr>
          </w:p>
          <w:p w14:paraId="15840F18" w14:textId="6CCF0058" w:rsidR="005A5C80" w:rsidRDefault="005A5C80" w:rsidP="005A5C80">
            <w:pPr>
              <w:rPr>
                <w:rFonts w:ascii="Arial" w:hAnsi="Arial" w:cs="Arial"/>
                <w:sz w:val="22"/>
                <w:szCs w:val="22"/>
              </w:rPr>
            </w:pPr>
            <w:r w:rsidRPr="00A4453F">
              <w:rPr>
                <w:rFonts w:ascii="Arial" w:hAnsi="Arial" w:cs="Arial"/>
              </w:rPr>
              <w:t xml:space="preserve">Resultado del Hallazgo: SE </w:t>
            </w:r>
            <w:r w:rsidR="00604292">
              <w:rPr>
                <w:rFonts w:ascii="Arial" w:hAnsi="Arial" w:cs="Arial"/>
              </w:rPr>
              <w:t>ACEPTA</w:t>
            </w:r>
          </w:p>
          <w:p w14:paraId="56F9431A" w14:textId="33901204" w:rsidR="005A5C80" w:rsidRDefault="005A5C80" w:rsidP="00F042A5">
            <w:pPr>
              <w:jc w:val="both"/>
              <w:rPr>
                <w:rFonts w:ascii="Arial" w:hAnsi="Arial" w:cs="Arial"/>
                <w:b w:val="0"/>
                <w:bCs w:val="0"/>
              </w:rPr>
            </w:pPr>
          </w:p>
          <w:p w14:paraId="5E9CD700" w14:textId="58DCC34E" w:rsidR="00B9139E" w:rsidRDefault="00B9139E" w:rsidP="00B9139E">
            <w:pPr>
              <w:jc w:val="both"/>
              <w:rPr>
                <w:rFonts w:ascii="Arial" w:hAnsi="Arial" w:cs="Arial"/>
                <w:b w:val="0"/>
                <w:bCs w:val="0"/>
              </w:rPr>
            </w:pPr>
            <w:r w:rsidRPr="0083298A">
              <w:rPr>
                <w:rFonts w:ascii="Arial" w:hAnsi="Arial" w:cs="Arial"/>
              </w:rPr>
              <w:t>CAUSA:</w:t>
            </w:r>
            <w:r w:rsidR="002F4338">
              <w:rPr>
                <w:rFonts w:ascii="Arial" w:hAnsi="Arial" w:cs="Arial"/>
              </w:rPr>
              <w:t xml:space="preserve"> </w:t>
            </w:r>
          </w:p>
          <w:p w14:paraId="283D78B4" w14:textId="77777777" w:rsidR="002F4338" w:rsidRDefault="002F4338" w:rsidP="00B9139E">
            <w:pPr>
              <w:jc w:val="both"/>
              <w:rPr>
                <w:rFonts w:ascii="Arial" w:hAnsi="Arial" w:cs="Arial"/>
                <w:b w:val="0"/>
                <w:bCs w:val="0"/>
              </w:rPr>
            </w:pPr>
          </w:p>
          <w:p w14:paraId="4543D8D7" w14:textId="5B472025" w:rsidR="002F4338" w:rsidRPr="002F4338" w:rsidRDefault="002F4338" w:rsidP="002F4338">
            <w:pPr>
              <w:pStyle w:val="Prrafodelista"/>
              <w:widowControl w:val="0"/>
              <w:numPr>
                <w:ilvl w:val="0"/>
                <w:numId w:val="40"/>
              </w:numPr>
              <w:jc w:val="both"/>
              <w:rPr>
                <w:rFonts w:ascii="Arial" w:hAnsi="Arial" w:cs="Arial"/>
                <w:b w:val="0"/>
                <w:bCs w:val="0"/>
              </w:rPr>
            </w:pPr>
            <w:r>
              <w:rPr>
                <w:rFonts w:ascii="Arial" w:hAnsi="Arial" w:cs="Arial"/>
                <w:b w:val="0"/>
                <w:bCs w:val="0"/>
              </w:rPr>
              <w:t xml:space="preserve">Inadecuada parametrización del aplicativo </w:t>
            </w:r>
            <w:proofErr w:type="spellStart"/>
            <w:r>
              <w:rPr>
                <w:rFonts w:ascii="Arial" w:hAnsi="Arial" w:cs="Arial"/>
                <w:b w:val="0"/>
                <w:bCs w:val="0"/>
              </w:rPr>
              <w:t>Chanseguro</w:t>
            </w:r>
            <w:proofErr w:type="spellEnd"/>
            <w:r>
              <w:rPr>
                <w:rFonts w:ascii="Arial" w:hAnsi="Arial" w:cs="Arial"/>
                <w:b w:val="0"/>
                <w:bCs w:val="0"/>
              </w:rPr>
              <w:t xml:space="preserve"> </w:t>
            </w:r>
          </w:p>
          <w:p w14:paraId="5834DC81" w14:textId="77777777" w:rsidR="00B9139E" w:rsidRPr="0083298A" w:rsidRDefault="00B9139E" w:rsidP="00B9139E">
            <w:pPr>
              <w:jc w:val="both"/>
              <w:rPr>
                <w:rFonts w:ascii="Arial" w:hAnsi="Arial" w:cs="Arial"/>
              </w:rPr>
            </w:pPr>
          </w:p>
          <w:p w14:paraId="7EFC1D06" w14:textId="389D4B9B" w:rsidR="00B9139E" w:rsidRDefault="00B9139E" w:rsidP="00B9139E">
            <w:pPr>
              <w:jc w:val="both"/>
              <w:rPr>
                <w:rFonts w:ascii="Arial" w:hAnsi="Arial" w:cs="Arial"/>
                <w:b w:val="0"/>
                <w:bCs w:val="0"/>
              </w:rPr>
            </w:pPr>
            <w:r w:rsidRPr="0083298A">
              <w:rPr>
                <w:rFonts w:ascii="Arial" w:hAnsi="Arial" w:cs="Arial"/>
              </w:rPr>
              <w:t xml:space="preserve">CONSECUENCIA: </w:t>
            </w:r>
          </w:p>
          <w:p w14:paraId="056A44C4" w14:textId="77777777" w:rsidR="002F4338" w:rsidRPr="0083298A" w:rsidRDefault="002F4338" w:rsidP="00B9139E">
            <w:pPr>
              <w:jc w:val="both"/>
              <w:rPr>
                <w:rFonts w:ascii="Arial" w:hAnsi="Arial" w:cs="Arial"/>
                <w:b w:val="0"/>
                <w:bCs w:val="0"/>
              </w:rPr>
            </w:pPr>
          </w:p>
          <w:p w14:paraId="28F2590E" w14:textId="0DE2CDB6" w:rsidR="00B9139E" w:rsidRPr="002F4338" w:rsidRDefault="002F4338" w:rsidP="002F4338">
            <w:pPr>
              <w:pStyle w:val="Prrafodelista"/>
              <w:numPr>
                <w:ilvl w:val="0"/>
                <w:numId w:val="40"/>
              </w:numPr>
              <w:rPr>
                <w:rFonts w:ascii="Arial" w:hAnsi="Arial" w:cs="Arial"/>
                <w:b w:val="0"/>
                <w:bCs w:val="0"/>
              </w:rPr>
            </w:pPr>
            <w:r w:rsidRPr="002F4338">
              <w:rPr>
                <w:rFonts w:ascii="Arial" w:hAnsi="Arial" w:cs="Arial"/>
                <w:b w:val="0"/>
                <w:bCs w:val="0"/>
              </w:rPr>
              <w:t>Generación de información incompleta</w:t>
            </w:r>
          </w:p>
          <w:p w14:paraId="744F3AE2" w14:textId="77777777" w:rsidR="00B9139E" w:rsidRPr="0083298A" w:rsidRDefault="00B9139E" w:rsidP="00B9139E">
            <w:pPr>
              <w:rPr>
                <w:rFonts w:ascii="Arial" w:hAnsi="Arial" w:cs="Arial"/>
                <w:b w:val="0"/>
                <w:bCs w:val="0"/>
              </w:rPr>
            </w:pPr>
          </w:p>
          <w:p w14:paraId="1E92F746" w14:textId="5DED8AD5" w:rsidR="00B9139E" w:rsidRDefault="00B9139E" w:rsidP="00B9139E">
            <w:pPr>
              <w:jc w:val="both"/>
              <w:rPr>
                <w:rFonts w:ascii="Arial" w:hAnsi="Arial" w:cs="Arial"/>
                <w:b w:val="0"/>
                <w:bCs w:val="0"/>
              </w:rPr>
            </w:pPr>
            <w:r w:rsidRPr="0083298A">
              <w:rPr>
                <w:rFonts w:ascii="Arial" w:hAnsi="Arial" w:cs="Arial"/>
              </w:rPr>
              <w:t xml:space="preserve">RECOMENDACIONES: </w:t>
            </w:r>
          </w:p>
          <w:p w14:paraId="7CF40629" w14:textId="77777777" w:rsidR="002F4338" w:rsidRPr="0083298A" w:rsidRDefault="002F4338" w:rsidP="00B9139E">
            <w:pPr>
              <w:jc w:val="both"/>
              <w:rPr>
                <w:rFonts w:ascii="Arial" w:hAnsi="Arial" w:cs="Arial"/>
                <w:b w:val="0"/>
                <w:bCs w:val="0"/>
              </w:rPr>
            </w:pPr>
          </w:p>
          <w:p w14:paraId="080F0C75" w14:textId="0814350D" w:rsidR="00B9139E" w:rsidRPr="002F4338" w:rsidRDefault="002F4338" w:rsidP="002F4338">
            <w:pPr>
              <w:pStyle w:val="Prrafodelista"/>
              <w:numPr>
                <w:ilvl w:val="0"/>
                <w:numId w:val="40"/>
              </w:numPr>
              <w:jc w:val="both"/>
              <w:rPr>
                <w:rFonts w:ascii="Arial" w:hAnsi="Arial" w:cs="Arial"/>
                <w:b w:val="0"/>
                <w:bCs w:val="0"/>
              </w:rPr>
            </w:pPr>
            <w:r w:rsidRPr="002F4338">
              <w:rPr>
                <w:rFonts w:ascii="Arial" w:hAnsi="Arial" w:cs="Arial"/>
                <w:b w:val="0"/>
                <w:bCs w:val="0"/>
              </w:rPr>
              <w:t xml:space="preserve">Ajustar la parametrización del sistema con el fin de que para todos los casos se dé claridad sobre el monto apostado, independientemente del tipo de producto a liquidar. </w:t>
            </w:r>
          </w:p>
          <w:p w14:paraId="09BF886F" w14:textId="4B549CC5" w:rsidR="00B9139E" w:rsidRPr="0083298A" w:rsidRDefault="00B9139E" w:rsidP="00C07E7A">
            <w:pPr>
              <w:jc w:val="both"/>
              <w:rPr>
                <w:rFonts w:ascii="Arial" w:hAnsi="Arial" w:cs="Arial"/>
              </w:rPr>
            </w:pPr>
          </w:p>
        </w:tc>
      </w:tr>
      <w:tr w:rsidR="00372D8C" w:rsidRPr="0083298A" w14:paraId="2C5A411F" w14:textId="77777777" w:rsidTr="0092104B">
        <w:trPr>
          <w:trHeight w:val="846"/>
        </w:trPr>
        <w:tc>
          <w:tcPr>
            <w:cnfStyle w:val="001000000000" w:firstRow="0" w:lastRow="0" w:firstColumn="1" w:lastColumn="0" w:oddVBand="0" w:evenVBand="0" w:oddHBand="0" w:evenHBand="0" w:firstRowFirstColumn="0" w:firstRowLastColumn="0" w:lastRowFirstColumn="0" w:lastRowLastColumn="0"/>
            <w:tcW w:w="5000" w:type="pct"/>
          </w:tcPr>
          <w:p w14:paraId="279422B2" w14:textId="2FF318A2" w:rsidR="00372D8C" w:rsidRPr="0083298A" w:rsidRDefault="008515DA" w:rsidP="00C07E7A">
            <w:pPr>
              <w:jc w:val="both"/>
              <w:rPr>
                <w:rFonts w:ascii="Arial" w:hAnsi="Arial" w:cs="Arial"/>
                <w:b w:val="0"/>
                <w:bCs w:val="0"/>
              </w:rPr>
            </w:pPr>
            <w:r w:rsidRPr="0083298A">
              <w:rPr>
                <w:rFonts w:ascii="Arial" w:hAnsi="Arial" w:cs="Arial"/>
              </w:rPr>
              <w:lastRenderedPageBreak/>
              <w:t xml:space="preserve">Tema: </w:t>
            </w:r>
            <w:r w:rsidR="004D7630" w:rsidRPr="0083298A">
              <w:rPr>
                <w:rFonts w:ascii="Arial" w:hAnsi="Arial" w:cs="Arial"/>
              </w:rPr>
              <w:t xml:space="preserve">Contrato de Concesión – Obligaciones relacionadas con Pago de </w:t>
            </w:r>
            <w:r w:rsidRPr="0083298A">
              <w:rPr>
                <w:rFonts w:ascii="Arial" w:hAnsi="Arial" w:cs="Arial"/>
              </w:rPr>
              <w:t>Premios Chance Tradicional</w:t>
            </w:r>
            <w:r w:rsidRPr="0083298A">
              <w:rPr>
                <w:rFonts w:ascii="Arial" w:hAnsi="Arial" w:cs="Arial"/>
                <w:b w:val="0"/>
                <w:bCs w:val="0"/>
              </w:rPr>
              <w:t xml:space="preserve"> </w:t>
            </w:r>
          </w:p>
          <w:p w14:paraId="1FD1FFB3" w14:textId="7AA867F3" w:rsidR="008515DA" w:rsidRDefault="008515DA" w:rsidP="00C07E7A">
            <w:pPr>
              <w:jc w:val="both"/>
              <w:rPr>
                <w:rFonts w:ascii="Arial" w:hAnsi="Arial" w:cs="Arial"/>
                <w:b w:val="0"/>
                <w:bCs w:val="0"/>
              </w:rPr>
            </w:pPr>
          </w:p>
          <w:p w14:paraId="78D4CE73" w14:textId="17011CEC" w:rsidR="00A217DF" w:rsidRDefault="00A217DF" w:rsidP="00C07E7A">
            <w:pPr>
              <w:jc w:val="both"/>
              <w:rPr>
                <w:rFonts w:ascii="Arial" w:hAnsi="Arial" w:cs="Arial"/>
                <w:b w:val="0"/>
                <w:bCs w:val="0"/>
              </w:rPr>
            </w:pPr>
          </w:p>
          <w:p w14:paraId="69517B28" w14:textId="77777777" w:rsidR="00A217DF" w:rsidRPr="0083298A" w:rsidRDefault="00A217DF" w:rsidP="00A217DF">
            <w:pPr>
              <w:jc w:val="both"/>
              <w:rPr>
                <w:rFonts w:ascii="Arial" w:hAnsi="Arial" w:cs="Arial"/>
                <w:b w:val="0"/>
                <w:bCs w:val="0"/>
              </w:rPr>
            </w:pPr>
            <w:r w:rsidRPr="0083298A">
              <w:rPr>
                <w:rFonts w:ascii="Arial" w:hAnsi="Arial" w:cs="Arial"/>
              </w:rPr>
              <w:t xml:space="preserve">CRITERIO: </w:t>
            </w:r>
            <w:r w:rsidRPr="0083298A">
              <w:rPr>
                <w:rFonts w:ascii="Arial" w:hAnsi="Arial" w:cs="Arial"/>
                <w:u w:val="single"/>
              </w:rPr>
              <w:t>Resolución No. 069 de 2021</w:t>
            </w:r>
            <w:r w:rsidRPr="0083298A">
              <w:rPr>
                <w:rFonts w:ascii="Arial" w:hAnsi="Arial" w:cs="Arial"/>
                <w:b w:val="0"/>
                <w:bCs w:val="0"/>
              </w:rPr>
              <w:t xml:space="preserve"> (03 de mayo de 2021) "Por medio de la cual se adopta los lineamientos para ejercer la supervisión e interventoría a los contratos celebrados por la Lotería de Bogotá"</w:t>
            </w:r>
          </w:p>
          <w:p w14:paraId="75EE96F4" w14:textId="77777777" w:rsidR="00A217DF" w:rsidRPr="0083298A" w:rsidRDefault="00A217DF" w:rsidP="00A217DF">
            <w:pPr>
              <w:jc w:val="both"/>
              <w:rPr>
                <w:rFonts w:ascii="Arial" w:hAnsi="Arial" w:cs="Arial"/>
                <w:b w:val="0"/>
                <w:bCs w:val="0"/>
                <w:i/>
                <w:iCs/>
              </w:rPr>
            </w:pPr>
          </w:p>
          <w:p w14:paraId="5D21FE48" w14:textId="77777777" w:rsidR="00A217DF" w:rsidRPr="0083298A" w:rsidRDefault="00A217DF" w:rsidP="00A217DF">
            <w:pPr>
              <w:jc w:val="both"/>
              <w:rPr>
                <w:rFonts w:ascii="Arial" w:hAnsi="Arial" w:cs="Arial"/>
                <w:i/>
                <w:iCs/>
              </w:rPr>
            </w:pPr>
            <w:proofErr w:type="gramStart"/>
            <w:r w:rsidRPr="0083298A">
              <w:rPr>
                <w:rFonts w:ascii="Arial" w:hAnsi="Arial" w:cs="Arial"/>
                <w:b w:val="0"/>
                <w:bCs w:val="0"/>
                <w:i/>
                <w:iCs/>
              </w:rPr>
              <w:t>“ ARTÍCULO</w:t>
            </w:r>
            <w:proofErr w:type="gramEnd"/>
            <w:r w:rsidRPr="0083298A">
              <w:rPr>
                <w:rFonts w:ascii="Arial" w:hAnsi="Arial" w:cs="Arial"/>
                <w:b w:val="0"/>
                <w:bCs w:val="0"/>
                <w:i/>
                <w:iCs/>
              </w:rPr>
              <w:t xml:space="preserve"> 9. FUNCIONES DE LA SUPERVISIÓN O INTERVENTORÍA (…)</w:t>
            </w:r>
          </w:p>
          <w:p w14:paraId="7C2502DE" w14:textId="77777777" w:rsidR="00A217DF" w:rsidRPr="0083298A" w:rsidRDefault="00A217DF" w:rsidP="00A217DF">
            <w:pPr>
              <w:jc w:val="both"/>
              <w:rPr>
                <w:rFonts w:ascii="Arial" w:hAnsi="Arial" w:cs="Arial"/>
                <w:b w:val="0"/>
                <w:bCs w:val="0"/>
                <w:i/>
                <w:iCs/>
              </w:rPr>
            </w:pPr>
          </w:p>
          <w:p w14:paraId="32EC0260" w14:textId="77777777" w:rsidR="00A217DF" w:rsidRPr="0083298A" w:rsidRDefault="00A217DF" w:rsidP="00A217DF">
            <w:pPr>
              <w:jc w:val="both"/>
              <w:rPr>
                <w:rFonts w:ascii="Arial" w:hAnsi="Arial" w:cs="Arial"/>
                <w:b w:val="0"/>
                <w:bCs w:val="0"/>
                <w:i/>
                <w:iCs/>
              </w:rPr>
            </w:pPr>
            <w:r w:rsidRPr="0083298A">
              <w:rPr>
                <w:rFonts w:ascii="Arial" w:hAnsi="Arial" w:cs="Arial"/>
                <w:b w:val="0"/>
                <w:bCs w:val="0"/>
                <w:i/>
                <w:iCs/>
              </w:rPr>
              <w:t>1. ACTIVIDADES GENERALES (…)</w:t>
            </w:r>
          </w:p>
          <w:p w14:paraId="2323DCF1" w14:textId="77777777" w:rsidR="00A217DF" w:rsidRPr="0083298A" w:rsidRDefault="00A217DF" w:rsidP="00A217DF">
            <w:pPr>
              <w:jc w:val="both"/>
              <w:rPr>
                <w:rFonts w:ascii="Arial" w:hAnsi="Arial" w:cs="Arial"/>
                <w:b w:val="0"/>
                <w:bCs w:val="0"/>
                <w:i/>
                <w:iCs/>
              </w:rPr>
            </w:pPr>
            <w:r w:rsidRPr="0083298A">
              <w:rPr>
                <w:rFonts w:ascii="Arial" w:hAnsi="Arial" w:cs="Arial"/>
                <w:b w:val="0"/>
                <w:bCs w:val="0"/>
                <w:i/>
                <w:iCs/>
              </w:rPr>
              <w:t>f) Revisar si la ejecución del contrato cumple con los términos del mismo y las necesidades de la Lotería de Bogotá y actuar en consecuencia de acuerdo con lo establecido en el contrato. (…)</w:t>
            </w:r>
          </w:p>
          <w:p w14:paraId="31DFC8A4" w14:textId="77777777" w:rsidR="00A217DF" w:rsidRPr="0083298A" w:rsidRDefault="00A217DF" w:rsidP="00A217DF">
            <w:pPr>
              <w:jc w:val="both"/>
              <w:rPr>
                <w:rFonts w:ascii="Arial" w:hAnsi="Arial" w:cs="Arial"/>
                <w:b w:val="0"/>
                <w:bCs w:val="0"/>
                <w:i/>
                <w:iCs/>
              </w:rPr>
            </w:pPr>
          </w:p>
          <w:p w14:paraId="7121132B" w14:textId="77777777" w:rsidR="00A217DF" w:rsidRPr="0083298A" w:rsidRDefault="00A217DF" w:rsidP="00A217DF">
            <w:pPr>
              <w:jc w:val="both"/>
              <w:rPr>
                <w:rFonts w:ascii="Arial" w:hAnsi="Arial" w:cs="Arial"/>
                <w:b w:val="0"/>
                <w:bCs w:val="0"/>
                <w:i/>
                <w:iCs/>
              </w:rPr>
            </w:pPr>
            <w:r w:rsidRPr="0083298A">
              <w:rPr>
                <w:rFonts w:ascii="Arial" w:hAnsi="Arial" w:cs="Arial"/>
                <w:b w:val="0"/>
                <w:bCs w:val="0"/>
                <w:i/>
                <w:iCs/>
              </w:rPr>
              <w:t>5. SEGUIMIENTO JURÍDICO</w:t>
            </w:r>
          </w:p>
          <w:p w14:paraId="1CE93F6D" w14:textId="1466F0B4" w:rsidR="00A217DF" w:rsidRPr="0083298A" w:rsidRDefault="00A217DF" w:rsidP="00A217DF">
            <w:pPr>
              <w:jc w:val="both"/>
              <w:rPr>
                <w:rFonts w:ascii="Arial" w:hAnsi="Arial" w:cs="Arial"/>
                <w:b w:val="0"/>
                <w:bCs w:val="0"/>
                <w:i/>
                <w:iCs/>
              </w:rPr>
            </w:pPr>
            <w:r w:rsidRPr="0083298A">
              <w:rPr>
                <w:rFonts w:ascii="Arial" w:hAnsi="Arial" w:cs="Arial"/>
                <w:b w:val="0"/>
                <w:bCs w:val="0"/>
                <w:i/>
                <w:iCs/>
              </w:rPr>
              <w:t>a) Verificar que el contrato se desarrolle dentro del plazo, montos, calidades y demás términos definidos por las partes y la ley</w:t>
            </w:r>
            <w:r w:rsidR="00A90666">
              <w:rPr>
                <w:rFonts w:ascii="Arial" w:hAnsi="Arial" w:cs="Arial"/>
                <w:b w:val="0"/>
                <w:bCs w:val="0"/>
                <w:i/>
                <w:iCs/>
              </w:rPr>
              <w:t xml:space="preserve"> </w:t>
            </w:r>
            <w:r w:rsidRPr="0083298A">
              <w:rPr>
                <w:rFonts w:ascii="Arial" w:hAnsi="Arial" w:cs="Arial"/>
                <w:b w:val="0"/>
                <w:bCs w:val="0"/>
                <w:i/>
                <w:iCs/>
              </w:rPr>
              <w:t>(…)</w:t>
            </w:r>
            <w:r w:rsidR="00A90666">
              <w:rPr>
                <w:rFonts w:ascii="Arial" w:hAnsi="Arial" w:cs="Arial"/>
                <w:b w:val="0"/>
                <w:bCs w:val="0"/>
                <w:i/>
                <w:iCs/>
              </w:rPr>
              <w:t>.</w:t>
            </w:r>
          </w:p>
          <w:p w14:paraId="3B32F42B" w14:textId="77777777" w:rsidR="00A217DF" w:rsidRPr="0083298A" w:rsidRDefault="00A217DF" w:rsidP="00A217DF">
            <w:pPr>
              <w:jc w:val="both"/>
              <w:rPr>
                <w:rFonts w:ascii="Arial" w:hAnsi="Arial" w:cs="Arial"/>
                <w:b w:val="0"/>
                <w:bCs w:val="0"/>
                <w:i/>
                <w:iCs/>
              </w:rPr>
            </w:pPr>
          </w:p>
          <w:p w14:paraId="2CCDD89C" w14:textId="77777777" w:rsidR="00A217DF" w:rsidRPr="0083298A" w:rsidRDefault="00A217DF" w:rsidP="00A217DF">
            <w:pPr>
              <w:jc w:val="both"/>
              <w:rPr>
                <w:rFonts w:ascii="Arial" w:hAnsi="Arial" w:cs="Arial"/>
                <w:b w:val="0"/>
                <w:bCs w:val="0"/>
                <w:i/>
                <w:iCs/>
              </w:rPr>
            </w:pPr>
            <w:r w:rsidRPr="0083298A">
              <w:rPr>
                <w:rFonts w:ascii="Arial" w:hAnsi="Arial" w:cs="Arial"/>
                <w:b w:val="0"/>
                <w:bCs w:val="0"/>
                <w:i/>
                <w:iCs/>
              </w:rPr>
              <w:t>e) En general, verificar y dirigir el cumplimiento por parte del contratista de todas las obligaciones contraídas (…)”</w:t>
            </w:r>
          </w:p>
          <w:p w14:paraId="0C187AED" w14:textId="223096B0" w:rsidR="00A217DF" w:rsidRDefault="00A217DF" w:rsidP="00C07E7A">
            <w:pPr>
              <w:jc w:val="both"/>
              <w:rPr>
                <w:rFonts w:ascii="Arial" w:hAnsi="Arial" w:cs="Arial"/>
                <w:b w:val="0"/>
                <w:bCs w:val="0"/>
              </w:rPr>
            </w:pPr>
          </w:p>
          <w:p w14:paraId="3FE41DB0" w14:textId="6FFB9AFB" w:rsidR="004D7630" w:rsidRPr="0083298A" w:rsidRDefault="004D7630" w:rsidP="004D7630">
            <w:pPr>
              <w:jc w:val="both"/>
              <w:rPr>
                <w:rFonts w:ascii="Arial" w:hAnsi="Arial" w:cs="Arial"/>
              </w:rPr>
            </w:pPr>
            <w:r w:rsidRPr="00A217DF">
              <w:rPr>
                <w:rFonts w:ascii="Arial" w:hAnsi="Arial" w:cs="Arial"/>
                <w:u w:val="single"/>
              </w:rPr>
              <w:t>Contrato de Concesión No. 66 de 2021</w:t>
            </w:r>
            <w:r w:rsidRPr="0083298A">
              <w:rPr>
                <w:rFonts w:ascii="Arial" w:hAnsi="Arial" w:cs="Arial"/>
                <w:b w:val="0"/>
                <w:bCs w:val="0"/>
              </w:rPr>
              <w:t xml:space="preserve"> Numeral 9.2. OBLIGACIONES ESPECÍFICAS</w:t>
            </w:r>
            <w:r w:rsidR="00BA65B5" w:rsidRPr="0083298A">
              <w:rPr>
                <w:rFonts w:ascii="Arial" w:hAnsi="Arial" w:cs="Arial"/>
                <w:b w:val="0"/>
                <w:bCs w:val="0"/>
              </w:rPr>
              <w:t xml:space="preserve"> No. 5, 6 y 22</w:t>
            </w:r>
          </w:p>
          <w:p w14:paraId="015DF23E" w14:textId="0C22F08B" w:rsidR="004D7630" w:rsidRPr="0083298A" w:rsidRDefault="004D7630" w:rsidP="004D7630">
            <w:pPr>
              <w:jc w:val="both"/>
              <w:rPr>
                <w:rFonts w:ascii="Arial" w:hAnsi="Arial" w:cs="Arial"/>
                <w:b w:val="0"/>
                <w:bCs w:val="0"/>
              </w:rPr>
            </w:pPr>
          </w:p>
          <w:p w14:paraId="119D8B10" w14:textId="77777777" w:rsidR="00A217DF" w:rsidRDefault="00A217DF" w:rsidP="004D7630">
            <w:pPr>
              <w:jc w:val="both"/>
              <w:rPr>
                <w:rFonts w:ascii="Arial" w:hAnsi="Arial" w:cs="Arial"/>
                <w:b w:val="0"/>
                <w:bCs w:val="0"/>
              </w:rPr>
            </w:pPr>
          </w:p>
          <w:p w14:paraId="3372CAEE" w14:textId="227585DF" w:rsidR="004D7630" w:rsidRPr="0083298A" w:rsidRDefault="004D7630" w:rsidP="004D7630">
            <w:pPr>
              <w:jc w:val="both"/>
              <w:rPr>
                <w:rFonts w:ascii="Arial" w:hAnsi="Arial" w:cs="Arial"/>
                <w:b w:val="0"/>
                <w:bCs w:val="0"/>
              </w:rPr>
            </w:pPr>
            <w:r w:rsidRPr="0083298A">
              <w:rPr>
                <w:rFonts w:ascii="Arial" w:hAnsi="Arial" w:cs="Arial"/>
              </w:rPr>
              <w:t xml:space="preserve">Condición </w:t>
            </w:r>
          </w:p>
          <w:p w14:paraId="78543328" w14:textId="0A3B96C9" w:rsidR="00BA65B5" w:rsidRDefault="00BA65B5" w:rsidP="004D7630">
            <w:pPr>
              <w:jc w:val="both"/>
              <w:rPr>
                <w:rFonts w:ascii="Arial" w:hAnsi="Arial" w:cs="Arial"/>
              </w:rPr>
            </w:pPr>
          </w:p>
          <w:p w14:paraId="470D368A" w14:textId="36AA3D54" w:rsidR="00A217DF" w:rsidRPr="0083298A" w:rsidRDefault="00A217DF" w:rsidP="00A217DF">
            <w:pPr>
              <w:tabs>
                <w:tab w:val="left" w:pos="284"/>
              </w:tabs>
              <w:spacing w:before="40"/>
              <w:jc w:val="both"/>
              <w:rPr>
                <w:rFonts w:ascii="Arial" w:hAnsi="Arial" w:cs="Arial"/>
                <w:b w:val="0"/>
              </w:rPr>
            </w:pPr>
            <w:r>
              <w:rPr>
                <w:rFonts w:ascii="Arial" w:hAnsi="Arial" w:cs="Arial"/>
                <w:b w:val="0"/>
              </w:rPr>
              <w:t>Teniendo en cuenta que el alcance la auditoría incluye verificar el cumplimiento de las Obligaciones del Concesionario Grupo Empresarial en Línea -GELSA, en relación con el pago de premios de chance tradicional,</w:t>
            </w:r>
            <w:r>
              <w:rPr>
                <w:rFonts w:ascii="Arial" w:hAnsi="Arial" w:cs="Arial"/>
                <w:b w:val="0"/>
                <w:i/>
                <w:iCs/>
              </w:rPr>
              <w:t xml:space="preserve"> </w:t>
            </w:r>
            <w:r>
              <w:rPr>
                <w:rFonts w:ascii="Arial" w:hAnsi="Arial" w:cs="Arial"/>
                <w:b w:val="0"/>
              </w:rPr>
              <w:t xml:space="preserve">y que dichas obligaciones se enmarcan en el Contrato de Concesión No. 66 de 2022, se procede a transcribir las obligaciones definidas en el contrato antes citado y describir lo evidenciado en el proceso de auditoría, así: </w:t>
            </w:r>
          </w:p>
          <w:p w14:paraId="2B145BA9" w14:textId="77777777" w:rsidR="00A217DF" w:rsidRPr="0083298A" w:rsidRDefault="00A217DF" w:rsidP="004D7630">
            <w:pPr>
              <w:jc w:val="both"/>
              <w:rPr>
                <w:rFonts w:ascii="Arial" w:hAnsi="Arial" w:cs="Arial"/>
                <w:b w:val="0"/>
                <w:bCs w:val="0"/>
              </w:rPr>
            </w:pPr>
          </w:p>
          <w:p w14:paraId="2D53D296" w14:textId="2A0A3F52" w:rsidR="004D7630" w:rsidRDefault="00BA65B5" w:rsidP="004D7630">
            <w:pPr>
              <w:jc w:val="both"/>
              <w:rPr>
                <w:rFonts w:ascii="Arial" w:hAnsi="Arial" w:cs="Arial"/>
                <w:b w:val="0"/>
                <w:bCs w:val="0"/>
                <w:i/>
                <w:iCs/>
              </w:rPr>
            </w:pPr>
            <w:r w:rsidRPr="0083298A">
              <w:rPr>
                <w:rFonts w:ascii="Arial" w:hAnsi="Arial" w:cs="Arial"/>
                <w:i/>
                <w:iCs/>
              </w:rPr>
              <w:t>Obligación 5</w:t>
            </w:r>
            <w:r w:rsidR="004D7630" w:rsidRPr="0083298A">
              <w:rPr>
                <w:rFonts w:ascii="Arial" w:hAnsi="Arial" w:cs="Arial"/>
                <w:i/>
                <w:iCs/>
              </w:rPr>
              <w:t>.</w:t>
            </w:r>
            <w:r w:rsidRPr="0083298A">
              <w:rPr>
                <w:rFonts w:ascii="Arial" w:hAnsi="Arial" w:cs="Arial"/>
                <w:i/>
                <w:iCs/>
              </w:rPr>
              <w:t xml:space="preserve"> </w:t>
            </w:r>
            <w:r w:rsidR="004D7630" w:rsidRPr="00FF2796">
              <w:rPr>
                <w:rFonts w:ascii="Arial" w:hAnsi="Arial" w:cs="Arial"/>
                <w:b w:val="0"/>
                <w:bCs w:val="0"/>
                <w:i/>
                <w:iCs/>
              </w:rPr>
              <w:t>En cumplimiento a lo establecido en el artículo 12 de la Ley 1393 de 2010, llevar un registro detallado de los premios no reclamados por los ganadores y su estado y efectuar el reporte conforme a lo establecido en el artículo 2.7.2.2.3 del Decreto 1068 de 2015</w:t>
            </w:r>
            <w:r w:rsidR="004D7630" w:rsidRPr="0083298A">
              <w:rPr>
                <w:rFonts w:ascii="Arial" w:hAnsi="Arial" w:cs="Arial"/>
                <w:i/>
                <w:iCs/>
              </w:rPr>
              <w:t>.</w:t>
            </w:r>
          </w:p>
          <w:p w14:paraId="662BF58B" w14:textId="3F77BDA6" w:rsidR="008F489A" w:rsidRDefault="008F489A" w:rsidP="004D7630">
            <w:pPr>
              <w:jc w:val="both"/>
              <w:rPr>
                <w:rFonts w:ascii="Arial" w:hAnsi="Arial" w:cs="Arial"/>
                <w:b w:val="0"/>
                <w:bCs w:val="0"/>
                <w:i/>
                <w:iCs/>
              </w:rPr>
            </w:pPr>
          </w:p>
          <w:p w14:paraId="6FB34F36" w14:textId="7F8ECB03" w:rsidR="008F489A" w:rsidRPr="008F489A" w:rsidRDefault="008F489A" w:rsidP="004D7630">
            <w:pPr>
              <w:jc w:val="both"/>
              <w:rPr>
                <w:rFonts w:ascii="Arial" w:hAnsi="Arial" w:cs="Arial"/>
                <w:b w:val="0"/>
                <w:bCs w:val="0"/>
              </w:rPr>
            </w:pPr>
            <w:r w:rsidRPr="008F489A">
              <w:rPr>
                <w:rFonts w:ascii="Arial" w:hAnsi="Arial" w:cs="Arial"/>
                <w:b w:val="0"/>
                <w:bCs w:val="0"/>
              </w:rPr>
              <w:t xml:space="preserve">El día 1 de </w:t>
            </w:r>
            <w:r>
              <w:rPr>
                <w:rFonts w:ascii="Arial" w:hAnsi="Arial" w:cs="Arial"/>
                <w:b w:val="0"/>
                <w:bCs w:val="0"/>
              </w:rPr>
              <w:t>septiembre se solicitó a la Unida</w:t>
            </w:r>
            <w:r w:rsidR="00DC3B60">
              <w:rPr>
                <w:rFonts w:ascii="Arial" w:hAnsi="Arial" w:cs="Arial"/>
                <w:b w:val="0"/>
                <w:bCs w:val="0"/>
              </w:rPr>
              <w:t>d</w:t>
            </w:r>
            <w:r>
              <w:rPr>
                <w:rFonts w:ascii="Arial" w:hAnsi="Arial" w:cs="Arial"/>
                <w:b w:val="0"/>
                <w:bCs w:val="0"/>
              </w:rPr>
              <w:t xml:space="preserve"> de Apuestas informar </w:t>
            </w:r>
            <w:r w:rsidR="00DC3B60">
              <w:rPr>
                <w:rFonts w:ascii="Arial" w:hAnsi="Arial" w:cs="Arial"/>
                <w:b w:val="0"/>
                <w:bCs w:val="0"/>
              </w:rPr>
              <w:t>el mecanismo definido para que e</w:t>
            </w:r>
            <w:r>
              <w:rPr>
                <w:rFonts w:ascii="Arial" w:hAnsi="Arial" w:cs="Arial"/>
                <w:b w:val="0"/>
                <w:bCs w:val="0"/>
              </w:rPr>
              <w:t>l concesionario report</w:t>
            </w:r>
            <w:r w:rsidR="00DC3B60">
              <w:rPr>
                <w:rFonts w:ascii="Arial" w:hAnsi="Arial" w:cs="Arial"/>
                <w:b w:val="0"/>
                <w:bCs w:val="0"/>
              </w:rPr>
              <w:t>e</w:t>
            </w:r>
            <w:r>
              <w:rPr>
                <w:rFonts w:ascii="Arial" w:hAnsi="Arial" w:cs="Arial"/>
                <w:b w:val="0"/>
                <w:bCs w:val="0"/>
              </w:rPr>
              <w:t xml:space="preserve"> la información </w:t>
            </w:r>
            <w:r w:rsidR="00DC3B60">
              <w:rPr>
                <w:rFonts w:ascii="Arial" w:hAnsi="Arial" w:cs="Arial"/>
                <w:b w:val="0"/>
                <w:bCs w:val="0"/>
              </w:rPr>
              <w:t>establecida</w:t>
            </w:r>
            <w:r>
              <w:rPr>
                <w:rFonts w:ascii="Arial" w:hAnsi="Arial" w:cs="Arial"/>
                <w:b w:val="0"/>
                <w:bCs w:val="0"/>
              </w:rPr>
              <w:t xml:space="preserve"> en la obligación No. 5. El día 5 de septiembre se recibe repuesta donde informan que </w:t>
            </w:r>
            <w:r w:rsidR="00DC3B60">
              <w:rPr>
                <w:rFonts w:ascii="Arial" w:hAnsi="Arial" w:cs="Arial"/>
                <w:b w:val="0"/>
                <w:bCs w:val="0"/>
              </w:rPr>
              <w:t xml:space="preserve">el mecanismo de reporte es el aplicativo </w:t>
            </w:r>
            <w:proofErr w:type="spellStart"/>
            <w:r w:rsidR="00DC3B60">
              <w:rPr>
                <w:rFonts w:ascii="Arial" w:hAnsi="Arial" w:cs="Arial"/>
                <w:b w:val="0"/>
                <w:bCs w:val="0"/>
              </w:rPr>
              <w:t>Chanseguro</w:t>
            </w:r>
            <w:proofErr w:type="spellEnd"/>
            <w:r w:rsidR="00DC3B60">
              <w:rPr>
                <w:rFonts w:ascii="Arial" w:hAnsi="Arial" w:cs="Arial"/>
                <w:b w:val="0"/>
                <w:bCs w:val="0"/>
              </w:rPr>
              <w:t xml:space="preserve">, el cual genera información en línea y tiempo real, situación que ya fue validada en el marco de esta auditoría. </w:t>
            </w:r>
          </w:p>
          <w:p w14:paraId="1650AF03" w14:textId="3056BD63" w:rsidR="008F489A" w:rsidRDefault="008F489A" w:rsidP="004D7630">
            <w:pPr>
              <w:jc w:val="both"/>
              <w:rPr>
                <w:rFonts w:ascii="Arial" w:hAnsi="Arial" w:cs="Arial"/>
                <w:b w:val="0"/>
                <w:bCs w:val="0"/>
                <w:i/>
                <w:iCs/>
              </w:rPr>
            </w:pPr>
          </w:p>
          <w:p w14:paraId="0AAC5AC1" w14:textId="11226526" w:rsidR="008F489A" w:rsidRDefault="008F489A" w:rsidP="004D7630">
            <w:pPr>
              <w:jc w:val="both"/>
              <w:rPr>
                <w:rFonts w:ascii="Arial" w:hAnsi="Arial" w:cs="Arial"/>
                <w:b w:val="0"/>
                <w:bCs w:val="0"/>
                <w:i/>
                <w:iCs/>
              </w:rPr>
            </w:pPr>
          </w:p>
          <w:p w14:paraId="3EE69C45" w14:textId="592ADB8A" w:rsidR="004D7630" w:rsidRPr="00FF2796" w:rsidRDefault="00BA65B5" w:rsidP="004D7630">
            <w:pPr>
              <w:jc w:val="both"/>
              <w:rPr>
                <w:rFonts w:ascii="Arial" w:hAnsi="Arial" w:cs="Arial"/>
                <w:b w:val="0"/>
                <w:bCs w:val="0"/>
                <w:i/>
                <w:iCs/>
              </w:rPr>
            </w:pPr>
            <w:r w:rsidRPr="0083298A">
              <w:rPr>
                <w:rFonts w:ascii="Arial" w:hAnsi="Arial" w:cs="Arial"/>
                <w:i/>
                <w:iCs/>
              </w:rPr>
              <w:t xml:space="preserve">Obligación </w:t>
            </w:r>
            <w:r w:rsidR="004D7630" w:rsidRPr="0083298A">
              <w:rPr>
                <w:rFonts w:ascii="Arial" w:hAnsi="Arial" w:cs="Arial"/>
                <w:i/>
                <w:iCs/>
              </w:rPr>
              <w:t xml:space="preserve">6. </w:t>
            </w:r>
            <w:r w:rsidR="004D7630" w:rsidRPr="00FF2796">
              <w:rPr>
                <w:rFonts w:ascii="Arial" w:hAnsi="Arial" w:cs="Arial"/>
                <w:b w:val="0"/>
                <w:bCs w:val="0"/>
                <w:i/>
                <w:iCs/>
              </w:rPr>
              <w:t xml:space="preserve">Pagar los premios conforme a los planes de premios vigentes establecidos por el Gobierno Nacional, dentro del término establecido en la Ley para el efecto, llevando registro detallado de los mismos, así como el registro de los ganadores de los premios efectivamente pagados, de conformidad con el Acuerdo 317 de 2016 y a partir del monto establecido como valor mínimo a reportar en la información exógena nacional, sobre los pagos o abonos en cuenta de que trata el literal e) del artículo 631 del Estatuto Tributario Nacional y cuyo monto es regulado anualmente la Dirección de Impuesto y Aduanas Nacionales – DIAN. </w:t>
            </w:r>
          </w:p>
          <w:p w14:paraId="3005E706" w14:textId="77777777" w:rsidR="004D7630" w:rsidRPr="00FF2796" w:rsidRDefault="004D7630" w:rsidP="004D7630">
            <w:pPr>
              <w:jc w:val="both"/>
              <w:rPr>
                <w:rFonts w:ascii="Arial" w:hAnsi="Arial" w:cs="Arial"/>
                <w:b w:val="0"/>
                <w:bCs w:val="0"/>
                <w:i/>
                <w:iCs/>
              </w:rPr>
            </w:pPr>
            <w:r w:rsidRPr="00FF2796">
              <w:rPr>
                <w:rFonts w:ascii="Arial" w:hAnsi="Arial" w:cs="Arial"/>
                <w:b w:val="0"/>
                <w:bCs w:val="0"/>
                <w:i/>
                <w:iCs/>
              </w:rPr>
              <w:t xml:space="preserve">Para el año 2020 el monto mínimo a reportar fue de $100.000 pesos según lo dispuesto en el parágrafo 1, artículo 17 de la resolución 98 de 2020, o aquellas normas que los modifiquen sustituyan o deroguen. </w:t>
            </w:r>
          </w:p>
          <w:p w14:paraId="5EC01E45" w14:textId="05790A41" w:rsidR="004D7630" w:rsidRPr="00FF2796" w:rsidRDefault="004D7630" w:rsidP="004D7630">
            <w:pPr>
              <w:jc w:val="both"/>
              <w:rPr>
                <w:rFonts w:ascii="Arial" w:hAnsi="Arial" w:cs="Arial"/>
                <w:b w:val="0"/>
                <w:bCs w:val="0"/>
                <w:i/>
                <w:iCs/>
              </w:rPr>
            </w:pPr>
            <w:r w:rsidRPr="00FF2796">
              <w:rPr>
                <w:rFonts w:ascii="Arial" w:hAnsi="Arial" w:cs="Arial"/>
                <w:b w:val="0"/>
                <w:bCs w:val="0"/>
                <w:i/>
                <w:iCs/>
              </w:rPr>
              <w:lastRenderedPageBreak/>
              <w:t xml:space="preserve">En dicho registro se debe identificar de forma clara, precisa y completa como mínimo la siguiente información: nombre del ganador, tipo de identificación, número de identificación, número telefónico y correo electrónico, fecha de pago, valor del premio y firma del ganador. </w:t>
            </w:r>
          </w:p>
          <w:p w14:paraId="0B561782" w14:textId="77777777" w:rsidR="004D7630" w:rsidRPr="00FF2796" w:rsidRDefault="004D7630" w:rsidP="004D7630">
            <w:pPr>
              <w:jc w:val="both"/>
              <w:rPr>
                <w:rFonts w:ascii="Arial" w:hAnsi="Arial" w:cs="Arial"/>
                <w:b w:val="0"/>
                <w:bCs w:val="0"/>
                <w:i/>
                <w:iCs/>
              </w:rPr>
            </w:pPr>
            <w:r w:rsidRPr="00FF2796">
              <w:rPr>
                <w:rFonts w:ascii="Arial" w:hAnsi="Arial" w:cs="Arial"/>
                <w:b w:val="0"/>
                <w:bCs w:val="0"/>
                <w:i/>
                <w:iCs/>
              </w:rPr>
              <w:t>Nota 1. El dato relacionado con el correo electrónico es optativo.</w:t>
            </w:r>
          </w:p>
          <w:p w14:paraId="00D092EC" w14:textId="7D44748F" w:rsidR="004D7630" w:rsidRPr="00FF2796" w:rsidRDefault="004D7630" w:rsidP="004D7630">
            <w:pPr>
              <w:jc w:val="both"/>
              <w:rPr>
                <w:rFonts w:ascii="Arial" w:hAnsi="Arial" w:cs="Arial"/>
                <w:b w:val="0"/>
                <w:bCs w:val="0"/>
                <w:i/>
                <w:iCs/>
              </w:rPr>
            </w:pPr>
            <w:r w:rsidRPr="00FF2796">
              <w:rPr>
                <w:rFonts w:ascii="Arial" w:hAnsi="Arial" w:cs="Arial"/>
                <w:b w:val="0"/>
                <w:bCs w:val="0"/>
                <w:i/>
                <w:iCs/>
              </w:rPr>
              <w:t>Nota 2. Esta información debe reportarse en el software dispuesto para el control y auditoría de la concedente</w:t>
            </w:r>
          </w:p>
          <w:p w14:paraId="46388CAF" w14:textId="0279DD6F" w:rsidR="00BA65B5" w:rsidRPr="0083298A" w:rsidRDefault="00BA65B5" w:rsidP="004D7630">
            <w:pPr>
              <w:jc w:val="both"/>
              <w:rPr>
                <w:rFonts w:ascii="Arial" w:hAnsi="Arial" w:cs="Arial"/>
                <w:b w:val="0"/>
                <w:bCs w:val="0"/>
                <w:i/>
                <w:iCs/>
              </w:rPr>
            </w:pPr>
          </w:p>
          <w:p w14:paraId="1830A638" w14:textId="0862F79A" w:rsidR="00BA65B5" w:rsidRPr="0083298A" w:rsidRDefault="00276503" w:rsidP="004D7630">
            <w:pPr>
              <w:jc w:val="both"/>
              <w:rPr>
                <w:rFonts w:ascii="Arial" w:hAnsi="Arial" w:cs="Arial"/>
                <w:b w:val="0"/>
                <w:bCs w:val="0"/>
                <w:i/>
                <w:iCs/>
              </w:rPr>
            </w:pPr>
            <w:r w:rsidRPr="008F489A">
              <w:rPr>
                <w:rFonts w:ascii="Arial" w:hAnsi="Arial" w:cs="Arial"/>
                <w:b w:val="0"/>
                <w:bCs w:val="0"/>
              </w:rPr>
              <w:t xml:space="preserve">El día 1 de </w:t>
            </w:r>
            <w:r>
              <w:rPr>
                <w:rFonts w:ascii="Arial" w:hAnsi="Arial" w:cs="Arial"/>
                <w:b w:val="0"/>
                <w:bCs w:val="0"/>
              </w:rPr>
              <w:t xml:space="preserve">septiembre se solicitó a la Unidad de Apuestas </w:t>
            </w:r>
            <w:r w:rsidR="00A217DF">
              <w:rPr>
                <w:rFonts w:ascii="Arial" w:hAnsi="Arial" w:cs="Arial"/>
                <w:b w:val="0"/>
                <w:bCs w:val="0"/>
              </w:rPr>
              <w:t>informar a la auditora “¿</w:t>
            </w:r>
            <w:r w:rsidR="00A217DF" w:rsidRPr="00A217DF">
              <w:rPr>
                <w:rFonts w:ascii="Arial" w:hAnsi="Arial" w:cs="Arial"/>
                <w:b w:val="0"/>
                <w:bCs w:val="0"/>
              </w:rPr>
              <w:t>De qué forma se verifica el cumplimiento de esta obligación, especialmente la relacionada con el reporte de la información exógena nacional y qué soportes tiene la Lotería de dicha obligación</w:t>
            </w:r>
            <w:r w:rsidR="00A217DF">
              <w:rPr>
                <w:rFonts w:ascii="Arial" w:hAnsi="Arial" w:cs="Arial"/>
                <w:b w:val="0"/>
                <w:bCs w:val="0"/>
              </w:rPr>
              <w:t>?”. Con corte al 6 de septiembre de 2022 no se recibió respuesta al requerimiento.</w:t>
            </w:r>
            <w:r w:rsidR="00CF45BC">
              <w:rPr>
                <w:rFonts w:ascii="Arial" w:hAnsi="Arial" w:cs="Arial"/>
                <w:b w:val="0"/>
                <w:bCs w:val="0"/>
              </w:rPr>
              <w:t xml:space="preserve"> </w:t>
            </w:r>
          </w:p>
          <w:p w14:paraId="5A6C9F02" w14:textId="141CF9FA" w:rsidR="00BA65B5" w:rsidRPr="0083298A" w:rsidRDefault="00BA65B5" w:rsidP="004D7630">
            <w:pPr>
              <w:jc w:val="both"/>
              <w:rPr>
                <w:rFonts w:ascii="Arial" w:hAnsi="Arial" w:cs="Arial"/>
                <w:b w:val="0"/>
                <w:bCs w:val="0"/>
                <w:i/>
                <w:iCs/>
              </w:rPr>
            </w:pPr>
          </w:p>
          <w:p w14:paraId="667AA524" w14:textId="77777777" w:rsidR="00BA65B5" w:rsidRPr="00FF2796" w:rsidRDefault="00BA65B5" w:rsidP="004D7630">
            <w:pPr>
              <w:jc w:val="both"/>
              <w:rPr>
                <w:rFonts w:ascii="Arial" w:hAnsi="Arial" w:cs="Arial"/>
                <w:b w:val="0"/>
                <w:bCs w:val="0"/>
                <w:i/>
                <w:iCs/>
              </w:rPr>
            </w:pPr>
            <w:r w:rsidRPr="0083298A">
              <w:rPr>
                <w:rFonts w:ascii="Arial" w:hAnsi="Arial" w:cs="Arial"/>
                <w:i/>
                <w:iCs/>
              </w:rPr>
              <w:t xml:space="preserve">Obligación </w:t>
            </w:r>
            <w:r w:rsidR="004D7630" w:rsidRPr="0083298A">
              <w:rPr>
                <w:rFonts w:ascii="Arial" w:hAnsi="Arial" w:cs="Arial"/>
                <w:i/>
                <w:iCs/>
              </w:rPr>
              <w:t xml:space="preserve">22. </w:t>
            </w:r>
            <w:r w:rsidR="004D7630" w:rsidRPr="00FF2796">
              <w:rPr>
                <w:rFonts w:ascii="Arial" w:hAnsi="Arial" w:cs="Arial"/>
                <w:b w:val="0"/>
                <w:bCs w:val="0"/>
                <w:i/>
                <w:iCs/>
              </w:rPr>
              <w:t xml:space="preserve">Mantener durante la ejecución del contrato un procedimiento para </w:t>
            </w:r>
            <w:proofErr w:type="spellStart"/>
            <w:r w:rsidR="004D7630" w:rsidRPr="00FF2796">
              <w:rPr>
                <w:rFonts w:ascii="Arial" w:hAnsi="Arial" w:cs="Arial"/>
                <w:b w:val="0"/>
                <w:bCs w:val="0"/>
                <w:i/>
                <w:iCs/>
              </w:rPr>
              <w:t>recepcionar</w:t>
            </w:r>
            <w:proofErr w:type="spellEnd"/>
            <w:r w:rsidR="004D7630" w:rsidRPr="00FF2796">
              <w:rPr>
                <w:rFonts w:ascii="Arial" w:hAnsi="Arial" w:cs="Arial"/>
                <w:b w:val="0"/>
                <w:bCs w:val="0"/>
                <w:i/>
                <w:iCs/>
              </w:rPr>
              <w:t xml:space="preserve"> las reclamaciones por el no pago de premios, que incluya canal virtual, canal físico y telefónico y un sistema para realizar monitoreo y seguimiento al trámite de estos, al cual debe tener acceso la entidad concedente</w:t>
            </w:r>
            <w:r w:rsidRPr="00FF2796">
              <w:rPr>
                <w:rFonts w:ascii="Arial" w:hAnsi="Arial" w:cs="Arial"/>
                <w:b w:val="0"/>
                <w:bCs w:val="0"/>
                <w:i/>
                <w:iCs/>
              </w:rPr>
              <w:t>.</w:t>
            </w:r>
          </w:p>
          <w:p w14:paraId="6B3E855F" w14:textId="588F86AB" w:rsidR="00DC3B60" w:rsidRDefault="00DC3B60" w:rsidP="004D7630">
            <w:pPr>
              <w:jc w:val="both"/>
              <w:rPr>
                <w:rFonts w:ascii="Arial" w:hAnsi="Arial" w:cs="Arial"/>
                <w:b w:val="0"/>
                <w:bCs w:val="0"/>
              </w:rPr>
            </w:pPr>
          </w:p>
          <w:p w14:paraId="3B2D221C" w14:textId="77777777" w:rsidR="00954624" w:rsidRDefault="00DC3B60" w:rsidP="004D7630">
            <w:pPr>
              <w:jc w:val="both"/>
              <w:rPr>
                <w:rFonts w:ascii="Arial" w:hAnsi="Arial" w:cs="Arial"/>
              </w:rPr>
            </w:pPr>
            <w:r w:rsidRPr="008F489A">
              <w:rPr>
                <w:rFonts w:ascii="Arial" w:hAnsi="Arial" w:cs="Arial"/>
                <w:b w:val="0"/>
                <w:bCs w:val="0"/>
              </w:rPr>
              <w:t xml:space="preserve">El día 1 de </w:t>
            </w:r>
            <w:r>
              <w:rPr>
                <w:rFonts w:ascii="Arial" w:hAnsi="Arial" w:cs="Arial"/>
                <w:b w:val="0"/>
                <w:bCs w:val="0"/>
              </w:rPr>
              <w:t xml:space="preserve">septiembre se solicitó a la Unidad de Apuestas enviar el procedimiento definido en la obligación No. 22. </w:t>
            </w:r>
          </w:p>
          <w:p w14:paraId="1FA44659" w14:textId="77777777" w:rsidR="00954624" w:rsidRDefault="00954624" w:rsidP="004D7630">
            <w:pPr>
              <w:jc w:val="both"/>
              <w:rPr>
                <w:rFonts w:ascii="Arial" w:hAnsi="Arial" w:cs="Arial"/>
              </w:rPr>
            </w:pPr>
          </w:p>
          <w:p w14:paraId="113DDE0F" w14:textId="77777777" w:rsidR="00954624" w:rsidRDefault="00DC3B60" w:rsidP="004D7630">
            <w:pPr>
              <w:jc w:val="both"/>
              <w:rPr>
                <w:rFonts w:ascii="Arial" w:hAnsi="Arial" w:cs="Arial"/>
              </w:rPr>
            </w:pPr>
            <w:r>
              <w:rPr>
                <w:rFonts w:ascii="Arial" w:hAnsi="Arial" w:cs="Arial"/>
                <w:b w:val="0"/>
                <w:bCs w:val="0"/>
              </w:rPr>
              <w:t>El día 5 de septiembre se</w:t>
            </w:r>
            <w:r w:rsidR="002A3D7E">
              <w:rPr>
                <w:rFonts w:ascii="Arial" w:hAnsi="Arial" w:cs="Arial"/>
                <w:b w:val="0"/>
                <w:bCs w:val="0"/>
              </w:rPr>
              <w:t xml:space="preserve"> recibi</w:t>
            </w:r>
            <w:r w:rsidR="00954624">
              <w:rPr>
                <w:rFonts w:ascii="Arial" w:hAnsi="Arial" w:cs="Arial"/>
                <w:b w:val="0"/>
                <w:bCs w:val="0"/>
              </w:rPr>
              <w:t>eron los siguientes documentos:</w:t>
            </w:r>
          </w:p>
          <w:p w14:paraId="7E4601D0" w14:textId="77777777" w:rsidR="00954624" w:rsidRPr="00276503" w:rsidRDefault="00954624" w:rsidP="004D7630">
            <w:pPr>
              <w:jc w:val="both"/>
              <w:rPr>
                <w:rFonts w:ascii="Arial" w:hAnsi="Arial" w:cs="Arial"/>
                <w:b w:val="0"/>
                <w:bCs w:val="0"/>
              </w:rPr>
            </w:pPr>
          </w:p>
          <w:p w14:paraId="76EEB6CD" w14:textId="71F86E4A" w:rsidR="00276503" w:rsidRPr="00276503" w:rsidRDefault="00276503" w:rsidP="00954624">
            <w:pPr>
              <w:pStyle w:val="Prrafodelista"/>
              <w:numPr>
                <w:ilvl w:val="0"/>
                <w:numId w:val="41"/>
              </w:numPr>
              <w:jc w:val="both"/>
              <w:rPr>
                <w:rFonts w:ascii="Arial" w:hAnsi="Arial" w:cs="Arial"/>
                <w:b w:val="0"/>
                <w:bCs w:val="0"/>
              </w:rPr>
            </w:pPr>
            <w:r w:rsidRPr="00276503">
              <w:rPr>
                <w:rFonts w:ascii="Arial" w:hAnsi="Arial" w:cs="Arial"/>
                <w:b w:val="0"/>
                <w:bCs w:val="0"/>
              </w:rPr>
              <w:t>Certifi</w:t>
            </w:r>
            <w:r>
              <w:rPr>
                <w:rFonts w:ascii="Arial" w:hAnsi="Arial" w:cs="Arial"/>
                <w:b w:val="0"/>
                <w:bCs w:val="0"/>
              </w:rPr>
              <w:t xml:space="preserve">cación requisito 27 de fecha 4 de enero de 2022 emitido por </w:t>
            </w:r>
            <w:r w:rsidRPr="00276503">
              <w:rPr>
                <w:rFonts w:ascii="Arial" w:hAnsi="Arial" w:cs="Arial"/>
                <w:b w:val="0"/>
                <w:bCs w:val="0"/>
              </w:rPr>
              <w:t>DIANA CAROLINA HIGUERA CAMARGO</w:t>
            </w:r>
            <w:r>
              <w:rPr>
                <w:rFonts w:ascii="Arial" w:hAnsi="Arial" w:cs="Arial"/>
                <w:b w:val="0"/>
                <w:bCs w:val="0"/>
              </w:rPr>
              <w:t xml:space="preserve">, </w:t>
            </w:r>
            <w:r w:rsidRPr="00276503">
              <w:rPr>
                <w:rFonts w:ascii="Arial" w:hAnsi="Arial" w:cs="Arial"/>
                <w:b w:val="0"/>
                <w:bCs w:val="0"/>
              </w:rPr>
              <w:t>Coordinadora de Servicio al Cliente</w:t>
            </w:r>
          </w:p>
          <w:p w14:paraId="152E4363" w14:textId="60D756F1" w:rsidR="00DC3B60" w:rsidRPr="00276503" w:rsidRDefault="002A3D7E" w:rsidP="00954624">
            <w:pPr>
              <w:pStyle w:val="Prrafodelista"/>
              <w:numPr>
                <w:ilvl w:val="0"/>
                <w:numId w:val="41"/>
              </w:numPr>
              <w:jc w:val="both"/>
              <w:rPr>
                <w:rFonts w:ascii="Arial" w:hAnsi="Arial" w:cs="Arial"/>
                <w:b w:val="0"/>
                <w:bCs w:val="0"/>
              </w:rPr>
            </w:pPr>
            <w:r w:rsidRPr="00276503">
              <w:rPr>
                <w:rFonts w:ascii="Arial" w:hAnsi="Arial" w:cs="Arial"/>
                <w:b w:val="0"/>
                <w:bCs w:val="0"/>
              </w:rPr>
              <w:t>Procedimiento Tratamiento de SQR y vinculación Red Comercial Código: SC-Pr-02 Versión: 13 cuyo objetivo es “Dar respuesta oportuna a las quejas, solicitudes, reclamos, sugerencias y/o felicitaciones presentadas por los clientes con relación a la prestación del servicio brindado en los puntos de la Red Comercial y por los diferentes canales de comercialización”.</w:t>
            </w:r>
            <w:r w:rsidR="00276503">
              <w:rPr>
                <w:rFonts w:ascii="Arial" w:hAnsi="Arial" w:cs="Arial"/>
                <w:b w:val="0"/>
                <w:bCs w:val="0"/>
              </w:rPr>
              <w:t xml:space="preserve"> </w:t>
            </w:r>
          </w:p>
          <w:p w14:paraId="402F3850" w14:textId="2E6AC552" w:rsidR="00276503" w:rsidRPr="00276503" w:rsidRDefault="00276503" w:rsidP="00954624">
            <w:pPr>
              <w:pStyle w:val="Prrafodelista"/>
              <w:numPr>
                <w:ilvl w:val="0"/>
                <w:numId w:val="41"/>
              </w:numPr>
              <w:jc w:val="both"/>
              <w:rPr>
                <w:rFonts w:ascii="Arial" w:hAnsi="Arial" w:cs="Arial"/>
                <w:b w:val="0"/>
                <w:bCs w:val="0"/>
              </w:rPr>
            </w:pPr>
            <w:r>
              <w:rPr>
                <w:rFonts w:ascii="Arial" w:hAnsi="Arial" w:cs="Arial"/>
                <w:b w:val="0"/>
                <w:bCs w:val="0"/>
              </w:rPr>
              <w:t xml:space="preserve">Formato código SC-R-14 versión 1 denominado Planilla de SQR – CHANCE </w:t>
            </w:r>
          </w:p>
          <w:p w14:paraId="5120983B" w14:textId="16B4016F" w:rsidR="00276503" w:rsidRDefault="00276503" w:rsidP="00276503">
            <w:pPr>
              <w:jc w:val="both"/>
              <w:rPr>
                <w:rFonts w:ascii="Arial" w:hAnsi="Arial" w:cs="Arial"/>
                <w:b w:val="0"/>
                <w:bCs w:val="0"/>
              </w:rPr>
            </w:pPr>
          </w:p>
          <w:p w14:paraId="6F4E367B" w14:textId="6C821716" w:rsidR="004D7630" w:rsidRPr="00276503" w:rsidRDefault="00276503" w:rsidP="004D7630">
            <w:pPr>
              <w:jc w:val="both"/>
              <w:rPr>
                <w:rFonts w:ascii="Arial" w:hAnsi="Arial" w:cs="Arial"/>
                <w:b w:val="0"/>
                <w:bCs w:val="0"/>
              </w:rPr>
            </w:pPr>
            <w:r>
              <w:rPr>
                <w:rFonts w:ascii="Arial" w:hAnsi="Arial" w:cs="Arial"/>
                <w:b w:val="0"/>
                <w:bCs w:val="0"/>
              </w:rPr>
              <w:t xml:space="preserve">Revisados los documentos se evidencia que ninguno de ellos corresponde al procedimiento para </w:t>
            </w:r>
            <w:proofErr w:type="spellStart"/>
            <w:r>
              <w:rPr>
                <w:rFonts w:ascii="Arial" w:hAnsi="Arial" w:cs="Arial"/>
                <w:b w:val="0"/>
                <w:bCs w:val="0"/>
              </w:rPr>
              <w:t>recepcionar</w:t>
            </w:r>
            <w:proofErr w:type="spellEnd"/>
            <w:r>
              <w:rPr>
                <w:rFonts w:ascii="Arial" w:hAnsi="Arial" w:cs="Arial"/>
                <w:b w:val="0"/>
                <w:bCs w:val="0"/>
              </w:rPr>
              <w:t xml:space="preserve"> las reclamaciones por el pago de no premios. </w:t>
            </w:r>
          </w:p>
          <w:p w14:paraId="74BE0DDE" w14:textId="77777777" w:rsidR="00DC3B60" w:rsidRDefault="00DC3B60" w:rsidP="004D7630">
            <w:pPr>
              <w:rPr>
                <w:rFonts w:ascii="Arial" w:hAnsi="Arial" w:cs="Arial"/>
                <w:b w:val="0"/>
                <w:bCs w:val="0"/>
                <w:u w:val="single"/>
              </w:rPr>
            </w:pPr>
          </w:p>
          <w:p w14:paraId="78B65AD1" w14:textId="6EA1AD71" w:rsidR="004D7630" w:rsidRPr="00690FB0" w:rsidRDefault="004D7630" w:rsidP="004D7630">
            <w:pPr>
              <w:rPr>
                <w:rFonts w:ascii="Arial" w:hAnsi="Arial" w:cs="Arial"/>
                <w:b w:val="0"/>
                <w:bCs w:val="0"/>
                <w:highlight w:val="lightGray"/>
              </w:rPr>
            </w:pPr>
            <w:r w:rsidRPr="00690FB0">
              <w:rPr>
                <w:rFonts w:ascii="Arial" w:hAnsi="Arial" w:cs="Arial"/>
                <w:highlight w:val="lightGray"/>
                <w:u w:val="single"/>
              </w:rPr>
              <w:t xml:space="preserve">HALLAZGO No. </w:t>
            </w:r>
            <w:r w:rsidR="00FF2796" w:rsidRPr="00690FB0">
              <w:rPr>
                <w:rFonts w:ascii="Arial" w:hAnsi="Arial" w:cs="Arial"/>
                <w:highlight w:val="lightGray"/>
                <w:u w:val="single"/>
              </w:rPr>
              <w:t>6</w:t>
            </w:r>
            <w:r w:rsidR="00604292" w:rsidRPr="00690FB0">
              <w:rPr>
                <w:rFonts w:ascii="Arial" w:hAnsi="Arial" w:cs="Arial"/>
                <w:highlight w:val="lightGray"/>
                <w:u w:val="single"/>
              </w:rPr>
              <w:t xml:space="preserve"> </w:t>
            </w:r>
            <w:r w:rsidR="00690FB0" w:rsidRPr="00690FB0">
              <w:rPr>
                <w:rFonts w:ascii="Arial" w:hAnsi="Arial" w:cs="Arial"/>
                <w:highlight w:val="lightGray"/>
                <w:u w:val="single"/>
              </w:rPr>
              <w:t>TEXTO</w:t>
            </w:r>
            <w:r w:rsidR="00690FB0">
              <w:rPr>
                <w:rFonts w:ascii="Arial" w:hAnsi="Arial" w:cs="Arial"/>
                <w:highlight w:val="lightGray"/>
                <w:u w:val="single"/>
              </w:rPr>
              <w:t xml:space="preserve"> DEL INFORME </w:t>
            </w:r>
            <w:r w:rsidR="00690FB0" w:rsidRPr="00690FB0">
              <w:rPr>
                <w:rFonts w:ascii="Arial" w:hAnsi="Arial" w:cs="Arial"/>
                <w:highlight w:val="lightGray"/>
                <w:u w:val="single"/>
              </w:rPr>
              <w:t>PRELIMINAR</w:t>
            </w:r>
          </w:p>
          <w:p w14:paraId="06C6F0A7" w14:textId="6F0A1CE7" w:rsidR="004D7630" w:rsidRPr="00690FB0" w:rsidRDefault="004D7630" w:rsidP="004D7630">
            <w:pPr>
              <w:ind w:left="510"/>
              <w:rPr>
                <w:rFonts w:ascii="Arial" w:hAnsi="Arial" w:cs="Arial"/>
                <w:highlight w:val="lightGray"/>
              </w:rPr>
            </w:pPr>
          </w:p>
          <w:p w14:paraId="74211695" w14:textId="5AB6A6A7" w:rsidR="00FF2796" w:rsidRPr="00A42A94" w:rsidRDefault="00FF2796" w:rsidP="00FF2796">
            <w:pPr>
              <w:jc w:val="both"/>
              <w:rPr>
                <w:rFonts w:ascii="Arial" w:hAnsi="Arial" w:cs="Arial"/>
                <w:b w:val="0"/>
                <w:bCs w:val="0"/>
              </w:rPr>
            </w:pPr>
            <w:r w:rsidRPr="00690FB0">
              <w:rPr>
                <w:rFonts w:ascii="Arial" w:hAnsi="Arial" w:cs="Arial"/>
                <w:b w:val="0"/>
                <w:bCs w:val="0"/>
                <w:highlight w:val="lightGray"/>
              </w:rPr>
              <w:t xml:space="preserve">Analizada la información recibida el día 5 de septiembre, la cual corresponde a los soportes de cumplimiento de la obligación No. 22 del contrato de concesión No. 66 de 2021, se evidencia que no se cuenta con el </w:t>
            </w:r>
            <w:r w:rsidRPr="00690FB0">
              <w:rPr>
                <w:rFonts w:ascii="Arial" w:hAnsi="Arial" w:cs="Arial"/>
                <w:b w:val="0"/>
                <w:bCs w:val="0"/>
                <w:i/>
                <w:iCs/>
                <w:highlight w:val="lightGray"/>
              </w:rPr>
              <w:t xml:space="preserve">Procedimiento  para </w:t>
            </w:r>
            <w:proofErr w:type="spellStart"/>
            <w:r w:rsidRPr="00690FB0">
              <w:rPr>
                <w:rFonts w:ascii="Arial" w:hAnsi="Arial" w:cs="Arial"/>
                <w:b w:val="0"/>
                <w:bCs w:val="0"/>
                <w:i/>
                <w:iCs/>
                <w:highlight w:val="lightGray"/>
              </w:rPr>
              <w:t>recepcionar</w:t>
            </w:r>
            <w:proofErr w:type="spellEnd"/>
            <w:r w:rsidRPr="00690FB0">
              <w:rPr>
                <w:rFonts w:ascii="Arial" w:hAnsi="Arial" w:cs="Arial"/>
                <w:b w:val="0"/>
                <w:bCs w:val="0"/>
                <w:i/>
                <w:iCs/>
                <w:highlight w:val="lightGray"/>
              </w:rPr>
              <w:t xml:space="preserve"> las reclamaciones por el no pago de premios, que incluya canal virtual, canal físico </w:t>
            </w:r>
            <w:r w:rsidR="00FA0BBE" w:rsidRPr="00690FB0">
              <w:rPr>
                <w:rFonts w:ascii="Arial" w:hAnsi="Arial" w:cs="Arial"/>
                <w:b w:val="0"/>
                <w:bCs w:val="0"/>
                <w:i/>
                <w:iCs/>
                <w:highlight w:val="lightGray"/>
              </w:rPr>
              <w:t>telefónico y un sistema para realizar monitoreo y seguimiento al trámite de estos, al cual debe tener acceso la entidad concedente</w:t>
            </w:r>
            <w:r w:rsidRPr="00690FB0">
              <w:rPr>
                <w:rFonts w:ascii="Arial" w:hAnsi="Arial" w:cs="Arial"/>
                <w:b w:val="0"/>
                <w:bCs w:val="0"/>
                <w:highlight w:val="lightGray"/>
              </w:rPr>
              <w:t xml:space="preserve"> documentado por parte de GELSA; </w:t>
            </w:r>
            <w:r w:rsidR="0068515E" w:rsidRPr="00690FB0">
              <w:rPr>
                <w:rFonts w:ascii="Arial" w:hAnsi="Arial" w:cs="Arial"/>
                <w:b w:val="0"/>
                <w:bCs w:val="0"/>
                <w:highlight w:val="lightGray"/>
              </w:rPr>
              <w:t>así mismo se evidencia que en relación con la obligación No. 6 relacionada con el reporte de la información exógena nacional</w:t>
            </w:r>
            <w:r w:rsidR="00C0113D" w:rsidRPr="00690FB0">
              <w:rPr>
                <w:rFonts w:ascii="Arial" w:hAnsi="Arial" w:cs="Arial"/>
                <w:b w:val="0"/>
                <w:bCs w:val="0"/>
                <w:highlight w:val="lightGray"/>
              </w:rPr>
              <w:t xml:space="preserve">, la Lotería no cuenta con los soportes que evidencien el cumplimiento de esta obligación, </w:t>
            </w:r>
            <w:r w:rsidRPr="00690FB0">
              <w:rPr>
                <w:rFonts w:ascii="Arial" w:hAnsi="Arial" w:cs="Arial"/>
                <w:b w:val="0"/>
                <w:bCs w:val="0"/>
                <w:highlight w:val="lightGray"/>
              </w:rPr>
              <w:t>lo anterior denota incumplimiento de las obligaciones establecidas en la Resolución 69 de 2021, específicamente en el artículo 9, numeral 1 literal g y el numeral 5  literales a y e, las cuales establecen que es deber del supervisor revisar la ejecución del contrato y verificar que se desarrolle de acuerdo con lo establecido.</w:t>
            </w:r>
            <w:r w:rsidRPr="00A42A94">
              <w:rPr>
                <w:rFonts w:ascii="Arial" w:hAnsi="Arial" w:cs="Arial"/>
                <w:b w:val="0"/>
                <w:bCs w:val="0"/>
              </w:rPr>
              <w:t xml:space="preserve"> </w:t>
            </w:r>
          </w:p>
          <w:p w14:paraId="7203C552" w14:textId="15B5E14A" w:rsidR="00FF2796" w:rsidRDefault="00FF2796" w:rsidP="004D7630">
            <w:pPr>
              <w:ind w:left="510"/>
              <w:rPr>
                <w:rFonts w:ascii="Arial" w:hAnsi="Arial" w:cs="Arial"/>
              </w:rPr>
            </w:pPr>
          </w:p>
          <w:p w14:paraId="121EC7C5" w14:textId="77777777" w:rsidR="003A7AB3" w:rsidRDefault="003A7AB3" w:rsidP="003A7AB3">
            <w:pPr>
              <w:jc w:val="both"/>
              <w:rPr>
                <w:rFonts w:ascii="Arial" w:hAnsi="Arial" w:cs="Arial"/>
                <w:b w:val="0"/>
                <w:bCs w:val="0"/>
              </w:rPr>
            </w:pPr>
            <w:r w:rsidRPr="00A4453F">
              <w:rPr>
                <w:rFonts w:ascii="Arial" w:hAnsi="Arial" w:cs="Arial"/>
              </w:rPr>
              <w:t>Aportes del equipo auditado antes del cierre de auditoría:</w:t>
            </w:r>
            <w:r>
              <w:rPr>
                <w:rFonts w:ascii="Arial" w:hAnsi="Arial" w:cs="Arial"/>
              </w:rPr>
              <w:t xml:space="preserve"> </w:t>
            </w:r>
          </w:p>
          <w:p w14:paraId="41E29A25" w14:textId="77777777" w:rsidR="003A7AB3" w:rsidRDefault="003A7AB3" w:rsidP="003A7AB3">
            <w:pPr>
              <w:jc w:val="both"/>
              <w:rPr>
                <w:rFonts w:ascii="Arial" w:hAnsi="Arial" w:cs="Arial"/>
              </w:rPr>
            </w:pPr>
          </w:p>
          <w:p w14:paraId="179724D9" w14:textId="77777777" w:rsidR="004076A1" w:rsidRPr="004076A1" w:rsidRDefault="003A7AB3" w:rsidP="004076A1">
            <w:pPr>
              <w:jc w:val="both"/>
              <w:rPr>
                <w:rFonts w:ascii="Arial" w:hAnsi="Arial" w:cs="Arial"/>
                <w:b w:val="0"/>
                <w:bCs w:val="0"/>
                <w:i/>
                <w:iCs/>
              </w:rPr>
            </w:pPr>
            <w:r>
              <w:rPr>
                <w:rFonts w:ascii="Arial" w:hAnsi="Arial" w:cs="Arial"/>
                <w:b w:val="0"/>
                <w:bCs w:val="0"/>
              </w:rPr>
              <w:t xml:space="preserve">El día 21 de septiembre de 2022 con memorando </w:t>
            </w:r>
            <w:r w:rsidRPr="00556420">
              <w:rPr>
                <w:rFonts w:ascii="Arial" w:hAnsi="Arial" w:cs="Arial"/>
                <w:b w:val="0"/>
                <w:bCs w:val="0"/>
              </w:rPr>
              <w:t>3-2022-1197</w:t>
            </w:r>
            <w:r>
              <w:rPr>
                <w:rFonts w:ascii="Arial" w:hAnsi="Arial" w:cs="Arial"/>
                <w:b w:val="0"/>
                <w:bCs w:val="0"/>
              </w:rPr>
              <w:t xml:space="preserve">, se recibe respuesta al hallazgo No. </w:t>
            </w:r>
            <w:r w:rsidR="004076A1">
              <w:rPr>
                <w:rFonts w:ascii="Arial" w:hAnsi="Arial" w:cs="Arial"/>
                <w:b w:val="0"/>
                <w:bCs w:val="0"/>
              </w:rPr>
              <w:t>6</w:t>
            </w:r>
            <w:r>
              <w:rPr>
                <w:rFonts w:ascii="Arial" w:hAnsi="Arial" w:cs="Arial"/>
                <w:b w:val="0"/>
                <w:bCs w:val="0"/>
              </w:rPr>
              <w:t xml:space="preserve"> donde se indica “</w:t>
            </w:r>
            <w:r w:rsidR="004076A1" w:rsidRPr="004076A1">
              <w:rPr>
                <w:rFonts w:ascii="Arial" w:hAnsi="Arial" w:cs="Arial"/>
                <w:b w:val="0"/>
                <w:bCs w:val="0"/>
                <w:i/>
                <w:iCs/>
              </w:rPr>
              <w:t>La Unidad de Apuestas y Control de Juegos, hizo entrega del procedimiento objeto del hallazgo, el</w:t>
            </w:r>
          </w:p>
          <w:p w14:paraId="7549519A" w14:textId="3E42C7BD" w:rsidR="004076A1" w:rsidRDefault="004076A1" w:rsidP="004076A1">
            <w:pPr>
              <w:jc w:val="both"/>
              <w:rPr>
                <w:rFonts w:ascii="Arial" w:hAnsi="Arial" w:cs="Arial"/>
                <w:i/>
                <w:iCs/>
              </w:rPr>
            </w:pPr>
            <w:r w:rsidRPr="004076A1">
              <w:rPr>
                <w:rFonts w:ascii="Arial" w:hAnsi="Arial" w:cs="Arial"/>
                <w:b w:val="0"/>
                <w:bCs w:val="0"/>
                <w:i/>
                <w:iCs/>
              </w:rPr>
              <w:t>cual corresponde al procedimiento adoptado por GELSA de SQR denominado SC-Pr-02 Tratamiento de SQR y vinculación Red Comercial bajo el cual se reciben todas las SQR indistintamente del asunto e incluyendo las relativas al no pago de premios del juego de apuestas permanentes.</w:t>
            </w:r>
          </w:p>
          <w:p w14:paraId="22F57122" w14:textId="77777777" w:rsidR="004076A1" w:rsidRPr="004076A1" w:rsidRDefault="004076A1" w:rsidP="004076A1">
            <w:pPr>
              <w:jc w:val="both"/>
              <w:rPr>
                <w:rFonts w:ascii="Arial" w:hAnsi="Arial" w:cs="Arial"/>
                <w:b w:val="0"/>
                <w:bCs w:val="0"/>
                <w:i/>
                <w:iCs/>
              </w:rPr>
            </w:pPr>
          </w:p>
          <w:p w14:paraId="41EFD09E" w14:textId="3D01E62A" w:rsidR="004076A1" w:rsidRDefault="004076A1" w:rsidP="004076A1">
            <w:pPr>
              <w:jc w:val="both"/>
              <w:rPr>
                <w:rFonts w:ascii="Arial" w:hAnsi="Arial" w:cs="Arial"/>
                <w:i/>
                <w:iCs/>
              </w:rPr>
            </w:pPr>
            <w:r w:rsidRPr="004076A1">
              <w:rPr>
                <w:rFonts w:ascii="Arial" w:hAnsi="Arial" w:cs="Arial"/>
                <w:b w:val="0"/>
                <w:bCs w:val="0"/>
                <w:i/>
                <w:iCs/>
              </w:rPr>
              <w:lastRenderedPageBreak/>
              <w:t>En este mismo documento se expresan los canales dispuestos por esta compañía, los cuales cumplen con la indicación …” que incluya canal virtual, canal físico telefónico…” y se encuentran estipulados en el numeral 5.9 del referido documento.</w:t>
            </w:r>
          </w:p>
          <w:p w14:paraId="0CE7B7AC" w14:textId="77777777" w:rsidR="004076A1" w:rsidRPr="004076A1" w:rsidRDefault="004076A1" w:rsidP="004076A1">
            <w:pPr>
              <w:jc w:val="both"/>
              <w:rPr>
                <w:rFonts w:ascii="Arial" w:hAnsi="Arial" w:cs="Arial"/>
                <w:b w:val="0"/>
                <w:bCs w:val="0"/>
                <w:i/>
                <w:iCs/>
              </w:rPr>
            </w:pPr>
          </w:p>
          <w:p w14:paraId="2D406585" w14:textId="3610D186" w:rsidR="003A7AB3" w:rsidRPr="004076A1" w:rsidRDefault="004076A1" w:rsidP="004076A1">
            <w:pPr>
              <w:jc w:val="both"/>
              <w:rPr>
                <w:rFonts w:ascii="Arial" w:hAnsi="Arial" w:cs="Arial"/>
                <w:i/>
                <w:iCs/>
              </w:rPr>
            </w:pPr>
            <w:r w:rsidRPr="004076A1">
              <w:rPr>
                <w:rFonts w:ascii="Arial" w:hAnsi="Arial" w:cs="Arial"/>
                <w:b w:val="0"/>
                <w:bCs w:val="0"/>
                <w:i/>
                <w:iCs/>
              </w:rPr>
              <w:t xml:space="preserve">Así mismo, se indica en dicho procedimiento que todas las SQR deberán ser registradas en el aplicativo de </w:t>
            </w:r>
            <w:proofErr w:type="spellStart"/>
            <w:r w:rsidRPr="004076A1">
              <w:rPr>
                <w:rFonts w:ascii="Arial" w:hAnsi="Arial" w:cs="Arial"/>
                <w:b w:val="0"/>
                <w:bCs w:val="0"/>
                <w:i/>
                <w:iCs/>
              </w:rPr>
              <w:t>Mejoramiso</w:t>
            </w:r>
            <w:proofErr w:type="spellEnd"/>
            <w:r w:rsidRPr="004076A1">
              <w:rPr>
                <w:rFonts w:ascii="Arial" w:hAnsi="Arial" w:cs="Arial"/>
                <w:b w:val="0"/>
                <w:bCs w:val="0"/>
                <w:i/>
                <w:iCs/>
              </w:rPr>
              <w:t xml:space="preserve"> y de manera adicional en la planilla SC-R-14 Planilla de SQR-Chance para su control, seguimiento. Estos registros pueden ser visualizados por parte de la Lotería de Bogotá en sus tareas de monitoreo y fiscalización mediante el acceso a la carpeta compartida creada para tal fin, en donde se encuentran habilitados los usuarios fernando.ramirez@loteriadebogota.com y martha.duran@loteriadebogota.com</w:t>
            </w:r>
            <w:r w:rsidR="003A7AB3" w:rsidRPr="004076A1">
              <w:rPr>
                <w:rFonts w:ascii="Arial" w:hAnsi="Arial" w:cs="Arial"/>
                <w:b w:val="0"/>
                <w:bCs w:val="0"/>
                <w:i/>
                <w:iCs/>
              </w:rPr>
              <w:t>”</w:t>
            </w:r>
          </w:p>
          <w:p w14:paraId="1A835E42" w14:textId="77777777" w:rsidR="003A7AB3" w:rsidRDefault="003A7AB3" w:rsidP="003A7AB3">
            <w:pPr>
              <w:jc w:val="both"/>
              <w:rPr>
                <w:rFonts w:ascii="Arial" w:hAnsi="Arial" w:cs="Arial"/>
                <w:b w:val="0"/>
                <w:bCs w:val="0"/>
              </w:rPr>
            </w:pPr>
          </w:p>
          <w:p w14:paraId="3CC3D3A2" w14:textId="77777777" w:rsidR="003A7AB3" w:rsidRDefault="003A7AB3" w:rsidP="003A7AB3">
            <w:pPr>
              <w:pStyle w:val="Default"/>
              <w:jc w:val="both"/>
              <w:rPr>
                <w:rFonts w:ascii="Arial" w:hAnsi="Arial" w:cs="Arial"/>
                <w:b w:val="0"/>
                <w:bCs w:val="0"/>
                <w:sz w:val="20"/>
                <w:szCs w:val="20"/>
              </w:rPr>
            </w:pPr>
            <w:r w:rsidRPr="00A4453F">
              <w:rPr>
                <w:rFonts w:ascii="Arial" w:hAnsi="Arial" w:cs="Arial"/>
                <w:sz w:val="20"/>
                <w:szCs w:val="20"/>
              </w:rPr>
              <w:t>Análisis OCI de los argumentos y aportes del proceso auditado</w:t>
            </w:r>
          </w:p>
          <w:p w14:paraId="3F9AB688" w14:textId="77777777" w:rsidR="003A7AB3" w:rsidRDefault="003A7AB3" w:rsidP="003A7AB3">
            <w:pPr>
              <w:jc w:val="both"/>
              <w:rPr>
                <w:rFonts w:ascii="Arial" w:hAnsi="Arial" w:cs="Arial"/>
              </w:rPr>
            </w:pPr>
          </w:p>
          <w:p w14:paraId="2D596097" w14:textId="7CA1D177" w:rsidR="003A7AB3" w:rsidRPr="000346C6" w:rsidRDefault="00DB26F4" w:rsidP="003A7AB3">
            <w:pPr>
              <w:jc w:val="both"/>
              <w:rPr>
                <w:rFonts w:ascii="Arial" w:hAnsi="Arial" w:cs="Arial"/>
              </w:rPr>
            </w:pPr>
            <w:r>
              <w:rPr>
                <w:rFonts w:ascii="Arial" w:hAnsi="Arial" w:cs="Arial"/>
                <w:b w:val="0"/>
                <w:bCs w:val="0"/>
              </w:rPr>
              <w:t xml:space="preserve">La primera parte del </w:t>
            </w:r>
            <w:r w:rsidR="000346C6">
              <w:rPr>
                <w:rFonts w:ascii="Arial" w:hAnsi="Arial" w:cs="Arial"/>
                <w:b w:val="0"/>
                <w:bCs w:val="0"/>
              </w:rPr>
              <w:t xml:space="preserve">hallazgo fue generado teniendo en cuenta que la obligación 22 establece que debe existir un </w:t>
            </w:r>
            <w:r w:rsidR="000346C6" w:rsidRPr="000346C6">
              <w:rPr>
                <w:rFonts w:ascii="Arial" w:hAnsi="Arial" w:cs="Arial"/>
                <w:b w:val="0"/>
                <w:bCs w:val="0"/>
                <w:i/>
                <w:iCs/>
              </w:rPr>
              <w:t xml:space="preserve">Procedimiento  para </w:t>
            </w:r>
            <w:proofErr w:type="spellStart"/>
            <w:r w:rsidR="000346C6" w:rsidRPr="000346C6">
              <w:rPr>
                <w:rFonts w:ascii="Arial" w:hAnsi="Arial" w:cs="Arial"/>
                <w:b w:val="0"/>
                <w:bCs w:val="0"/>
                <w:i/>
                <w:iCs/>
              </w:rPr>
              <w:t>recepcionar</w:t>
            </w:r>
            <w:proofErr w:type="spellEnd"/>
            <w:r w:rsidR="000346C6" w:rsidRPr="000346C6">
              <w:rPr>
                <w:rFonts w:ascii="Arial" w:hAnsi="Arial" w:cs="Arial"/>
                <w:b w:val="0"/>
                <w:bCs w:val="0"/>
                <w:i/>
                <w:iCs/>
              </w:rPr>
              <w:t xml:space="preserve"> las reclamaciones por el no pago de premios</w:t>
            </w:r>
            <w:r w:rsidR="000346C6">
              <w:rPr>
                <w:rFonts w:ascii="Arial" w:hAnsi="Arial" w:cs="Arial"/>
                <w:b w:val="0"/>
                <w:bCs w:val="0"/>
                <w:i/>
                <w:iCs/>
              </w:rPr>
              <w:t xml:space="preserve"> </w:t>
            </w:r>
            <w:r w:rsidR="000346C6">
              <w:rPr>
                <w:rFonts w:ascii="Arial" w:hAnsi="Arial" w:cs="Arial"/>
                <w:b w:val="0"/>
                <w:bCs w:val="0"/>
              </w:rPr>
              <w:t xml:space="preserve">y en la respuesta dada por la Unidad de Apuestas el día 5 de septiembre de 2022 no se realizaron las debidas aclaraciones, las cuales, si se recibieron en la comunicación </w:t>
            </w:r>
            <w:r w:rsidR="00604292">
              <w:rPr>
                <w:rFonts w:ascii="Arial" w:hAnsi="Arial" w:cs="Arial"/>
                <w:b w:val="0"/>
                <w:bCs w:val="0"/>
              </w:rPr>
              <w:t xml:space="preserve">de </w:t>
            </w:r>
            <w:r w:rsidR="000346C6">
              <w:rPr>
                <w:rFonts w:ascii="Arial" w:hAnsi="Arial" w:cs="Arial"/>
                <w:b w:val="0"/>
                <w:bCs w:val="0"/>
              </w:rPr>
              <w:t>respuesta a los hallazgos</w:t>
            </w:r>
            <w:r w:rsidR="00004BCE">
              <w:rPr>
                <w:rFonts w:ascii="Arial" w:hAnsi="Arial" w:cs="Arial"/>
                <w:b w:val="0"/>
                <w:bCs w:val="0"/>
              </w:rPr>
              <w:t xml:space="preserve"> con memorando </w:t>
            </w:r>
            <w:r w:rsidR="00004BCE" w:rsidRPr="00556420">
              <w:rPr>
                <w:rFonts w:ascii="Arial" w:hAnsi="Arial" w:cs="Arial"/>
                <w:b w:val="0"/>
                <w:bCs w:val="0"/>
              </w:rPr>
              <w:t>3-2022-1197</w:t>
            </w:r>
            <w:r w:rsidR="000346C6">
              <w:rPr>
                <w:rFonts w:ascii="Arial" w:hAnsi="Arial" w:cs="Arial"/>
                <w:b w:val="0"/>
                <w:bCs w:val="0"/>
              </w:rPr>
              <w:t xml:space="preserve">. Se considera que la respuesta desvirtúa </w:t>
            </w:r>
            <w:r>
              <w:rPr>
                <w:rFonts w:ascii="Arial" w:hAnsi="Arial" w:cs="Arial"/>
                <w:b w:val="0"/>
                <w:bCs w:val="0"/>
              </w:rPr>
              <w:t>la primera parte d</w:t>
            </w:r>
            <w:r w:rsidR="000346C6">
              <w:rPr>
                <w:rFonts w:ascii="Arial" w:hAnsi="Arial" w:cs="Arial"/>
                <w:b w:val="0"/>
                <w:bCs w:val="0"/>
              </w:rPr>
              <w:t>el hallazg</w:t>
            </w:r>
            <w:r>
              <w:rPr>
                <w:rFonts w:ascii="Arial" w:hAnsi="Arial" w:cs="Arial"/>
                <w:b w:val="0"/>
                <w:bCs w:val="0"/>
              </w:rPr>
              <w:t>o; es relación con la obligación No. 6 y reporte información  exógena, no se recibió respuesta</w:t>
            </w:r>
            <w:r w:rsidR="00690FB0">
              <w:rPr>
                <w:rFonts w:ascii="Arial" w:hAnsi="Arial" w:cs="Arial"/>
                <w:b w:val="0"/>
                <w:bCs w:val="0"/>
              </w:rPr>
              <w:t>,</w:t>
            </w:r>
            <w:r>
              <w:rPr>
                <w:rFonts w:ascii="Arial" w:hAnsi="Arial" w:cs="Arial"/>
                <w:b w:val="0"/>
                <w:bCs w:val="0"/>
              </w:rPr>
              <w:t xml:space="preserve"> por lo </w:t>
            </w:r>
            <w:proofErr w:type="gramStart"/>
            <w:r>
              <w:rPr>
                <w:rFonts w:ascii="Arial" w:hAnsi="Arial" w:cs="Arial"/>
                <w:b w:val="0"/>
                <w:bCs w:val="0"/>
              </w:rPr>
              <w:t>tanto</w:t>
            </w:r>
            <w:proofErr w:type="gramEnd"/>
            <w:r>
              <w:rPr>
                <w:rFonts w:ascii="Arial" w:hAnsi="Arial" w:cs="Arial"/>
                <w:b w:val="0"/>
                <w:bCs w:val="0"/>
              </w:rPr>
              <w:t xml:space="preserve"> el hallazgo se ratifica ajustando la redacción del mismo.</w:t>
            </w:r>
          </w:p>
          <w:p w14:paraId="6FD4AB9F" w14:textId="77777777" w:rsidR="003A7AB3" w:rsidRDefault="003A7AB3" w:rsidP="003A7AB3">
            <w:pPr>
              <w:jc w:val="both"/>
              <w:rPr>
                <w:rFonts w:ascii="Arial" w:hAnsi="Arial" w:cs="Arial"/>
                <w:b w:val="0"/>
                <w:bCs w:val="0"/>
              </w:rPr>
            </w:pPr>
          </w:p>
          <w:p w14:paraId="4CC8E5B4" w14:textId="1EC720F6" w:rsidR="003A7AB3" w:rsidRDefault="003A7AB3" w:rsidP="003A7AB3">
            <w:pPr>
              <w:rPr>
                <w:rFonts w:ascii="Arial" w:hAnsi="Arial" w:cs="Arial"/>
                <w:b w:val="0"/>
                <w:bCs w:val="0"/>
              </w:rPr>
            </w:pPr>
            <w:r w:rsidRPr="00A4453F">
              <w:rPr>
                <w:rFonts w:ascii="Arial" w:hAnsi="Arial" w:cs="Arial"/>
              </w:rPr>
              <w:t xml:space="preserve">Resultado del Hallazgo: SE </w:t>
            </w:r>
            <w:r w:rsidR="004076A1">
              <w:rPr>
                <w:rFonts w:ascii="Arial" w:hAnsi="Arial" w:cs="Arial"/>
              </w:rPr>
              <w:t>R</w:t>
            </w:r>
            <w:r w:rsidR="00DB26F4">
              <w:rPr>
                <w:rFonts w:ascii="Arial" w:hAnsi="Arial" w:cs="Arial"/>
              </w:rPr>
              <w:t xml:space="preserve">ATIFICA </w:t>
            </w:r>
          </w:p>
          <w:p w14:paraId="584830EB" w14:textId="64898002" w:rsidR="00DB26F4" w:rsidRDefault="00DB26F4" w:rsidP="003A7AB3">
            <w:pPr>
              <w:rPr>
                <w:rFonts w:ascii="Arial" w:hAnsi="Arial" w:cs="Arial"/>
                <w:b w:val="0"/>
                <w:bCs w:val="0"/>
              </w:rPr>
            </w:pPr>
          </w:p>
          <w:p w14:paraId="0A00C85D" w14:textId="78707F8E" w:rsidR="00DB26F4" w:rsidRPr="00DB26F4" w:rsidRDefault="00DB26F4" w:rsidP="003A7AB3">
            <w:pPr>
              <w:rPr>
                <w:rFonts w:ascii="Arial" w:hAnsi="Arial" w:cs="Arial"/>
                <w:b w:val="0"/>
                <w:bCs w:val="0"/>
                <w:u w:val="single"/>
              </w:rPr>
            </w:pPr>
            <w:r w:rsidRPr="00DB26F4">
              <w:rPr>
                <w:rFonts w:ascii="Arial" w:hAnsi="Arial" w:cs="Arial"/>
                <w:u w:val="single"/>
              </w:rPr>
              <w:t>HALLAZGO NO. 6.</w:t>
            </w:r>
          </w:p>
          <w:p w14:paraId="5545AB14" w14:textId="2DD96602" w:rsidR="00DB26F4" w:rsidRDefault="00DB26F4" w:rsidP="003A7AB3">
            <w:pPr>
              <w:rPr>
                <w:rFonts w:ascii="Arial" w:hAnsi="Arial" w:cs="Arial"/>
                <w:b w:val="0"/>
                <w:bCs w:val="0"/>
              </w:rPr>
            </w:pPr>
          </w:p>
          <w:p w14:paraId="5E74E9A0" w14:textId="4633942A" w:rsidR="001E65B0" w:rsidRPr="00A42A94" w:rsidRDefault="001E65B0" w:rsidP="001E65B0">
            <w:pPr>
              <w:jc w:val="both"/>
              <w:rPr>
                <w:rFonts w:ascii="Arial" w:hAnsi="Arial" w:cs="Arial"/>
                <w:b w:val="0"/>
                <w:bCs w:val="0"/>
              </w:rPr>
            </w:pPr>
            <w:r w:rsidRPr="00DB26F4">
              <w:rPr>
                <w:rFonts w:ascii="Arial" w:hAnsi="Arial" w:cs="Arial"/>
                <w:b w:val="0"/>
                <w:bCs w:val="0"/>
              </w:rPr>
              <w:t>Analizada la información recibida el día 5 de septiembre, la cual corresponde a los soportes de cumplimiento de la obligación No. 6 relacionada con el reporte de la información exógena nacional, la Lotería no cuenta con los soportes que evidencien el cumplimiento de esta obligación, lo anterior denota incumplimiento de las obligaciones establecidas en la Resolución 69 de 2021, específicamente en el artículo 9, numeral 1 literal g y el numeral 5  literales a y e, las cuales establecen que es deber del supervisor revisar la ejecución del contrato y verificar que se desarrolle de acuerdo con lo establecido.</w:t>
            </w:r>
            <w:r w:rsidRPr="00A42A94">
              <w:rPr>
                <w:rFonts w:ascii="Arial" w:hAnsi="Arial" w:cs="Arial"/>
                <w:b w:val="0"/>
                <w:bCs w:val="0"/>
              </w:rPr>
              <w:t xml:space="preserve"> </w:t>
            </w:r>
          </w:p>
          <w:p w14:paraId="41EAF156" w14:textId="77777777" w:rsidR="00DB26F4" w:rsidRPr="00DB26F4" w:rsidRDefault="00DB26F4" w:rsidP="003A7AB3">
            <w:pPr>
              <w:rPr>
                <w:rFonts w:ascii="Arial" w:hAnsi="Arial" w:cs="Arial"/>
                <w:b w:val="0"/>
                <w:bCs w:val="0"/>
              </w:rPr>
            </w:pPr>
          </w:p>
          <w:p w14:paraId="190AD95D" w14:textId="77777777" w:rsidR="004D7630" w:rsidRPr="0083298A" w:rsidRDefault="004D7630" w:rsidP="004D7630">
            <w:pPr>
              <w:jc w:val="both"/>
              <w:rPr>
                <w:rFonts w:ascii="Arial" w:hAnsi="Arial" w:cs="Arial"/>
                <w:b w:val="0"/>
                <w:bCs w:val="0"/>
              </w:rPr>
            </w:pPr>
          </w:p>
          <w:p w14:paraId="50417C15" w14:textId="77777777" w:rsidR="004D7630" w:rsidRPr="0083298A" w:rsidRDefault="004D7630" w:rsidP="004D7630">
            <w:pPr>
              <w:jc w:val="both"/>
              <w:rPr>
                <w:rFonts w:ascii="Arial" w:hAnsi="Arial" w:cs="Arial"/>
                <w:i/>
              </w:rPr>
            </w:pPr>
            <w:r w:rsidRPr="0083298A">
              <w:rPr>
                <w:rFonts w:ascii="Arial" w:hAnsi="Arial" w:cs="Arial"/>
              </w:rPr>
              <w:t>CAUSA:</w:t>
            </w:r>
          </w:p>
          <w:p w14:paraId="7B420D6A" w14:textId="2474CB0F" w:rsidR="004D7630" w:rsidRPr="00EF1D22" w:rsidRDefault="00EF1D22" w:rsidP="00EF1D22">
            <w:pPr>
              <w:pStyle w:val="Prrafodelista"/>
              <w:numPr>
                <w:ilvl w:val="0"/>
                <w:numId w:val="40"/>
              </w:numPr>
              <w:jc w:val="both"/>
              <w:rPr>
                <w:rFonts w:ascii="Arial" w:hAnsi="Arial" w:cs="Arial"/>
                <w:b w:val="0"/>
                <w:bCs w:val="0"/>
              </w:rPr>
            </w:pPr>
            <w:r w:rsidRPr="00EF1D22">
              <w:rPr>
                <w:rFonts w:ascii="Arial" w:hAnsi="Arial" w:cs="Arial"/>
                <w:b w:val="0"/>
                <w:bCs w:val="0"/>
              </w:rPr>
              <w:t>El supervisor no ha definido el mecanismo para tener</w:t>
            </w:r>
            <w:r>
              <w:rPr>
                <w:rFonts w:ascii="Arial" w:hAnsi="Arial" w:cs="Arial"/>
                <w:b w:val="0"/>
                <w:bCs w:val="0"/>
              </w:rPr>
              <w:t xml:space="preserve"> a disposición la información que soporta el cumplimiento de las obligaciones contractuales </w:t>
            </w:r>
          </w:p>
          <w:p w14:paraId="300988E8" w14:textId="77777777" w:rsidR="004D7630" w:rsidRPr="0083298A" w:rsidRDefault="004D7630" w:rsidP="004D7630">
            <w:pPr>
              <w:jc w:val="both"/>
              <w:rPr>
                <w:rFonts w:ascii="Arial" w:hAnsi="Arial" w:cs="Arial"/>
              </w:rPr>
            </w:pPr>
          </w:p>
          <w:p w14:paraId="78D5E73F" w14:textId="77777777" w:rsidR="004D7630" w:rsidRPr="0083298A" w:rsidRDefault="004D7630" w:rsidP="004D7630">
            <w:pPr>
              <w:jc w:val="both"/>
              <w:rPr>
                <w:rFonts w:ascii="Arial" w:hAnsi="Arial" w:cs="Arial"/>
                <w:b w:val="0"/>
                <w:bCs w:val="0"/>
              </w:rPr>
            </w:pPr>
            <w:r w:rsidRPr="0083298A">
              <w:rPr>
                <w:rFonts w:ascii="Arial" w:hAnsi="Arial" w:cs="Arial"/>
              </w:rPr>
              <w:t xml:space="preserve">CONSECUENCIA: </w:t>
            </w:r>
          </w:p>
          <w:p w14:paraId="41155A37" w14:textId="77777777" w:rsidR="004D7630" w:rsidRPr="0083298A" w:rsidRDefault="004D7630" w:rsidP="004D7630">
            <w:pPr>
              <w:rPr>
                <w:rFonts w:ascii="Arial" w:hAnsi="Arial" w:cs="Arial"/>
              </w:rPr>
            </w:pPr>
          </w:p>
          <w:p w14:paraId="738065FF" w14:textId="77777777" w:rsidR="00EF1D22" w:rsidRPr="00C67D42" w:rsidRDefault="00EF1D22" w:rsidP="00EF1D22">
            <w:pPr>
              <w:pStyle w:val="Prrafodelista"/>
              <w:numPr>
                <w:ilvl w:val="0"/>
                <w:numId w:val="36"/>
              </w:numPr>
              <w:rPr>
                <w:rFonts w:ascii="Arial" w:hAnsi="Arial" w:cs="Arial"/>
                <w:b w:val="0"/>
                <w:bCs w:val="0"/>
              </w:rPr>
            </w:pPr>
            <w:r w:rsidRPr="00C67D42">
              <w:rPr>
                <w:rFonts w:ascii="Arial" w:hAnsi="Arial" w:cs="Arial"/>
                <w:b w:val="0"/>
                <w:bCs w:val="0"/>
              </w:rPr>
              <w:t>Posibles investigaciones disciplinari</w:t>
            </w:r>
            <w:r>
              <w:rPr>
                <w:rFonts w:ascii="Arial" w:hAnsi="Arial" w:cs="Arial"/>
                <w:b w:val="0"/>
                <w:bCs w:val="0"/>
              </w:rPr>
              <w:t>a</w:t>
            </w:r>
            <w:r w:rsidRPr="00C67D42">
              <w:rPr>
                <w:rFonts w:ascii="Arial" w:hAnsi="Arial" w:cs="Arial"/>
                <w:b w:val="0"/>
                <w:bCs w:val="0"/>
              </w:rPr>
              <w:t xml:space="preserve">s por inadecuada supervisión contractual </w:t>
            </w:r>
          </w:p>
          <w:p w14:paraId="1FD5E1EC" w14:textId="77777777" w:rsidR="00EF1D22" w:rsidRPr="0083298A" w:rsidRDefault="00EF1D22" w:rsidP="00EF1D22">
            <w:pPr>
              <w:rPr>
                <w:rFonts w:ascii="Arial" w:hAnsi="Arial" w:cs="Arial"/>
                <w:b w:val="0"/>
                <w:bCs w:val="0"/>
              </w:rPr>
            </w:pPr>
          </w:p>
          <w:p w14:paraId="6B48EA88" w14:textId="77777777" w:rsidR="00EF1D22" w:rsidRPr="0083298A" w:rsidRDefault="00EF1D22" w:rsidP="00EF1D22">
            <w:pPr>
              <w:jc w:val="both"/>
              <w:rPr>
                <w:rFonts w:ascii="Arial" w:hAnsi="Arial" w:cs="Arial"/>
                <w:b w:val="0"/>
                <w:bCs w:val="0"/>
              </w:rPr>
            </w:pPr>
            <w:r w:rsidRPr="0083298A">
              <w:rPr>
                <w:rFonts w:ascii="Arial" w:hAnsi="Arial" w:cs="Arial"/>
              </w:rPr>
              <w:t xml:space="preserve">RECOMENDACIONES: </w:t>
            </w:r>
          </w:p>
          <w:p w14:paraId="675A4E67" w14:textId="77777777" w:rsidR="00EF1D22" w:rsidRPr="0069727D" w:rsidRDefault="00EF1D22" w:rsidP="00EF1D22">
            <w:pPr>
              <w:rPr>
                <w:rFonts w:ascii="Arial" w:hAnsi="Arial" w:cs="Arial"/>
                <w:b w:val="0"/>
                <w:bCs w:val="0"/>
                <w:i/>
              </w:rPr>
            </w:pPr>
          </w:p>
          <w:p w14:paraId="0E7EADF2" w14:textId="7C67D1C9" w:rsidR="00EF1D22" w:rsidRPr="0069727D" w:rsidRDefault="00EF1D22" w:rsidP="00EF1D22">
            <w:pPr>
              <w:pStyle w:val="Prrafodelista"/>
              <w:numPr>
                <w:ilvl w:val="0"/>
                <w:numId w:val="36"/>
              </w:numPr>
              <w:jc w:val="both"/>
              <w:rPr>
                <w:rFonts w:ascii="Arial" w:hAnsi="Arial" w:cs="Arial"/>
                <w:b w:val="0"/>
                <w:bCs w:val="0"/>
              </w:rPr>
            </w:pPr>
            <w:r w:rsidRPr="0069727D">
              <w:rPr>
                <w:rFonts w:ascii="Arial" w:hAnsi="Arial" w:cs="Arial"/>
                <w:b w:val="0"/>
                <w:bCs w:val="0"/>
              </w:rPr>
              <w:t xml:space="preserve">Revisar cada obligación </w:t>
            </w:r>
            <w:r>
              <w:rPr>
                <w:rFonts w:ascii="Arial" w:hAnsi="Arial" w:cs="Arial"/>
                <w:b w:val="0"/>
                <w:bCs w:val="0"/>
              </w:rPr>
              <w:t>del contrato de concesión 66 de 2021</w:t>
            </w:r>
            <w:r w:rsidRPr="0069727D">
              <w:rPr>
                <w:rFonts w:ascii="Arial" w:hAnsi="Arial" w:cs="Arial"/>
                <w:b w:val="0"/>
                <w:bCs w:val="0"/>
              </w:rPr>
              <w:t xml:space="preserve"> y adelantar mesa de trabajo con GELSA con el fin de definir mecanismos de entrega de información y puntos de control </w:t>
            </w:r>
            <w:r>
              <w:rPr>
                <w:rFonts w:ascii="Arial" w:hAnsi="Arial" w:cs="Arial"/>
                <w:b w:val="0"/>
                <w:bCs w:val="0"/>
              </w:rPr>
              <w:t xml:space="preserve">que permitan </w:t>
            </w:r>
            <w:r w:rsidRPr="0069727D">
              <w:rPr>
                <w:rFonts w:ascii="Arial" w:hAnsi="Arial" w:cs="Arial"/>
                <w:b w:val="0"/>
                <w:bCs w:val="0"/>
              </w:rPr>
              <w:t>validar diari</w:t>
            </w:r>
            <w:r>
              <w:rPr>
                <w:rFonts w:ascii="Arial" w:hAnsi="Arial" w:cs="Arial"/>
                <w:b w:val="0"/>
                <w:bCs w:val="0"/>
              </w:rPr>
              <w:t xml:space="preserve">amente y/o </w:t>
            </w:r>
            <w:r w:rsidRPr="0069727D">
              <w:rPr>
                <w:rFonts w:ascii="Arial" w:hAnsi="Arial" w:cs="Arial"/>
                <w:b w:val="0"/>
                <w:bCs w:val="0"/>
              </w:rPr>
              <w:t>mensual</w:t>
            </w:r>
            <w:r>
              <w:rPr>
                <w:rFonts w:ascii="Arial" w:hAnsi="Arial" w:cs="Arial"/>
                <w:b w:val="0"/>
                <w:bCs w:val="0"/>
              </w:rPr>
              <w:t xml:space="preserve">mente el cumplimiento de las obligaciones del concesionario. </w:t>
            </w:r>
          </w:p>
          <w:p w14:paraId="4FB34B3D" w14:textId="2E5469E3" w:rsidR="004D7630" w:rsidRPr="0083298A" w:rsidRDefault="004D7630" w:rsidP="004D7630">
            <w:pPr>
              <w:jc w:val="both"/>
              <w:rPr>
                <w:rFonts w:ascii="Arial" w:hAnsi="Arial" w:cs="Arial"/>
              </w:rPr>
            </w:pPr>
          </w:p>
        </w:tc>
      </w:tr>
      <w:tr w:rsidR="00372D8C" w:rsidRPr="0083298A" w14:paraId="2FFDA7C1" w14:textId="77777777" w:rsidTr="0092104B">
        <w:trPr>
          <w:trHeight w:val="846"/>
        </w:trPr>
        <w:tc>
          <w:tcPr>
            <w:cnfStyle w:val="001000000000" w:firstRow="0" w:lastRow="0" w:firstColumn="1" w:lastColumn="0" w:oddVBand="0" w:evenVBand="0" w:oddHBand="0" w:evenHBand="0" w:firstRowFirstColumn="0" w:firstRowLastColumn="0" w:lastRowFirstColumn="0" w:lastRowLastColumn="0"/>
            <w:tcW w:w="5000" w:type="pct"/>
          </w:tcPr>
          <w:p w14:paraId="599DAC81" w14:textId="77777777" w:rsidR="00372D8C" w:rsidRDefault="00372D8C" w:rsidP="00C07E7A">
            <w:pPr>
              <w:jc w:val="both"/>
              <w:rPr>
                <w:rFonts w:ascii="Arial" w:hAnsi="Arial" w:cs="Arial"/>
                <w:b w:val="0"/>
                <w:bCs w:val="0"/>
              </w:rPr>
            </w:pPr>
          </w:p>
          <w:p w14:paraId="00210D3F" w14:textId="32FE0612" w:rsidR="00D1689A" w:rsidRPr="0083298A" w:rsidRDefault="00D1689A" w:rsidP="00D1689A">
            <w:pPr>
              <w:jc w:val="both"/>
              <w:rPr>
                <w:rFonts w:ascii="Arial" w:hAnsi="Arial" w:cs="Arial"/>
                <w:b w:val="0"/>
                <w:bCs w:val="0"/>
              </w:rPr>
            </w:pPr>
            <w:r w:rsidRPr="0083298A">
              <w:rPr>
                <w:rFonts w:ascii="Arial" w:hAnsi="Arial" w:cs="Arial"/>
              </w:rPr>
              <w:t xml:space="preserve">Tema: </w:t>
            </w:r>
            <w:r w:rsidRPr="00D1689A">
              <w:rPr>
                <w:rFonts w:ascii="Arial" w:hAnsi="Arial" w:cs="Arial"/>
                <w:color w:val="000000" w:themeColor="text1"/>
              </w:rPr>
              <w:t>C</w:t>
            </w:r>
            <w:r w:rsidRPr="00D1689A">
              <w:rPr>
                <w:rFonts w:ascii="Arial" w:hAnsi="Arial" w:cs="Arial"/>
                <w:bCs w:val="0"/>
                <w:color w:val="000000" w:themeColor="text1"/>
              </w:rPr>
              <w:t>umplimiento del Procedimiento  PRO420-419-2</w:t>
            </w:r>
          </w:p>
          <w:p w14:paraId="0F05DB45" w14:textId="77777777" w:rsidR="00D1689A" w:rsidRDefault="00D1689A" w:rsidP="00D1689A">
            <w:pPr>
              <w:jc w:val="both"/>
              <w:rPr>
                <w:rFonts w:ascii="Arial" w:hAnsi="Arial" w:cs="Arial"/>
                <w:b w:val="0"/>
                <w:bCs w:val="0"/>
              </w:rPr>
            </w:pPr>
          </w:p>
          <w:p w14:paraId="6EB98E14" w14:textId="77777777" w:rsidR="00D1689A" w:rsidRDefault="00D1689A" w:rsidP="00D1689A">
            <w:pPr>
              <w:jc w:val="both"/>
              <w:rPr>
                <w:rFonts w:ascii="Arial" w:hAnsi="Arial" w:cs="Arial"/>
                <w:b w:val="0"/>
                <w:bCs w:val="0"/>
              </w:rPr>
            </w:pPr>
          </w:p>
          <w:p w14:paraId="10EFC109" w14:textId="2BB09FF6" w:rsidR="00016806" w:rsidRPr="00D1689A" w:rsidRDefault="00D1689A" w:rsidP="00D1689A">
            <w:pPr>
              <w:rPr>
                <w:rFonts w:ascii="Arial" w:hAnsi="Arial" w:cs="Arial"/>
                <w:b w:val="0"/>
                <w:bCs w:val="0"/>
                <w:color w:val="000000" w:themeColor="text1"/>
              </w:rPr>
            </w:pPr>
            <w:r w:rsidRPr="0083298A">
              <w:rPr>
                <w:rFonts w:ascii="Arial" w:hAnsi="Arial" w:cs="Arial"/>
              </w:rPr>
              <w:t>CRITERIO</w:t>
            </w:r>
          </w:p>
          <w:p w14:paraId="31F56CCC" w14:textId="63566622" w:rsidR="00D1689A" w:rsidRPr="00D1689A" w:rsidRDefault="00D1689A" w:rsidP="00D1689A">
            <w:pPr>
              <w:rPr>
                <w:rFonts w:ascii="Arial" w:hAnsi="Arial" w:cs="Arial"/>
                <w:color w:val="000000" w:themeColor="text1"/>
              </w:rPr>
            </w:pPr>
          </w:p>
          <w:p w14:paraId="2EF37529" w14:textId="7B44F86C" w:rsidR="00D1689A" w:rsidRDefault="00D1689A" w:rsidP="00D1689A">
            <w:pPr>
              <w:jc w:val="both"/>
              <w:rPr>
                <w:rFonts w:ascii="Arial" w:hAnsi="Arial" w:cs="Arial"/>
                <w:b w:val="0"/>
                <w:color w:val="000000" w:themeColor="text1"/>
              </w:rPr>
            </w:pPr>
            <w:r w:rsidRPr="00D1689A">
              <w:rPr>
                <w:rFonts w:ascii="Arial" w:hAnsi="Arial" w:cs="Arial"/>
                <w:bCs w:val="0"/>
                <w:color w:val="000000" w:themeColor="text1"/>
              </w:rPr>
              <w:t>Procedimiento  PRO420-419-2</w:t>
            </w:r>
            <w:r>
              <w:rPr>
                <w:rFonts w:ascii="Arial" w:hAnsi="Arial" w:cs="Arial"/>
                <w:bCs w:val="0"/>
                <w:color w:val="000000" w:themeColor="text1"/>
              </w:rPr>
              <w:t xml:space="preserve"> </w:t>
            </w:r>
            <w:r w:rsidRPr="00D1689A">
              <w:rPr>
                <w:rFonts w:ascii="Arial" w:hAnsi="Arial" w:cs="Arial"/>
                <w:bCs w:val="0"/>
                <w:color w:val="000000" w:themeColor="text1"/>
              </w:rPr>
              <w:t>PAGO DE PREMIOS AL JUEGO DE APUESTAS</w:t>
            </w:r>
            <w:r>
              <w:rPr>
                <w:rFonts w:ascii="Arial" w:hAnsi="Arial" w:cs="Arial"/>
                <w:bCs w:val="0"/>
                <w:color w:val="000000" w:themeColor="text1"/>
              </w:rPr>
              <w:t xml:space="preserve"> </w:t>
            </w:r>
            <w:r w:rsidRPr="00D1689A">
              <w:rPr>
                <w:rFonts w:ascii="Arial" w:hAnsi="Arial" w:cs="Arial"/>
                <w:bCs w:val="0"/>
                <w:color w:val="000000" w:themeColor="text1"/>
              </w:rPr>
              <w:t>PERMANENTES O CHANCE</w:t>
            </w:r>
          </w:p>
          <w:p w14:paraId="74FC0295" w14:textId="77777777" w:rsidR="00D1689A" w:rsidRPr="00D1689A" w:rsidRDefault="00D1689A" w:rsidP="00D1689A">
            <w:pPr>
              <w:jc w:val="both"/>
              <w:rPr>
                <w:rFonts w:ascii="Arial" w:hAnsi="Arial" w:cs="Arial"/>
                <w:b w:val="0"/>
                <w:color w:val="000000" w:themeColor="text1"/>
              </w:rPr>
            </w:pPr>
          </w:p>
          <w:p w14:paraId="5FC9FBE2" w14:textId="77777777" w:rsidR="00D1689A" w:rsidRPr="00D1689A" w:rsidRDefault="00D1689A" w:rsidP="00D1689A">
            <w:pPr>
              <w:jc w:val="both"/>
              <w:rPr>
                <w:rFonts w:ascii="Arial" w:hAnsi="Arial" w:cs="Arial"/>
                <w:b w:val="0"/>
                <w:color w:val="000000" w:themeColor="text1"/>
              </w:rPr>
            </w:pPr>
            <w:r w:rsidRPr="00D1689A">
              <w:rPr>
                <w:rFonts w:ascii="Arial" w:hAnsi="Arial" w:cs="Arial"/>
                <w:b w:val="0"/>
                <w:color w:val="000000" w:themeColor="text1"/>
              </w:rPr>
              <w:lastRenderedPageBreak/>
              <w:t>Política de Operación 2</w:t>
            </w:r>
          </w:p>
          <w:p w14:paraId="62D0FA6C" w14:textId="77777777" w:rsidR="00D1689A" w:rsidRPr="00D1689A" w:rsidRDefault="00D1689A" w:rsidP="00D1689A">
            <w:pPr>
              <w:jc w:val="both"/>
              <w:rPr>
                <w:rFonts w:ascii="Arial" w:hAnsi="Arial" w:cs="Arial"/>
                <w:b w:val="0"/>
                <w:color w:val="000000" w:themeColor="text1"/>
              </w:rPr>
            </w:pPr>
          </w:p>
          <w:p w14:paraId="0623DB9A" w14:textId="2D510C91" w:rsidR="00D1689A" w:rsidRPr="00D1689A" w:rsidRDefault="00D1689A" w:rsidP="00D1689A">
            <w:pPr>
              <w:jc w:val="both"/>
              <w:rPr>
                <w:rFonts w:ascii="Arial" w:hAnsi="Arial" w:cs="Arial"/>
                <w:b w:val="0"/>
                <w:color w:val="000000" w:themeColor="text1"/>
              </w:rPr>
            </w:pPr>
            <w:r w:rsidRPr="00D1689A">
              <w:rPr>
                <w:rFonts w:ascii="Arial" w:hAnsi="Arial" w:cs="Arial"/>
                <w:b w:val="0"/>
                <w:color w:val="000000" w:themeColor="text1"/>
              </w:rPr>
              <w:t xml:space="preserve">Para el pago de premios el concesionario deberá diligenciar el formulario de identificación de ganadores en el sistema, el cual debe estar debidamente aprobado por la Lotería de Bogotá, registrando como mínimo la siguiente información (…) </w:t>
            </w:r>
          </w:p>
          <w:p w14:paraId="4EAE549C" w14:textId="77777777" w:rsidR="00D1689A" w:rsidRDefault="00D1689A" w:rsidP="00D1689A">
            <w:pPr>
              <w:rPr>
                <w:rFonts w:ascii="Arial" w:hAnsi="Arial" w:cs="Arial"/>
                <w:b w:val="0"/>
                <w:bCs w:val="0"/>
              </w:rPr>
            </w:pPr>
          </w:p>
          <w:p w14:paraId="6619970E" w14:textId="717BD901" w:rsidR="00D1689A" w:rsidRPr="0083298A" w:rsidRDefault="00D1689A" w:rsidP="00D1689A">
            <w:pPr>
              <w:rPr>
                <w:rFonts w:ascii="Arial" w:hAnsi="Arial" w:cs="Arial"/>
                <w:bCs w:val="0"/>
              </w:rPr>
            </w:pPr>
            <w:r>
              <w:rPr>
                <w:rFonts w:ascii="Arial" w:hAnsi="Arial" w:cs="Arial"/>
              </w:rPr>
              <w:t xml:space="preserve">CONDICIÓN: </w:t>
            </w:r>
          </w:p>
          <w:p w14:paraId="514BBB9E" w14:textId="499BAF95" w:rsidR="00016806" w:rsidRDefault="00016806" w:rsidP="00016806">
            <w:pPr>
              <w:jc w:val="both"/>
              <w:rPr>
                <w:rFonts w:ascii="Arial" w:hAnsi="Arial" w:cs="Arial"/>
                <w:b w:val="0"/>
                <w:bCs w:val="0"/>
                <w:color w:val="FF0000"/>
              </w:rPr>
            </w:pPr>
          </w:p>
          <w:p w14:paraId="74ABC6A9" w14:textId="7736A77E" w:rsidR="00D1689A" w:rsidRDefault="00D1689A" w:rsidP="00016806">
            <w:pPr>
              <w:jc w:val="both"/>
              <w:rPr>
                <w:rFonts w:ascii="Arial" w:hAnsi="Arial" w:cs="Arial"/>
                <w:bCs w:val="0"/>
                <w:color w:val="000000" w:themeColor="text1"/>
              </w:rPr>
            </w:pPr>
            <w:r w:rsidRPr="00D1689A">
              <w:rPr>
                <w:rFonts w:ascii="Arial" w:hAnsi="Arial" w:cs="Arial"/>
                <w:b w:val="0"/>
                <w:color w:val="000000" w:themeColor="text1"/>
              </w:rPr>
              <w:t xml:space="preserve">Con el fin de </w:t>
            </w:r>
            <w:r>
              <w:rPr>
                <w:rFonts w:ascii="Arial" w:hAnsi="Arial" w:cs="Arial"/>
                <w:b w:val="0"/>
                <w:color w:val="000000" w:themeColor="text1"/>
              </w:rPr>
              <w:t xml:space="preserve">validar el cumplimiento de la política de operación No. 2 del procedimiento </w:t>
            </w:r>
            <w:r w:rsidRPr="00D1689A">
              <w:rPr>
                <w:rFonts w:ascii="Arial" w:hAnsi="Arial" w:cs="Arial"/>
                <w:b w:val="0"/>
                <w:color w:val="000000" w:themeColor="text1"/>
              </w:rPr>
              <w:t>PRO420-419-2 PAGO DE PREMIOS AL JUEGO DE APUESTAS PERMANENTES O CHANCE</w:t>
            </w:r>
            <w:r>
              <w:rPr>
                <w:rFonts w:ascii="Arial" w:hAnsi="Arial" w:cs="Arial"/>
                <w:b w:val="0"/>
                <w:color w:val="000000" w:themeColor="text1"/>
              </w:rPr>
              <w:t xml:space="preserve">, se envió correo electrónico a la jefe de la Unidad de Apuestas el día </w:t>
            </w:r>
            <w:r w:rsidR="006C0DCB">
              <w:rPr>
                <w:rFonts w:ascii="Arial" w:hAnsi="Arial" w:cs="Arial"/>
                <w:b w:val="0"/>
                <w:color w:val="000000" w:themeColor="text1"/>
              </w:rPr>
              <w:t xml:space="preserve">30 de agosto de 2022 solicitando informar el mecanismo </w:t>
            </w:r>
            <w:r w:rsidR="006C0DCB" w:rsidRPr="006C0DCB">
              <w:rPr>
                <w:rFonts w:ascii="Arial" w:hAnsi="Arial" w:cs="Arial"/>
                <w:b w:val="0"/>
                <w:color w:val="000000" w:themeColor="text1"/>
              </w:rPr>
              <w:t xml:space="preserve">que </w:t>
            </w:r>
            <w:r w:rsidR="006C0DCB">
              <w:rPr>
                <w:rFonts w:ascii="Arial" w:hAnsi="Arial" w:cs="Arial"/>
                <w:b w:val="0"/>
                <w:color w:val="000000" w:themeColor="text1"/>
              </w:rPr>
              <w:t xml:space="preserve">se </w:t>
            </w:r>
            <w:r w:rsidR="006C0DCB" w:rsidRPr="006C0DCB">
              <w:rPr>
                <w:rFonts w:ascii="Arial" w:hAnsi="Arial" w:cs="Arial"/>
                <w:b w:val="0"/>
                <w:color w:val="000000" w:themeColor="text1"/>
              </w:rPr>
              <w:t xml:space="preserve">tiene definido </w:t>
            </w:r>
            <w:r w:rsidR="006C0DCB">
              <w:rPr>
                <w:rFonts w:ascii="Arial" w:hAnsi="Arial" w:cs="Arial"/>
                <w:b w:val="0"/>
                <w:color w:val="000000" w:themeColor="text1"/>
              </w:rPr>
              <w:t xml:space="preserve">en </w:t>
            </w:r>
            <w:r w:rsidR="006C0DCB" w:rsidRPr="006C0DCB">
              <w:rPr>
                <w:rFonts w:ascii="Arial" w:hAnsi="Arial" w:cs="Arial"/>
                <w:b w:val="0"/>
                <w:color w:val="000000" w:themeColor="text1"/>
              </w:rPr>
              <w:t xml:space="preserve">la </w:t>
            </w:r>
            <w:r w:rsidR="006C0DCB">
              <w:rPr>
                <w:rFonts w:ascii="Arial" w:hAnsi="Arial" w:cs="Arial"/>
                <w:b w:val="0"/>
                <w:color w:val="000000" w:themeColor="text1"/>
              </w:rPr>
              <w:t xml:space="preserve">dependencia </w:t>
            </w:r>
            <w:r w:rsidR="006C0DCB" w:rsidRPr="006C0DCB">
              <w:rPr>
                <w:rFonts w:ascii="Arial" w:hAnsi="Arial" w:cs="Arial"/>
                <w:b w:val="0"/>
                <w:color w:val="000000" w:themeColor="text1"/>
              </w:rPr>
              <w:t>para realizar la aprobación del formulario de identificación de ganadores.</w:t>
            </w:r>
          </w:p>
          <w:p w14:paraId="06C49419" w14:textId="3E72385B" w:rsidR="006C0DCB" w:rsidRPr="0041632C" w:rsidRDefault="006C0DCB" w:rsidP="00016806">
            <w:pPr>
              <w:jc w:val="both"/>
              <w:rPr>
                <w:rFonts w:ascii="Arial" w:hAnsi="Arial" w:cs="Arial"/>
                <w:b w:val="0"/>
                <w:color w:val="000000" w:themeColor="text1"/>
              </w:rPr>
            </w:pPr>
          </w:p>
          <w:p w14:paraId="3EE8DA85" w14:textId="0CE0B011" w:rsidR="006C0DCB" w:rsidRPr="00D1689A" w:rsidRDefault="006C0DCB" w:rsidP="00016806">
            <w:pPr>
              <w:jc w:val="both"/>
              <w:rPr>
                <w:rFonts w:ascii="Arial" w:hAnsi="Arial" w:cs="Arial"/>
                <w:b w:val="0"/>
                <w:color w:val="000000" w:themeColor="text1"/>
              </w:rPr>
            </w:pPr>
            <w:r>
              <w:rPr>
                <w:rFonts w:ascii="Arial" w:hAnsi="Arial" w:cs="Arial"/>
                <w:b w:val="0"/>
                <w:color w:val="000000" w:themeColor="text1"/>
              </w:rPr>
              <w:t>El día 6 de septiembre de 2022 se recibió respuesta por medio de correo electrónico donde la jefe de la Unidad de Apuestas indica “</w:t>
            </w:r>
            <w:r w:rsidRPr="006C0DCB">
              <w:rPr>
                <w:rFonts w:ascii="Arial" w:hAnsi="Arial" w:cs="Arial"/>
                <w:b w:val="0"/>
                <w:color w:val="000000" w:themeColor="text1"/>
              </w:rPr>
              <w:t>no se tiene definido el mecanismo para este efecto</w:t>
            </w:r>
            <w:r>
              <w:rPr>
                <w:rFonts w:ascii="Arial" w:hAnsi="Arial" w:cs="Arial"/>
                <w:b w:val="0"/>
                <w:color w:val="000000" w:themeColor="text1"/>
              </w:rPr>
              <w:t xml:space="preserve">”. </w:t>
            </w:r>
          </w:p>
          <w:p w14:paraId="048BF57A" w14:textId="0854E93E" w:rsidR="00D1689A" w:rsidRDefault="00D1689A" w:rsidP="00016806">
            <w:pPr>
              <w:jc w:val="both"/>
              <w:rPr>
                <w:rFonts w:ascii="Arial" w:hAnsi="Arial" w:cs="Arial"/>
                <w:color w:val="FF0000"/>
              </w:rPr>
            </w:pPr>
          </w:p>
          <w:p w14:paraId="3C84B189" w14:textId="4D4CE6A0" w:rsidR="00D1689A" w:rsidRPr="0068515E" w:rsidRDefault="0041632C" w:rsidP="0041632C">
            <w:pPr>
              <w:rPr>
                <w:rFonts w:ascii="Arial" w:hAnsi="Arial" w:cs="Arial"/>
                <w:b w:val="0"/>
                <w:bCs w:val="0"/>
              </w:rPr>
            </w:pPr>
            <w:r w:rsidRPr="0068515E">
              <w:rPr>
                <w:rFonts w:ascii="Arial" w:hAnsi="Arial" w:cs="Arial"/>
              </w:rPr>
              <w:t>HALLAZGO No. 7</w:t>
            </w:r>
          </w:p>
          <w:p w14:paraId="3D284787" w14:textId="77777777" w:rsidR="0041632C" w:rsidRPr="0068515E" w:rsidRDefault="0041632C" w:rsidP="0041632C">
            <w:pPr>
              <w:rPr>
                <w:rFonts w:ascii="Arial" w:hAnsi="Arial" w:cs="Arial"/>
              </w:rPr>
            </w:pPr>
          </w:p>
          <w:p w14:paraId="3952F845" w14:textId="70881FA1" w:rsidR="003F1A85" w:rsidRPr="00D1689A" w:rsidRDefault="0041632C" w:rsidP="003F1A85">
            <w:pPr>
              <w:jc w:val="both"/>
              <w:rPr>
                <w:rFonts w:ascii="Arial" w:hAnsi="Arial" w:cs="Arial"/>
                <w:b w:val="0"/>
                <w:color w:val="000000" w:themeColor="text1"/>
              </w:rPr>
            </w:pPr>
            <w:r w:rsidRPr="0068515E">
              <w:rPr>
                <w:rFonts w:ascii="Arial" w:hAnsi="Arial" w:cs="Arial"/>
                <w:b w:val="0"/>
                <w:bCs w:val="0"/>
              </w:rPr>
              <w:t xml:space="preserve">Analizada la respuesta recibida el día 6 de septiembre de 2022, en la cual la Jefe de la Unidad de Apuestas indica que no se ha definido </w:t>
            </w:r>
            <w:r w:rsidR="003F1A85" w:rsidRPr="0068515E">
              <w:rPr>
                <w:rFonts w:ascii="Arial" w:hAnsi="Arial" w:cs="Arial"/>
                <w:b w:val="0"/>
                <w:bCs w:val="0"/>
              </w:rPr>
              <w:t xml:space="preserve">un mecanismo para la </w:t>
            </w:r>
            <w:r w:rsidR="00691A12" w:rsidRPr="0068515E">
              <w:rPr>
                <w:rFonts w:ascii="Arial" w:hAnsi="Arial" w:cs="Arial"/>
                <w:b w:val="0"/>
                <w:bCs w:val="0"/>
              </w:rPr>
              <w:t xml:space="preserve">aprobación </w:t>
            </w:r>
            <w:r w:rsidR="003F1A85" w:rsidRPr="0068515E">
              <w:rPr>
                <w:rFonts w:ascii="Arial" w:hAnsi="Arial" w:cs="Arial"/>
                <w:b w:val="0"/>
                <w:color w:val="000000" w:themeColor="text1"/>
              </w:rPr>
              <w:t>del formulario de identificación de ganadores</w:t>
            </w:r>
            <w:r w:rsidR="00415DD7" w:rsidRPr="0068515E">
              <w:rPr>
                <w:rFonts w:ascii="Arial" w:hAnsi="Arial" w:cs="Arial"/>
                <w:b w:val="0"/>
                <w:color w:val="000000" w:themeColor="text1"/>
              </w:rPr>
              <w:t xml:space="preserve"> por parte de la Lotería de Bogotá</w:t>
            </w:r>
            <w:r w:rsidR="003F1A85" w:rsidRPr="0068515E">
              <w:rPr>
                <w:rFonts w:ascii="Arial" w:hAnsi="Arial" w:cs="Arial"/>
                <w:b w:val="0"/>
                <w:color w:val="000000" w:themeColor="text1"/>
              </w:rPr>
              <w:t>, se concluye que se presenta un incumplimiento en la política de operación No. 2 del PRO420-419-2</w:t>
            </w:r>
            <w:r w:rsidR="003F1A85" w:rsidRPr="00415DD7">
              <w:rPr>
                <w:rFonts w:ascii="Arial" w:hAnsi="Arial" w:cs="Arial"/>
                <w:b w:val="0"/>
                <w:color w:val="000000" w:themeColor="text1"/>
              </w:rPr>
              <w:t xml:space="preserve"> PAGO DE PREMIOS AL JUEGO DE APUESTAS PERMANENTES O CHANCE, la cual indica que “Para el pago de premios el concesionario deberá diligenciar el formulario de identificación</w:t>
            </w:r>
            <w:r w:rsidR="003F1A85" w:rsidRPr="00D1689A">
              <w:rPr>
                <w:rFonts w:ascii="Arial" w:hAnsi="Arial" w:cs="Arial"/>
                <w:b w:val="0"/>
                <w:color w:val="000000" w:themeColor="text1"/>
              </w:rPr>
              <w:t xml:space="preserve"> de ganadores en el sistema, el cual debe estar debidamente aprobado por la Lotería de Bogotá</w:t>
            </w:r>
            <w:r w:rsidR="00F85F79">
              <w:rPr>
                <w:rFonts w:ascii="Arial" w:hAnsi="Arial" w:cs="Arial"/>
                <w:b w:val="0"/>
                <w:color w:val="000000" w:themeColor="text1"/>
              </w:rPr>
              <w:t xml:space="preserve"> (…)” </w:t>
            </w:r>
          </w:p>
          <w:p w14:paraId="1A7DB735" w14:textId="77777777" w:rsidR="00C27857" w:rsidRDefault="00C27857" w:rsidP="00C27857">
            <w:pPr>
              <w:ind w:left="510"/>
              <w:rPr>
                <w:rFonts w:ascii="Arial" w:hAnsi="Arial" w:cs="Arial"/>
              </w:rPr>
            </w:pPr>
          </w:p>
          <w:p w14:paraId="63EA21AD" w14:textId="77777777" w:rsidR="00C27857" w:rsidRDefault="00C27857" w:rsidP="00C27857">
            <w:pPr>
              <w:jc w:val="both"/>
              <w:rPr>
                <w:rFonts w:ascii="Arial" w:hAnsi="Arial" w:cs="Arial"/>
                <w:b w:val="0"/>
                <w:bCs w:val="0"/>
              </w:rPr>
            </w:pPr>
            <w:r w:rsidRPr="00A4453F">
              <w:rPr>
                <w:rFonts w:ascii="Arial" w:hAnsi="Arial" w:cs="Arial"/>
              </w:rPr>
              <w:t>Aportes del equipo auditado antes del cierre de auditoría:</w:t>
            </w:r>
            <w:r>
              <w:rPr>
                <w:rFonts w:ascii="Arial" w:hAnsi="Arial" w:cs="Arial"/>
              </w:rPr>
              <w:t xml:space="preserve"> </w:t>
            </w:r>
          </w:p>
          <w:p w14:paraId="281AD73F" w14:textId="77777777" w:rsidR="00C27857" w:rsidRDefault="00C27857" w:rsidP="00C27857">
            <w:pPr>
              <w:jc w:val="both"/>
              <w:rPr>
                <w:rFonts w:ascii="Arial" w:hAnsi="Arial" w:cs="Arial"/>
              </w:rPr>
            </w:pPr>
          </w:p>
          <w:p w14:paraId="2A505682" w14:textId="3A6ACC84" w:rsidR="00C27857" w:rsidRPr="004076A1" w:rsidRDefault="00C27857" w:rsidP="00C27857">
            <w:pPr>
              <w:jc w:val="both"/>
              <w:rPr>
                <w:rFonts w:ascii="Arial" w:hAnsi="Arial" w:cs="Arial"/>
                <w:i/>
                <w:iCs/>
              </w:rPr>
            </w:pPr>
            <w:r>
              <w:rPr>
                <w:rFonts w:ascii="Arial" w:hAnsi="Arial" w:cs="Arial"/>
                <w:b w:val="0"/>
                <w:bCs w:val="0"/>
              </w:rPr>
              <w:t xml:space="preserve">El día 21 de septiembre de 2022 con memorando </w:t>
            </w:r>
            <w:r w:rsidRPr="00556420">
              <w:rPr>
                <w:rFonts w:ascii="Arial" w:hAnsi="Arial" w:cs="Arial"/>
                <w:b w:val="0"/>
                <w:bCs w:val="0"/>
              </w:rPr>
              <w:t>3-2022-1197</w:t>
            </w:r>
            <w:r>
              <w:rPr>
                <w:rFonts w:ascii="Arial" w:hAnsi="Arial" w:cs="Arial"/>
                <w:b w:val="0"/>
                <w:bCs w:val="0"/>
              </w:rPr>
              <w:t>, se recibe respuesta al hallazgo No. 7 indicando que no hay observaciones.</w:t>
            </w:r>
          </w:p>
          <w:p w14:paraId="671391DD" w14:textId="77777777" w:rsidR="00C27857" w:rsidRDefault="00C27857" w:rsidP="00C27857">
            <w:pPr>
              <w:jc w:val="both"/>
              <w:rPr>
                <w:rFonts w:ascii="Arial" w:hAnsi="Arial" w:cs="Arial"/>
                <w:b w:val="0"/>
                <w:bCs w:val="0"/>
              </w:rPr>
            </w:pPr>
          </w:p>
          <w:p w14:paraId="58EBD321" w14:textId="1F3A7D29" w:rsidR="00C27857" w:rsidRDefault="00C27857" w:rsidP="00C27857">
            <w:pPr>
              <w:rPr>
                <w:rFonts w:ascii="Arial" w:hAnsi="Arial" w:cs="Arial"/>
                <w:sz w:val="22"/>
                <w:szCs w:val="22"/>
              </w:rPr>
            </w:pPr>
            <w:r w:rsidRPr="00A4453F">
              <w:rPr>
                <w:rFonts w:ascii="Arial" w:hAnsi="Arial" w:cs="Arial"/>
              </w:rPr>
              <w:t xml:space="preserve">Resultado del Hallazgo: SE </w:t>
            </w:r>
            <w:r w:rsidR="00604292">
              <w:rPr>
                <w:rFonts w:ascii="Arial" w:hAnsi="Arial" w:cs="Arial"/>
              </w:rPr>
              <w:t>ACEPTA</w:t>
            </w:r>
          </w:p>
          <w:p w14:paraId="523E5F93" w14:textId="3DE5764D" w:rsidR="00C27857" w:rsidRDefault="00C27857" w:rsidP="0041632C">
            <w:pPr>
              <w:jc w:val="both"/>
              <w:rPr>
                <w:rFonts w:ascii="Arial" w:hAnsi="Arial" w:cs="Arial"/>
                <w:b w:val="0"/>
                <w:bCs w:val="0"/>
              </w:rPr>
            </w:pPr>
          </w:p>
          <w:p w14:paraId="26F83108" w14:textId="77777777" w:rsidR="00C27857" w:rsidRDefault="00C27857" w:rsidP="0041632C">
            <w:pPr>
              <w:jc w:val="both"/>
              <w:rPr>
                <w:rFonts w:ascii="Arial" w:hAnsi="Arial" w:cs="Arial"/>
              </w:rPr>
            </w:pPr>
          </w:p>
          <w:p w14:paraId="7F3953B5" w14:textId="77777777" w:rsidR="00D1689A" w:rsidRPr="0083298A" w:rsidRDefault="00D1689A" w:rsidP="00D1689A">
            <w:pPr>
              <w:jc w:val="both"/>
              <w:rPr>
                <w:rFonts w:ascii="Arial" w:hAnsi="Arial" w:cs="Arial"/>
                <w:i/>
              </w:rPr>
            </w:pPr>
            <w:r w:rsidRPr="0083298A">
              <w:rPr>
                <w:rFonts w:ascii="Arial" w:hAnsi="Arial" w:cs="Arial"/>
              </w:rPr>
              <w:t>CAUSA:</w:t>
            </w:r>
          </w:p>
          <w:p w14:paraId="554D3D24" w14:textId="34F79BFC" w:rsidR="00D1689A" w:rsidRPr="00EF1D22" w:rsidRDefault="003F1A85" w:rsidP="00D1689A">
            <w:pPr>
              <w:pStyle w:val="Prrafodelista"/>
              <w:numPr>
                <w:ilvl w:val="0"/>
                <w:numId w:val="40"/>
              </w:numPr>
              <w:jc w:val="both"/>
              <w:rPr>
                <w:rFonts w:ascii="Arial" w:hAnsi="Arial" w:cs="Arial"/>
                <w:b w:val="0"/>
                <w:bCs w:val="0"/>
              </w:rPr>
            </w:pPr>
            <w:r>
              <w:rPr>
                <w:rFonts w:ascii="Arial" w:hAnsi="Arial" w:cs="Arial"/>
                <w:b w:val="0"/>
                <w:bCs w:val="0"/>
              </w:rPr>
              <w:t xml:space="preserve">Documentación de políticas de operación sin el debido control para su cumplimiento </w:t>
            </w:r>
          </w:p>
          <w:p w14:paraId="0F2F679F" w14:textId="77777777" w:rsidR="00D1689A" w:rsidRPr="0083298A" w:rsidRDefault="00D1689A" w:rsidP="00D1689A">
            <w:pPr>
              <w:jc w:val="both"/>
              <w:rPr>
                <w:rFonts w:ascii="Arial" w:hAnsi="Arial" w:cs="Arial"/>
              </w:rPr>
            </w:pPr>
          </w:p>
          <w:p w14:paraId="28A6F490" w14:textId="77777777" w:rsidR="00D1689A" w:rsidRPr="0083298A" w:rsidRDefault="00D1689A" w:rsidP="00D1689A">
            <w:pPr>
              <w:jc w:val="both"/>
              <w:rPr>
                <w:rFonts w:ascii="Arial" w:hAnsi="Arial" w:cs="Arial"/>
                <w:b w:val="0"/>
                <w:bCs w:val="0"/>
              </w:rPr>
            </w:pPr>
            <w:r w:rsidRPr="0083298A">
              <w:rPr>
                <w:rFonts w:ascii="Arial" w:hAnsi="Arial" w:cs="Arial"/>
              </w:rPr>
              <w:t xml:space="preserve">CONSECUENCIA: </w:t>
            </w:r>
          </w:p>
          <w:p w14:paraId="2800FBD3" w14:textId="77777777" w:rsidR="00D1689A" w:rsidRPr="0083298A" w:rsidRDefault="00D1689A" w:rsidP="00D1689A">
            <w:pPr>
              <w:rPr>
                <w:rFonts w:ascii="Arial" w:hAnsi="Arial" w:cs="Arial"/>
              </w:rPr>
            </w:pPr>
          </w:p>
          <w:p w14:paraId="48C99A61" w14:textId="4F5FFF28" w:rsidR="00D1689A" w:rsidRPr="00C67D42" w:rsidRDefault="00F85F79" w:rsidP="00D1689A">
            <w:pPr>
              <w:pStyle w:val="Prrafodelista"/>
              <w:numPr>
                <w:ilvl w:val="0"/>
                <w:numId w:val="36"/>
              </w:numPr>
              <w:rPr>
                <w:rFonts w:ascii="Arial" w:hAnsi="Arial" w:cs="Arial"/>
                <w:b w:val="0"/>
                <w:bCs w:val="0"/>
              </w:rPr>
            </w:pPr>
            <w:r>
              <w:rPr>
                <w:rFonts w:ascii="Arial" w:hAnsi="Arial" w:cs="Arial"/>
                <w:b w:val="0"/>
                <w:bCs w:val="0"/>
              </w:rPr>
              <w:t xml:space="preserve">Pérdida de credibilidad por no cumplimiento de lineamientos documentados </w:t>
            </w:r>
          </w:p>
          <w:p w14:paraId="79345513" w14:textId="77777777" w:rsidR="00D1689A" w:rsidRPr="0083298A" w:rsidRDefault="00D1689A" w:rsidP="00D1689A">
            <w:pPr>
              <w:rPr>
                <w:rFonts w:ascii="Arial" w:hAnsi="Arial" w:cs="Arial"/>
                <w:b w:val="0"/>
                <w:bCs w:val="0"/>
              </w:rPr>
            </w:pPr>
          </w:p>
          <w:p w14:paraId="67B0B1EF" w14:textId="77777777" w:rsidR="00D1689A" w:rsidRPr="0083298A" w:rsidRDefault="00D1689A" w:rsidP="00D1689A">
            <w:pPr>
              <w:jc w:val="both"/>
              <w:rPr>
                <w:rFonts w:ascii="Arial" w:hAnsi="Arial" w:cs="Arial"/>
                <w:b w:val="0"/>
                <w:bCs w:val="0"/>
              </w:rPr>
            </w:pPr>
            <w:r w:rsidRPr="0083298A">
              <w:rPr>
                <w:rFonts w:ascii="Arial" w:hAnsi="Arial" w:cs="Arial"/>
              </w:rPr>
              <w:t xml:space="preserve">RECOMENDACIONES: </w:t>
            </w:r>
          </w:p>
          <w:p w14:paraId="00A71DBB" w14:textId="77777777" w:rsidR="00D1689A" w:rsidRPr="0069727D" w:rsidRDefault="00D1689A" w:rsidP="00D1689A">
            <w:pPr>
              <w:rPr>
                <w:rFonts w:ascii="Arial" w:hAnsi="Arial" w:cs="Arial"/>
                <w:b w:val="0"/>
                <w:bCs w:val="0"/>
                <w:i/>
              </w:rPr>
            </w:pPr>
          </w:p>
          <w:p w14:paraId="262C44BC" w14:textId="3AC08056" w:rsidR="00D1689A" w:rsidRPr="00B33DD9" w:rsidRDefault="00D1689A" w:rsidP="00D1689A">
            <w:pPr>
              <w:pStyle w:val="Prrafodelista"/>
              <w:numPr>
                <w:ilvl w:val="0"/>
                <w:numId w:val="36"/>
              </w:numPr>
              <w:jc w:val="both"/>
              <w:rPr>
                <w:rFonts w:ascii="Arial" w:hAnsi="Arial" w:cs="Arial"/>
                <w:b w:val="0"/>
                <w:bCs w:val="0"/>
              </w:rPr>
            </w:pPr>
            <w:r w:rsidRPr="0069727D">
              <w:rPr>
                <w:rFonts w:ascii="Arial" w:hAnsi="Arial" w:cs="Arial"/>
                <w:b w:val="0"/>
                <w:bCs w:val="0"/>
              </w:rPr>
              <w:t xml:space="preserve">Revisar </w:t>
            </w:r>
            <w:r w:rsidR="00F85F79">
              <w:rPr>
                <w:rFonts w:ascii="Arial" w:hAnsi="Arial" w:cs="Arial"/>
                <w:b w:val="0"/>
                <w:bCs w:val="0"/>
              </w:rPr>
              <w:t>las políticas de operación del procedimiento y definir los mecanismos de seguimiento y control que permitan su cumplimiento</w:t>
            </w:r>
            <w:r>
              <w:rPr>
                <w:rFonts w:ascii="Arial" w:hAnsi="Arial" w:cs="Arial"/>
                <w:b w:val="0"/>
                <w:bCs w:val="0"/>
              </w:rPr>
              <w:t xml:space="preserve"> </w:t>
            </w:r>
          </w:p>
          <w:p w14:paraId="0608293B" w14:textId="77777777" w:rsidR="00B33DD9" w:rsidRPr="0069727D" w:rsidRDefault="00B33DD9" w:rsidP="00B33DD9">
            <w:pPr>
              <w:pStyle w:val="Prrafodelista"/>
              <w:ind w:left="720"/>
              <w:jc w:val="both"/>
              <w:rPr>
                <w:rFonts w:ascii="Arial" w:hAnsi="Arial" w:cs="Arial"/>
                <w:b w:val="0"/>
                <w:bCs w:val="0"/>
              </w:rPr>
            </w:pPr>
          </w:p>
          <w:p w14:paraId="7BD831DB" w14:textId="7E8AA6B5" w:rsidR="00D1689A" w:rsidRPr="0083298A" w:rsidRDefault="00D1689A" w:rsidP="00C07E7A">
            <w:pPr>
              <w:jc w:val="both"/>
              <w:rPr>
                <w:rFonts w:ascii="Arial" w:hAnsi="Arial" w:cs="Arial"/>
              </w:rPr>
            </w:pPr>
          </w:p>
        </w:tc>
      </w:tr>
      <w:tr w:rsidR="00B227EE" w:rsidRPr="0083298A" w14:paraId="2ED772AE" w14:textId="77777777" w:rsidTr="0092104B">
        <w:trPr>
          <w:trHeight w:val="846"/>
        </w:trPr>
        <w:tc>
          <w:tcPr>
            <w:cnfStyle w:val="001000000000" w:firstRow="0" w:lastRow="0" w:firstColumn="1" w:lastColumn="0" w:oddVBand="0" w:evenVBand="0" w:oddHBand="0" w:evenHBand="0" w:firstRowFirstColumn="0" w:firstRowLastColumn="0" w:lastRowFirstColumn="0" w:lastRowLastColumn="0"/>
            <w:tcW w:w="5000" w:type="pct"/>
          </w:tcPr>
          <w:p w14:paraId="1689D58B" w14:textId="77777777" w:rsidR="00B227EE" w:rsidRPr="002D0BA1" w:rsidRDefault="00B227EE" w:rsidP="00B227EE">
            <w:pPr>
              <w:jc w:val="both"/>
              <w:rPr>
                <w:rFonts w:ascii="Arial" w:hAnsi="Arial" w:cs="Arial"/>
                <w:b w:val="0"/>
                <w:bCs w:val="0"/>
                <w:sz w:val="22"/>
                <w:szCs w:val="22"/>
              </w:rPr>
            </w:pPr>
          </w:p>
          <w:p w14:paraId="40D1E633" w14:textId="77777777" w:rsidR="00B227EE" w:rsidRPr="002D0BA1" w:rsidRDefault="00B227EE" w:rsidP="00B227EE">
            <w:pPr>
              <w:pBdr>
                <w:top w:val="single" w:sz="4" w:space="1" w:color="auto"/>
                <w:left w:val="single" w:sz="4" w:space="4" w:color="auto"/>
                <w:bottom w:val="single" w:sz="4" w:space="1" w:color="auto"/>
                <w:right w:val="single" w:sz="4" w:space="1" w:color="auto"/>
              </w:pBdr>
              <w:shd w:val="clear" w:color="auto" w:fill="F2F2F2"/>
              <w:jc w:val="center"/>
              <w:rPr>
                <w:rFonts w:ascii="Arial" w:hAnsi="Arial" w:cs="Arial"/>
                <w:sz w:val="22"/>
                <w:szCs w:val="22"/>
              </w:rPr>
            </w:pPr>
            <w:r w:rsidRPr="002D0BA1">
              <w:rPr>
                <w:rFonts w:ascii="Arial" w:hAnsi="Arial" w:cs="Arial"/>
                <w:sz w:val="22"/>
                <w:szCs w:val="22"/>
              </w:rPr>
              <w:t>ANÁLISIS DE RIESGOS DEL PROCESO</w:t>
            </w:r>
          </w:p>
          <w:p w14:paraId="4F790EEA" w14:textId="77777777" w:rsidR="00B227EE" w:rsidRPr="002D0BA1" w:rsidRDefault="00B227EE" w:rsidP="00B227EE">
            <w:pPr>
              <w:rPr>
                <w:rFonts w:ascii="Arial" w:hAnsi="Arial" w:cs="Arial"/>
                <w:sz w:val="22"/>
                <w:szCs w:val="22"/>
              </w:rPr>
            </w:pPr>
          </w:p>
          <w:tbl>
            <w:tblPr>
              <w:tblpPr w:leftFromText="141" w:rightFromText="141" w:vertAnchor="text" w:horzAnchor="margin" w:tblpY="13"/>
              <w:tblOverlap w:val="never"/>
              <w:tblW w:w="5000" w:type="pct"/>
              <w:tblCellMar>
                <w:left w:w="70" w:type="dxa"/>
                <w:right w:w="70" w:type="dxa"/>
              </w:tblCellMar>
              <w:tblLook w:val="04A0" w:firstRow="1" w:lastRow="0" w:firstColumn="1" w:lastColumn="0" w:noHBand="0" w:noVBand="1"/>
            </w:tblPr>
            <w:tblGrid>
              <w:gridCol w:w="9736"/>
            </w:tblGrid>
            <w:tr w:rsidR="00B227EE" w:rsidRPr="00B227EE" w14:paraId="51F1D5A7" w14:textId="77777777" w:rsidTr="00F13C5B">
              <w:trPr>
                <w:trHeight w:val="1975"/>
              </w:trPr>
              <w:tc>
                <w:tcPr>
                  <w:tcW w:w="5000" w:type="pct"/>
                  <w:tcBorders>
                    <w:top w:val="single" w:sz="4" w:space="0" w:color="auto"/>
                    <w:left w:val="single" w:sz="4" w:space="0" w:color="auto"/>
                    <w:bottom w:val="single" w:sz="4" w:space="0" w:color="auto"/>
                    <w:right w:val="single" w:sz="4" w:space="0" w:color="auto"/>
                  </w:tcBorders>
                  <w:shd w:val="clear" w:color="auto" w:fill="FFFFFF"/>
                </w:tcPr>
                <w:p w14:paraId="723DFF6C" w14:textId="77777777" w:rsidR="00B227EE" w:rsidRPr="00A87EFC" w:rsidRDefault="00B227EE" w:rsidP="00B227EE">
                  <w:pPr>
                    <w:numPr>
                      <w:ilvl w:val="0"/>
                      <w:numId w:val="7"/>
                    </w:numPr>
                    <w:rPr>
                      <w:rFonts w:ascii="Arial" w:hAnsi="Arial" w:cs="Arial"/>
                      <w:b/>
                    </w:rPr>
                  </w:pPr>
                  <w:r w:rsidRPr="00A87EFC">
                    <w:rPr>
                      <w:rFonts w:ascii="Arial" w:hAnsi="Arial" w:cs="Arial"/>
                      <w:b/>
                    </w:rPr>
                    <w:lastRenderedPageBreak/>
                    <w:t>IDENTIFICACIÓN DEL RIESGO Y CAUSAS</w:t>
                  </w:r>
                </w:p>
                <w:p w14:paraId="4F7CB8F6" w14:textId="77777777" w:rsidR="00B227EE" w:rsidRPr="00A87EFC" w:rsidRDefault="00B227EE" w:rsidP="00B227EE">
                  <w:pPr>
                    <w:ind w:left="360"/>
                    <w:rPr>
                      <w:rFonts w:ascii="Arial" w:hAnsi="Arial" w:cs="Arial"/>
                      <w:b/>
                    </w:rPr>
                  </w:pPr>
                </w:p>
                <w:p w14:paraId="2240B3DC" w14:textId="0AE0C40C" w:rsidR="00B227EE" w:rsidRPr="00A87EFC" w:rsidRDefault="00B227EE" w:rsidP="00B227EE">
                  <w:pPr>
                    <w:jc w:val="both"/>
                    <w:rPr>
                      <w:rFonts w:ascii="Arial" w:hAnsi="Arial" w:cs="Arial"/>
                      <w:b/>
                      <w:bCs/>
                    </w:rPr>
                  </w:pPr>
                  <w:r w:rsidRPr="00A87EFC">
                    <w:rPr>
                      <w:rFonts w:ascii="Arial" w:hAnsi="Arial" w:cs="Arial"/>
                      <w:b/>
                      <w:bCs/>
                    </w:rPr>
                    <w:t xml:space="preserve">Riesgo: </w:t>
                  </w:r>
                  <w:r w:rsidRPr="00A87EFC">
                    <w:rPr>
                      <w:rFonts w:ascii="Arial" w:hAnsi="Arial" w:cs="Arial"/>
                    </w:rPr>
                    <w:t>RG-30 Posibilidad de afectación económica y reputacional por contar con herramientas tecnológicas que no den respuesta a las necesidades, oportunidades y estrategias de la Lotería.</w:t>
                  </w:r>
                </w:p>
                <w:p w14:paraId="1FE93128" w14:textId="500F9BC7" w:rsidR="00B227EE" w:rsidRPr="00A87EFC" w:rsidRDefault="00B227EE" w:rsidP="00B227EE">
                  <w:pPr>
                    <w:jc w:val="both"/>
                    <w:rPr>
                      <w:rFonts w:ascii="Arial" w:hAnsi="Arial" w:cs="Arial"/>
                      <w:b/>
                      <w:bCs/>
                    </w:rPr>
                  </w:pPr>
                </w:p>
                <w:p w14:paraId="01D80FBE" w14:textId="2152C828" w:rsidR="00B227EE" w:rsidRPr="00A87EFC" w:rsidRDefault="00B227EE" w:rsidP="00B227EE">
                  <w:pPr>
                    <w:jc w:val="both"/>
                    <w:rPr>
                      <w:rFonts w:ascii="Arial" w:hAnsi="Arial" w:cs="Arial"/>
                    </w:rPr>
                  </w:pPr>
                  <w:r w:rsidRPr="00A87EFC">
                    <w:rPr>
                      <w:rFonts w:ascii="Arial" w:hAnsi="Arial" w:cs="Arial"/>
                      <w:b/>
                      <w:bCs/>
                    </w:rPr>
                    <w:t xml:space="preserve">Causas: </w:t>
                  </w:r>
                </w:p>
                <w:p w14:paraId="7D8DC38D" w14:textId="77777777" w:rsidR="00B227EE" w:rsidRPr="00A87EFC" w:rsidRDefault="00B227EE" w:rsidP="00B227EE">
                  <w:pPr>
                    <w:jc w:val="both"/>
                    <w:rPr>
                      <w:rFonts w:ascii="Arial" w:hAnsi="Arial" w:cs="Arial"/>
                    </w:rPr>
                  </w:pPr>
                  <w:r w:rsidRPr="00A87EFC">
                    <w:rPr>
                      <w:rFonts w:ascii="Arial" w:hAnsi="Arial" w:cs="Arial"/>
                    </w:rPr>
                    <w:t>1. Desactualización de las herramientas tecnológicas y los sistemas de información.</w:t>
                  </w:r>
                </w:p>
                <w:p w14:paraId="4293EA0A" w14:textId="77777777" w:rsidR="00B227EE" w:rsidRPr="00A87EFC" w:rsidRDefault="00B227EE" w:rsidP="00B227EE">
                  <w:pPr>
                    <w:jc w:val="both"/>
                    <w:rPr>
                      <w:rFonts w:ascii="Arial" w:hAnsi="Arial" w:cs="Arial"/>
                    </w:rPr>
                  </w:pPr>
                  <w:r w:rsidRPr="00A87EFC">
                    <w:rPr>
                      <w:rFonts w:ascii="Arial" w:hAnsi="Arial" w:cs="Arial"/>
                    </w:rPr>
                    <w:t>2. PETIC desarticulado al plan estratégico de la Lotería.</w:t>
                  </w:r>
                </w:p>
                <w:p w14:paraId="3F86582D" w14:textId="1A6F8FB6" w:rsidR="00B227EE" w:rsidRPr="00A87EFC" w:rsidRDefault="00B227EE" w:rsidP="00B227EE">
                  <w:pPr>
                    <w:jc w:val="both"/>
                    <w:rPr>
                      <w:rFonts w:ascii="Arial" w:hAnsi="Arial" w:cs="Arial"/>
                      <w:b/>
                      <w:bCs/>
                    </w:rPr>
                  </w:pPr>
                  <w:r w:rsidRPr="00A87EFC">
                    <w:rPr>
                      <w:rFonts w:ascii="Arial" w:hAnsi="Arial" w:cs="Arial"/>
                    </w:rPr>
                    <w:t xml:space="preserve">3. Equipos de </w:t>
                  </w:r>
                  <w:r w:rsidR="00A87EFC" w:rsidRPr="00A87EFC">
                    <w:rPr>
                      <w:rFonts w:ascii="Arial" w:hAnsi="Arial" w:cs="Arial"/>
                    </w:rPr>
                    <w:t>cómputo</w:t>
                  </w:r>
                  <w:r w:rsidRPr="00A87EFC">
                    <w:rPr>
                      <w:rFonts w:ascii="Arial" w:hAnsi="Arial" w:cs="Arial"/>
                    </w:rPr>
                    <w:t xml:space="preserve"> obsoletos o desactualizados tecnológicamente</w:t>
                  </w:r>
                  <w:r w:rsidRPr="00A87EFC">
                    <w:rPr>
                      <w:rFonts w:ascii="Arial" w:hAnsi="Arial" w:cs="Arial"/>
                      <w:b/>
                      <w:bCs/>
                    </w:rPr>
                    <w:t>.</w:t>
                  </w:r>
                </w:p>
                <w:p w14:paraId="1FF18852" w14:textId="77777777" w:rsidR="00B227EE" w:rsidRPr="00A87EFC" w:rsidRDefault="00B227EE" w:rsidP="00B227EE">
                  <w:pPr>
                    <w:jc w:val="both"/>
                    <w:rPr>
                      <w:rFonts w:ascii="Arial" w:hAnsi="Arial" w:cs="Arial"/>
                    </w:rPr>
                  </w:pPr>
                  <w:r w:rsidRPr="00A87EFC">
                    <w:rPr>
                      <w:rFonts w:ascii="Arial" w:hAnsi="Arial" w:cs="Arial"/>
                    </w:rPr>
                    <w:t>4. Inadecuada definición de necesidades y/o requerimientos.</w:t>
                  </w:r>
                </w:p>
                <w:p w14:paraId="7FD559EE" w14:textId="100780B1" w:rsidR="00B227EE" w:rsidRPr="00A87EFC" w:rsidRDefault="00B227EE" w:rsidP="00B227EE">
                  <w:pPr>
                    <w:jc w:val="both"/>
                    <w:rPr>
                      <w:rFonts w:ascii="Arial" w:hAnsi="Arial" w:cs="Arial"/>
                    </w:rPr>
                  </w:pPr>
                  <w:r w:rsidRPr="00A87EFC">
                    <w:rPr>
                      <w:rFonts w:ascii="Arial" w:hAnsi="Arial" w:cs="Arial"/>
                    </w:rPr>
                    <w:t>5. Falta de controles adecuados en la verificación y validación de los bienes y servicios comprados.</w:t>
                  </w:r>
                </w:p>
                <w:p w14:paraId="1F8C79E5" w14:textId="77777777" w:rsidR="00C71753" w:rsidRPr="00A87EFC" w:rsidRDefault="00C71753" w:rsidP="00B227EE">
                  <w:pPr>
                    <w:jc w:val="both"/>
                    <w:rPr>
                      <w:rFonts w:ascii="Arial" w:hAnsi="Arial" w:cs="Arial"/>
                      <w:b/>
                      <w:bCs/>
                    </w:rPr>
                  </w:pPr>
                </w:p>
                <w:p w14:paraId="37534837" w14:textId="7435A34A" w:rsidR="00C71753" w:rsidRPr="00A87EFC" w:rsidRDefault="00C71753" w:rsidP="00B227EE">
                  <w:pPr>
                    <w:jc w:val="both"/>
                    <w:rPr>
                      <w:rFonts w:ascii="Arial" w:hAnsi="Arial" w:cs="Arial"/>
                    </w:rPr>
                  </w:pPr>
                  <w:r w:rsidRPr="00A87EFC">
                    <w:rPr>
                      <w:rFonts w:ascii="Arial" w:hAnsi="Arial" w:cs="Arial"/>
                      <w:b/>
                      <w:bCs/>
                    </w:rPr>
                    <w:t xml:space="preserve">Control asociado: </w:t>
                  </w:r>
                  <w:r w:rsidRPr="00A87EFC">
                    <w:rPr>
                      <w:rFonts w:ascii="Arial" w:hAnsi="Arial" w:cs="Arial"/>
                    </w:rPr>
                    <w:t>Revisión técnica por parte del área de sistemas sobre las necesidades de sistemas y herramientas tecnológicas.</w:t>
                  </w:r>
                </w:p>
                <w:p w14:paraId="217A1C8C" w14:textId="77777777" w:rsidR="00C71753" w:rsidRPr="00A87EFC" w:rsidRDefault="00C71753" w:rsidP="00B227EE">
                  <w:pPr>
                    <w:jc w:val="both"/>
                    <w:rPr>
                      <w:rFonts w:ascii="Arial" w:hAnsi="Arial" w:cs="Arial"/>
                    </w:rPr>
                  </w:pPr>
                </w:p>
                <w:p w14:paraId="058B199C" w14:textId="6B2CF8D7" w:rsidR="00B227EE" w:rsidRPr="00A87EFC" w:rsidRDefault="00B227EE" w:rsidP="00B227EE">
                  <w:pPr>
                    <w:jc w:val="both"/>
                    <w:rPr>
                      <w:rFonts w:ascii="Arial" w:hAnsi="Arial" w:cs="Arial"/>
                    </w:rPr>
                  </w:pPr>
                  <w:r w:rsidRPr="00A87EFC">
                    <w:rPr>
                      <w:rFonts w:ascii="Arial" w:hAnsi="Arial" w:cs="Arial"/>
                    </w:rPr>
                    <w:t>En el marco de la auditoría se evidencia la materialización del Riesgo RG-30 Posibilidad de afectación económica y reputacional por contar con herramientas tecnológicas que no den respuesta a las necesidades, oportunidades y estrategias de la Lotería. A continuación</w:t>
                  </w:r>
                  <w:r w:rsidR="00C71753" w:rsidRPr="00A87EFC">
                    <w:rPr>
                      <w:rFonts w:ascii="Arial" w:hAnsi="Arial" w:cs="Arial"/>
                    </w:rPr>
                    <w:t>,</w:t>
                  </w:r>
                  <w:r w:rsidRPr="00A87EFC">
                    <w:rPr>
                      <w:rFonts w:ascii="Arial" w:hAnsi="Arial" w:cs="Arial"/>
                    </w:rPr>
                    <w:t xml:space="preserve"> se describe la situación presentada: </w:t>
                  </w:r>
                </w:p>
                <w:p w14:paraId="5EFD792D" w14:textId="3AE08374" w:rsidR="00B227EE" w:rsidRPr="00A87EFC" w:rsidRDefault="00B227EE" w:rsidP="00B227EE">
                  <w:pPr>
                    <w:jc w:val="both"/>
                    <w:rPr>
                      <w:rFonts w:ascii="Arial" w:hAnsi="Arial" w:cs="Arial"/>
                    </w:rPr>
                  </w:pPr>
                </w:p>
                <w:p w14:paraId="29D86BB2" w14:textId="77777777" w:rsidR="00B227EE" w:rsidRPr="00A87EFC" w:rsidRDefault="00B227EE" w:rsidP="00B227EE">
                  <w:pPr>
                    <w:jc w:val="both"/>
                    <w:rPr>
                      <w:rFonts w:ascii="Arial" w:hAnsi="Arial" w:cs="Arial"/>
                      <w:b/>
                      <w:bCs/>
                      <w:u w:val="single"/>
                    </w:rPr>
                  </w:pPr>
                  <w:proofErr w:type="spellStart"/>
                  <w:r w:rsidRPr="00A87EFC">
                    <w:rPr>
                      <w:rFonts w:ascii="Arial" w:hAnsi="Arial" w:cs="Arial"/>
                      <w:u w:val="single"/>
                    </w:rPr>
                    <w:t>Chanseguro</w:t>
                  </w:r>
                  <w:proofErr w:type="spellEnd"/>
                </w:p>
                <w:p w14:paraId="6EA86247" w14:textId="77777777" w:rsidR="00B227EE" w:rsidRPr="00A87EFC" w:rsidRDefault="00B227EE" w:rsidP="00B227EE">
                  <w:pPr>
                    <w:jc w:val="both"/>
                    <w:rPr>
                      <w:rFonts w:ascii="Arial" w:hAnsi="Arial" w:cs="Arial"/>
                      <w:b/>
                      <w:bCs/>
                    </w:rPr>
                  </w:pPr>
                </w:p>
                <w:p w14:paraId="4CCF3D18" w14:textId="6FD42845" w:rsidR="00B227EE" w:rsidRPr="00A87EFC" w:rsidRDefault="00B227EE" w:rsidP="00B227EE">
                  <w:pPr>
                    <w:jc w:val="both"/>
                    <w:rPr>
                      <w:rFonts w:ascii="Arial" w:hAnsi="Arial" w:cs="Arial"/>
                    </w:rPr>
                  </w:pPr>
                  <w:r w:rsidRPr="00DC6C3E">
                    <w:rPr>
                      <w:rFonts w:ascii="Arial" w:hAnsi="Arial" w:cs="Arial"/>
                    </w:rPr>
                    <w:t xml:space="preserve">Con el fin de realizar las validaciones correspondientes el día 26 de agosto de 2022 se ingresó al aplicativo, como se observa en la Imagen </w:t>
                  </w:r>
                  <w:r w:rsidR="00536C1A">
                    <w:rPr>
                      <w:rFonts w:ascii="Arial" w:hAnsi="Arial" w:cs="Arial"/>
                    </w:rPr>
                    <w:t>3</w:t>
                  </w:r>
                  <w:r w:rsidRPr="00DC6C3E">
                    <w:rPr>
                      <w:rFonts w:ascii="Arial" w:hAnsi="Arial" w:cs="Arial"/>
                    </w:rPr>
                    <w:t>, en la opción: Premios/Reporte Mensual/Mes Abril/Producto Paga Millonario:</w:t>
                  </w:r>
                  <w:r w:rsidRPr="00A87EFC">
                    <w:rPr>
                      <w:rFonts w:ascii="Arial" w:hAnsi="Arial" w:cs="Arial"/>
                    </w:rPr>
                    <w:t xml:space="preserve"> </w:t>
                  </w:r>
                </w:p>
                <w:p w14:paraId="4567B2EF" w14:textId="77777777" w:rsidR="00B227EE" w:rsidRPr="00A87EFC" w:rsidRDefault="00B227EE" w:rsidP="00B227EE">
                  <w:pPr>
                    <w:jc w:val="both"/>
                    <w:rPr>
                      <w:rFonts w:ascii="Arial" w:hAnsi="Arial" w:cs="Arial"/>
                      <w:b/>
                      <w:bCs/>
                    </w:rPr>
                  </w:pPr>
                </w:p>
                <w:p w14:paraId="36486646" w14:textId="2F18DD17" w:rsidR="00B227EE" w:rsidRPr="00A87EFC" w:rsidRDefault="00B227EE" w:rsidP="00B227EE">
                  <w:pPr>
                    <w:jc w:val="center"/>
                    <w:rPr>
                      <w:rFonts w:ascii="Arial" w:hAnsi="Arial" w:cs="Arial"/>
                    </w:rPr>
                  </w:pPr>
                  <w:r w:rsidRPr="00A87EFC">
                    <w:rPr>
                      <w:rFonts w:ascii="Arial" w:hAnsi="Arial" w:cs="Arial"/>
                    </w:rPr>
                    <w:t xml:space="preserve">Imagen No. </w:t>
                  </w:r>
                  <w:r w:rsidR="00536C1A">
                    <w:rPr>
                      <w:rFonts w:ascii="Arial" w:hAnsi="Arial" w:cs="Arial"/>
                    </w:rPr>
                    <w:t>3</w:t>
                  </w:r>
                  <w:r w:rsidRPr="00A87EFC">
                    <w:rPr>
                      <w:rFonts w:ascii="Arial" w:hAnsi="Arial" w:cs="Arial"/>
                    </w:rPr>
                    <w:t xml:space="preserve"> Pantallazo consulta reporte Paga Millonario</w:t>
                  </w:r>
                </w:p>
                <w:p w14:paraId="1288510B" w14:textId="77777777" w:rsidR="00B227EE" w:rsidRPr="00A87EFC" w:rsidRDefault="00B227EE" w:rsidP="00DC6C3E">
                  <w:pPr>
                    <w:jc w:val="center"/>
                    <w:rPr>
                      <w:rFonts w:ascii="Arial" w:hAnsi="Arial" w:cs="Arial"/>
                      <w:b/>
                      <w:bCs/>
                    </w:rPr>
                  </w:pPr>
                  <w:r w:rsidRPr="00A87EFC">
                    <w:rPr>
                      <w:noProof/>
                    </w:rPr>
                    <w:drawing>
                      <wp:inline distT="0" distB="0" distL="0" distR="0" wp14:anchorId="4DED8A02" wp14:editId="7FBDD211">
                        <wp:extent cx="4817266" cy="1537566"/>
                        <wp:effectExtent l="0" t="0" r="254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7" t="14263" r="2454" b="30346"/>
                                <a:stretch/>
                              </pic:blipFill>
                              <pic:spPr bwMode="auto">
                                <a:xfrm>
                                  <a:off x="0" y="0"/>
                                  <a:ext cx="4830909" cy="1541921"/>
                                </a:xfrm>
                                <a:prstGeom prst="rect">
                                  <a:avLst/>
                                </a:prstGeom>
                                <a:ln>
                                  <a:noFill/>
                                </a:ln>
                                <a:extLst>
                                  <a:ext uri="{53640926-AAD7-44D8-BBD7-CCE9431645EC}">
                                    <a14:shadowObscured xmlns:a14="http://schemas.microsoft.com/office/drawing/2010/main"/>
                                  </a:ext>
                                </a:extLst>
                              </pic:spPr>
                            </pic:pic>
                          </a:graphicData>
                        </a:graphic>
                      </wp:inline>
                    </w:drawing>
                  </w:r>
                </w:p>
                <w:p w14:paraId="1299BCA9" w14:textId="77777777" w:rsidR="00B227EE" w:rsidRPr="00A87EFC" w:rsidRDefault="00B227EE" w:rsidP="00B227EE">
                  <w:pPr>
                    <w:jc w:val="both"/>
                    <w:rPr>
                      <w:rFonts w:ascii="Arial" w:hAnsi="Arial" w:cs="Arial"/>
                      <w:b/>
                      <w:bCs/>
                    </w:rPr>
                  </w:pPr>
                </w:p>
                <w:p w14:paraId="2EE75292" w14:textId="11E2A8C4" w:rsidR="00B227EE" w:rsidRPr="00A87EFC" w:rsidRDefault="00B227EE" w:rsidP="00B227EE">
                  <w:pPr>
                    <w:jc w:val="both"/>
                    <w:rPr>
                      <w:rFonts w:ascii="Arial" w:hAnsi="Arial" w:cs="Arial"/>
                      <w:b/>
                      <w:bCs/>
                    </w:rPr>
                  </w:pPr>
                  <w:r w:rsidRPr="00A87EFC">
                    <w:rPr>
                      <w:rFonts w:ascii="Arial" w:hAnsi="Arial" w:cs="Arial"/>
                    </w:rPr>
                    <w:t>El sistema genera el reporte y se escoge como muestra el reporte de colillas del día 1 de abril de 2022, el cual es generado como se observa en la Imagen No.</w:t>
                  </w:r>
                  <w:r w:rsidRPr="00A87EFC">
                    <w:rPr>
                      <w:rFonts w:ascii="Arial" w:hAnsi="Arial" w:cs="Arial"/>
                      <w:b/>
                      <w:bCs/>
                    </w:rPr>
                    <w:t xml:space="preserve"> </w:t>
                  </w:r>
                  <w:r w:rsidR="00536C1A">
                    <w:rPr>
                      <w:rFonts w:ascii="Arial" w:hAnsi="Arial" w:cs="Arial"/>
                      <w:b/>
                      <w:bCs/>
                    </w:rPr>
                    <w:t>4</w:t>
                  </w:r>
                  <w:r w:rsidRPr="00A87EFC">
                    <w:rPr>
                      <w:rFonts w:ascii="Arial" w:hAnsi="Arial" w:cs="Arial"/>
                    </w:rPr>
                    <w:t xml:space="preserve">, así: </w:t>
                  </w:r>
                </w:p>
                <w:p w14:paraId="37C0C1D1" w14:textId="77777777" w:rsidR="00B227EE" w:rsidRPr="00A87EFC" w:rsidRDefault="00B227EE" w:rsidP="00B227EE">
                  <w:pPr>
                    <w:jc w:val="both"/>
                    <w:rPr>
                      <w:rFonts w:ascii="Arial" w:hAnsi="Arial" w:cs="Arial"/>
                      <w:b/>
                      <w:bCs/>
                    </w:rPr>
                  </w:pPr>
                </w:p>
                <w:p w14:paraId="78D83E32" w14:textId="704D4010" w:rsidR="00B227EE" w:rsidRPr="00A87EFC" w:rsidRDefault="00B227EE" w:rsidP="00B227EE">
                  <w:pPr>
                    <w:jc w:val="center"/>
                    <w:rPr>
                      <w:rFonts w:ascii="Arial" w:hAnsi="Arial" w:cs="Arial"/>
                    </w:rPr>
                  </w:pPr>
                  <w:r w:rsidRPr="00A87EFC">
                    <w:rPr>
                      <w:rFonts w:ascii="Arial" w:hAnsi="Arial" w:cs="Arial"/>
                    </w:rPr>
                    <w:t xml:space="preserve">Imagen No. </w:t>
                  </w:r>
                  <w:r w:rsidR="00536C1A">
                    <w:rPr>
                      <w:rFonts w:ascii="Arial" w:hAnsi="Arial" w:cs="Arial"/>
                    </w:rPr>
                    <w:t>4</w:t>
                  </w:r>
                  <w:r w:rsidRPr="00A87EFC">
                    <w:rPr>
                      <w:rFonts w:ascii="Arial" w:hAnsi="Arial" w:cs="Arial"/>
                    </w:rPr>
                    <w:t xml:space="preserve"> Pantallazo reporte de colillas Paga Diario 01/04/2022 – Link ventas</w:t>
                  </w:r>
                </w:p>
                <w:p w14:paraId="1AD70B1D" w14:textId="77777777" w:rsidR="00B227EE" w:rsidRPr="00A87EFC" w:rsidRDefault="00B227EE" w:rsidP="00B227EE">
                  <w:pPr>
                    <w:jc w:val="both"/>
                    <w:rPr>
                      <w:rFonts w:ascii="Arial" w:hAnsi="Arial" w:cs="Arial"/>
                      <w:b/>
                      <w:bCs/>
                    </w:rPr>
                  </w:pPr>
                  <w:r w:rsidRPr="00A87EFC">
                    <w:rPr>
                      <w:noProof/>
                    </w:rPr>
                    <w:drawing>
                      <wp:inline distT="0" distB="0" distL="0" distR="0" wp14:anchorId="652D68A6" wp14:editId="1A14A2E4">
                        <wp:extent cx="5817820" cy="1882743"/>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004" b="30461"/>
                                <a:stretch/>
                              </pic:blipFill>
                              <pic:spPr bwMode="auto">
                                <a:xfrm>
                                  <a:off x="0" y="0"/>
                                  <a:ext cx="5835844" cy="1888576"/>
                                </a:xfrm>
                                <a:prstGeom prst="rect">
                                  <a:avLst/>
                                </a:prstGeom>
                                <a:ln>
                                  <a:noFill/>
                                </a:ln>
                                <a:extLst>
                                  <a:ext uri="{53640926-AAD7-44D8-BBD7-CCE9431645EC}">
                                    <a14:shadowObscured xmlns:a14="http://schemas.microsoft.com/office/drawing/2010/main"/>
                                  </a:ext>
                                </a:extLst>
                              </pic:spPr>
                            </pic:pic>
                          </a:graphicData>
                        </a:graphic>
                      </wp:inline>
                    </w:drawing>
                  </w:r>
                </w:p>
                <w:p w14:paraId="46D21041" w14:textId="77777777" w:rsidR="00B227EE" w:rsidRPr="00A87EFC" w:rsidRDefault="00B227EE" w:rsidP="00B227EE">
                  <w:pPr>
                    <w:jc w:val="both"/>
                    <w:rPr>
                      <w:rFonts w:ascii="Arial" w:hAnsi="Arial" w:cs="Arial"/>
                      <w:b/>
                      <w:bCs/>
                      <w:color w:val="FF0000"/>
                    </w:rPr>
                  </w:pPr>
                </w:p>
                <w:p w14:paraId="03C67AB6" w14:textId="77777777" w:rsidR="00B227EE" w:rsidRPr="00A87EFC" w:rsidRDefault="00B227EE" w:rsidP="00B227EE">
                  <w:pPr>
                    <w:jc w:val="both"/>
                    <w:rPr>
                      <w:rFonts w:ascii="Arial" w:hAnsi="Arial" w:cs="Arial"/>
                      <w:color w:val="FF0000"/>
                    </w:rPr>
                  </w:pPr>
                </w:p>
                <w:p w14:paraId="705E5D93" w14:textId="77777777" w:rsidR="00B227EE" w:rsidRPr="00A87EFC" w:rsidRDefault="00B227EE" w:rsidP="00B227EE">
                  <w:pPr>
                    <w:jc w:val="both"/>
                    <w:rPr>
                      <w:rFonts w:ascii="Arial" w:hAnsi="Arial" w:cs="Arial"/>
                    </w:rPr>
                  </w:pPr>
                  <w:r w:rsidRPr="00A87EFC">
                    <w:rPr>
                      <w:rFonts w:ascii="Arial" w:hAnsi="Arial" w:cs="Arial"/>
                    </w:rPr>
                    <w:t xml:space="preserve">No obstante, al consular las colillas se evidencia que las colillas no corresponden a Paga Millonario: </w:t>
                  </w:r>
                </w:p>
                <w:p w14:paraId="6F38B8DA" w14:textId="77777777" w:rsidR="00B227EE" w:rsidRPr="00A87EFC" w:rsidRDefault="00B227EE" w:rsidP="00B227EE">
                  <w:pPr>
                    <w:jc w:val="both"/>
                    <w:rPr>
                      <w:rFonts w:ascii="Arial" w:hAnsi="Arial" w:cs="Arial"/>
                    </w:rPr>
                  </w:pPr>
                </w:p>
                <w:p w14:paraId="6E186520" w14:textId="77777777" w:rsidR="00B227EE" w:rsidRPr="00A87EFC" w:rsidRDefault="00B227EE" w:rsidP="00B227EE">
                  <w:pPr>
                    <w:jc w:val="both"/>
                    <w:rPr>
                      <w:rFonts w:ascii="Arial" w:hAnsi="Arial" w:cs="Arial"/>
                    </w:rPr>
                  </w:pPr>
                  <w:r w:rsidRPr="00A87EFC">
                    <w:rPr>
                      <w:rFonts w:ascii="Arial" w:hAnsi="Arial" w:cs="Arial"/>
                    </w:rPr>
                    <w:t xml:space="preserve">#10056104867 – </w:t>
                  </w:r>
                  <w:proofErr w:type="spellStart"/>
                  <w:r w:rsidRPr="00A87EFC">
                    <w:rPr>
                      <w:rFonts w:ascii="Arial" w:hAnsi="Arial" w:cs="Arial"/>
                    </w:rPr>
                    <w:t>Maxichance</w:t>
                  </w:r>
                  <w:proofErr w:type="spellEnd"/>
                  <w:r w:rsidRPr="00A87EFC">
                    <w:rPr>
                      <w:rFonts w:ascii="Arial" w:hAnsi="Arial" w:cs="Arial"/>
                    </w:rPr>
                    <w:t xml:space="preserve"> </w:t>
                  </w:r>
                </w:p>
                <w:p w14:paraId="38EC660D" w14:textId="77777777" w:rsidR="00B227EE" w:rsidRPr="00A87EFC" w:rsidRDefault="00B227EE" w:rsidP="00B227EE">
                  <w:pPr>
                    <w:jc w:val="both"/>
                    <w:rPr>
                      <w:rFonts w:ascii="Arial" w:hAnsi="Arial" w:cs="Arial"/>
                    </w:rPr>
                  </w:pPr>
                  <w:r w:rsidRPr="00A87EFC">
                    <w:rPr>
                      <w:rFonts w:ascii="Arial" w:hAnsi="Arial" w:cs="Arial"/>
                    </w:rPr>
                    <w:t xml:space="preserve">#10219803831 – Chance </w:t>
                  </w:r>
                </w:p>
                <w:p w14:paraId="6013CA13" w14:textId="77777777" w:rsidR="00B227EE" w:rsidRPr="00A87EFC" w:rsidRDefault="00B227EE" w:rsidP="00B227EE">
                  <w:pPr>
                    <w:jc w:val="both"/>
                    <w:rPr>
                      <w:rFonts w:ascii="Arial" w:hAnsi="Arial" w:cs="Arial"/>
                    </w:rPr>
                  </w:pPr>
                  <w:r w:rsidRPr="00A87EFC">
                    <w:rPr>
                      <w:rFonts w:ascii="Arial" w:hAnsi="Arial" w:cs="Arial"/>
                    </w:rPr>
                    <w:t xml:space="preserve">#10347201509 – </w:t>
                  </w:r>
                  <w:proofErr w:type="spellStart"/>
                  <w:r w:rsidRPr="00A87EFC">
                    <w:rPr>
                      <w:rFonts w:ascii="Arial" w:hAnsi="Arial" w:cs="Arial"/>
                    </w:rPr>
                    <w:t>Maxichance</w:t>
                  </w:r>
                  <w:proofErr w:type="spellEnd"/>
                  <w:r w:rsidRPr="00A87EFC">
                    <w:rPr>
                      <w:rFonts w:ascii="Arial" w:hAnsi="Arial" w:cs="Arial"/>
                    </w:rPr>
                    <w:t xml:space="preserve"> </w:t>
                  </w:r>
                </w:p>
                <w:p w14:paraId="723C346F" w14:textId="77777777" w:rsidR="00B227EE" w:rsidRPr="00A87EFC" w:rsidRDefault="00B227EE" w:rsidP="00B227EE">
                  <w:pPr>
                    <w:jc w:val="both"/>
                    <w:rPr>
                      <w:rFonts w:ascii="Arial" w:hAnsi="Arial" w:cs="Arial"/>
                    </w:rPr>
                  </w:pPr>
                  <w:r w:rsidRPr="00A87EFC">
                    <w:rPr>
                      <w:rFonts w:ascii="Arial" w:hAnsi="Arial" w:cs="Arial"/>
                    </w:rPr>
                    <w:t>#10542000861 – Chance</w:t>
                  </w:r>
                </w:p>
                <w:p w14:paraId="0AB477FE" w14:textId="77777777" w:rsidR="00B227EE" w:rsidRPr="00A87EFC" w:rsidRDefault="00B227EE" w:rsidP="00B227EE">
                  <w:pPr>
                    <w:jc w:val="both"/>
                    <w:rPr>
                      <w:rFonts w:ascii="Arial" w:hAnsi="Arial" w:cs="Arial"/>
                      <w:b/>
                      <w:bCs/>
                    </w:rPr>
                  </w:pPr>
                  <w:r w:rsidRPr="00A87EFC">
                    <w:rPr>
                      <w:rFonts w:ascii="Arial" w:hAnsi="Arial" w:cs="Arial"/>
                    </w:rPr>
                    <w:t xml:space="preserve">#10549201468 – Chance </w:t>
                  </w:r>
                </w:p>
                <w:p w14:paraId="486C13E1" w14:textId="77777777" w:rsidR="00B227EE" w:rsidRPr="00A87EFC" w:rsidRDefault="00B227EE" w:rsidP="00B227EE">
                  <w:pPr>
                    <w:jc w:val="both"/>
                    <w:rPr>
                      <w:rFonts w:ascii="Arial" w:hAnsi="Arial" w:cs="Arial"/>
                      <w:b/>
                      <w:bCs/>
                      <w:color w:val="FF0000"/>
                    </w:rPr>
                  </w:pPr>
                </w:p>
                <w:p w14:paraId="754378F3" w14:textId="77777777" w:rsidR="00B227EE" w:rsidRPr="00A87EFC" w:rsidRDefault="00B227EE" w:rsidP="00B227EE">
                  <w:pPr>
                    <w:jc w:val="both"/>
                    <w:rPr>
                      <w:rFonts w:ascii="Arial" w:hAnsi="Arial" w:cs="Arial"/>
                    </w:rPr>
                  </w:pPr>
                  <w:r w:rsidRPr="00A87EFC">
                    <w:rPr>
                      <w:rFonts w:ascii="Arial" w:hAnsi="Arial" w:cs="Arial"/>
                    </w:rPr>
                    <w:t xml:space="preserve">Así mismo, se procedió a tratar de generar el reporte de Paga Millonario por el campo de Premios/Causados/Paga Millonario/Abril </w:t>
                  </w:r>
                </w:p>
                <w:p w14:paraId="3883F6CB" w14:textId="77777777" w:rsidR="00B227EE" w:rsidRPr="00A87EFC" w:rsidRDefault="00B227EE" w:rsidP="00B227EE">
                  <w:pPr>
                    <w:jc w:val="both"/>
                    <w:rPr>
                      <w:rFonts w:ascii="Arial" w:hAnsi="Arial" w:cs="Arial"/>
                      <w:b/>
                      <w:bCs/>
                    </w:rPr>
                  </w:pPr>
                </w:p>
                <w:p w14:paraId="392EA760" w14:textId="2B7A72C1" w:rsidR="00B227EE" w:rsidRPr="00A87EFC" w:rsidRDefault="00B227EE" w:rsidP="00B227EE">
                  <w:pPr>
                    <w:jc w:val="center"/>
                    <w:rPr>
                      <w:rFonts w:ascii="Arial" w:hAnsi="Arial" w:cs="Arial"/>
                      <w:color w:val="FF0000"/>
                    </w:rPr>
                  </w:pPr>
                  <w:r w:rsidRPr="00A87EFC">
                    <w:rPr>
                      <w:rFonts w:ascii="Arial" w:hAnsi="Arial" w:cs="Arial"/>
                    </w:rPr>
                    <w:t xml:space="preserve">Imagen No. </w:t>
                  </w:r>
                  <w:r w:rsidR="00536C1A">
                    <w:rPr>
                      <w:rFonts w:ascii="Arial" w:hAnsi="Arial" w:cs="Arial"/>
                    </w:rPr>
                    <w:t>5</w:t>
                  </w:r>
                  <w:r w:rsidRPr="00A87EFC">
                    <w:rPr>
                      <w:rFonts w:ascii="Arial" w:hAnsi="Arial" w:cs="Arial"/>
                    </w:rPr>
                    <w:t xml:space="preserve"> Pantallazo reporte de Paga Millonario – Link premios</w:t>
                  </w:r>
                </w:p>
                <w:p w14:paraId="4DD7EA43" w14:textId="77777777" w:rsidR="00B227EE" w:rsidRPr="00A87EFC" w:rsidRDefault="00B227EE" w:rsidP="00B227EE">
                  <w:pPr>
                    <w:jc w:val="both"/>
                    <w:rPr>
                      <w:rFonts w:ascii="Arial" w:hAnsi="Arial" w:cs="Arial"/>
                      <w:color w:val="FF0000"/>
                    </w:rPr>
                  </w:pPr>
                  <w:r w:rsidRPr="00A87EFC">
                    <w:rPr>
                      <w:noProof/>
                    </w:rPr>
                    <w:drawing>
                      <wp:inline distT="0" distB="0" distL="0" distR="0" wp14:anchorId="24B9BE9A" wp14:editId="04D1CF26">
                        <wp:extent cx="5611682" cy="1998133"/>
                        <wp:effectExtent l="0" t="0" r="8255"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5825" b="20869"/>
                                <a:stretch/>
                              </pic:blipFill>
                              <pic:spPr bwMode="auto">
                                <a:xfrm>
                                  <a:off x="0" y="0"/>
                                  <a:ext cx="5612130" cy="1998292"/>
                                </a:xfrm>
                                <a:prstGeom prst="rect">
                                  <a:avLst/>
                                </a:prstGeom>
                                <a:ln>
                                  <a:noFill/>
                                </a:ln>
                                <a:extLst>
                                  <a:ext uri="{53640926-AAD7-44D8-BBD7-CCE9431645EC}">
                                    <a14:shadowObscured xmlns:a14="http://schemas.microsoft.com/office/drawing/2010/main"/>
                                  </a:ext>
                                </a:extLst>
                              </pic:spPr>
                            </pic:pic>
                          </a:graphicData>
                        </a:graphic>
                      </wp:inline>
                    </w:drawing>
                  </w:r>
                </w:p>
                <w:p w14:paraId="6F42E4C1" w14:textId="77777777" w:rsidR="00B227EE" w:rsidRPr="00A87EFC" w:rsidRDefault="00B227EE" w:rsidP="00B227EE">
                  <w:pPr>
                    <w:jc w:val="both"/>
                    <w:rPr>
                      <w:rFonts w:ascii="Arial" w:hAnsi="Arial" w:cs="Arial"/>
                      <w:color w:val="FF0000"/>
                    </w:rPr>
                  </w:pPr>
                </w:p>
                <w:p w14:paraId="744EA6D6" w14:textId="77777777" w:rsidR="00B227EE" w:rsidRPr="00A87EFC" w:rsidRDefault="00B227EE" w:rsidP="00B227EE">
                  <w:pPr>
                    <w:jc w:val="both"/>
                    <w:rPr>
                      <w:rFonts w:ascii="Arial" w:hAnsi="Arial" w:cs="Arial"/>
                    </w:rPr>
                  </w:pPr>
                </w:p>
                <w:p w14:paraId="67929697" w14:textId="77777777" w:rsidR="00B227EE" w:rsidRPr="00A87EFC" w:rsidRDefault="00B227EE" w:rsidP="00B227EE">
                  <w:pPr>
                    <w:jc w:val="both"/>
                    <w:rPr>
                      <w:rFonts w:ascii="Arial" w:hAnsi="Arial" w:cs="Arial"/>
                    </w:rPr>
                  </w:pPr>
                  <w:r w:rsidRPr="00A87EFC">
                    <w:rPr>
                      <w:rFonts w:ascii="Arial" w:hAnsi="Arial" w:cs="Arial"/>
                    </w:rPr>
                    <w:t xml:space="preserve">El cual genera el siguiente reporte: </w:t>
                  </w:r>
                </w:p>
                <w:p w14:paraId="0F02484A" w14:textId="659BF9D9" w:rsidR="00DC6C3E" w:rsidRDefault="00DC6C3E" w:rsidP="00B227EE">
                  <w:pPr>
                    <w:jc w:val="both"/>
                    <w:rPr>
                      <w:rFonts w:ascii="Arial" w:hAnsi="Arial" w:cs="Arial"/>
                    </w:rPr>
                  </w:pPr>
                </w:p>
                <w:p w14:paraId="2BCCF82A" w14:textId="77777777" w:rsidR="00DC6C3E" w:rsidRPr="00A87EFC" w:rsidRDefault="00DC6C3E" w:rsidP="00B227EE">
                  <w:pPr>
                    <w:jc w:val="both"/>
                    <w:rPr>
                      <w:rFonts w:ascii="Arial" w:hAnsi="Arial" w:cs="Arial"/>
                    </w:rPr>
                  </w:pPr>
                </w:p>
                <w:p w14:paraId="4257A255" w14:textId="411DB584" w:rsidR="00B227EE" w:rsidRPr="00A87EFC" w:rsidRDefault="00B227EE" w:rsidP="00B227EE">
                  <w:pPr>
                    <w:jc w:val="center"/>
                    <w:rPr>
                      <w:noProof/>
                    </w:rPr>
                  </w:pPr>
                  <w:r w:rsidRPr="00A87EFC">
                    <w:rPr>
                      <w:rFonts w:ascii="Arial" w:hAnsi="Arial" w:cs="Arial"/>
                    </w:rPr>
                    <w:t xml:space="preserve">Imagen No. </w:t>
                  </w:r>
                  <w:r w:rsidR="00536C1A">
                    <w:rPr>
                      <w:rFonts w:ascii="Arial" w:hAnsi="Arial" w:cs="Arial"/>
                    </w:rPr>
                    <w:t>6</w:t>
                  </w:r>
                  <w:r w:rsidRPr="00A87EFC">
                    <w:rPr>
                      <w:rFonts w:ascii="Arial" w:hAnsi="Arial" w:cs="Arial"/>
                    </w:rPr>
                    <w:t xml:space="preserve"> Pantallazo reporte de Paga Millonario – Link premios detallado</w:t>
                  </w:r>
                </w:p>
                <w:p w14:paraId="36FB7810" w14:textId="77777777" w:rsidR="00B227EE" w:rsidRPr="00A87EFC" w:rsidRDefault="00B227EE" w:rsidP="00B227EE">
                  <w:pPr>
                    <w:jc w:val="both"/>
                    <w:rPr>
                      <w:rFonts w:ascii="Arial" w:hAnsi="Arial" w:cs="Arial"/>
                      <w:b/>
                      <w:bCs/>
                      <w:color w:val="FF0000"/>
                    </w:rPr>
                  </w:pPr>
                  <w:r w:rsidRPr="00A87EFC">
                    <w:rPr>
                      <w:noProof/>
                    </w:rPr>
                    <w:drawing>
                      <wp:inline distT="0" distB="0" distL="0" distR="0" wp14:anchorId="000496F0" wp14:editId="4B1F1628">
                        <wp:extent cx="5612130" cy="1545167"/>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51050"/>
                                <a:stretch/>
                              </pic:blipFill>
                              <pic:spPr bwMode="auto">
                                <a:xfrm>
                                  <a:off x="0" y="0"/>
                                  <a:ext cx="5612130" cy="1545167"/>
                                </a:xfrm>
                                <a:prstGeom prst="rect">
                                  <a:avLst/>
                                </a:prstGeom>
                                <a:ln>
                                  <a:noFill/>
                                </a:ln>
                                <a:extLst>
                                  <a:ext uri="{53640926-AAD7-44D8-BBD7-CCE9431645EC}">
                                    <a14:shadowObscured xmlns:a14="http://schemas.microsoft.com/office/drawing/2010/main"/>
                                  </a:ext>
                                </a:extLst>
                              </pic:spPr>
                            </pic:pic>
                          </a:graphicData>
                        </a:graphic>
                      </wp:inline>
                    </w:drawing>
                  </w:r>
                </w:p>
                <w:p w14:paraId="6839C7D7" w14:textId="77777777" w:rsidR="00B227EE" w:rsidRPr="00A87EFC" w:rsidRDefault="00B227EE" w:rsidP="00B227EE">
                  <w:pPr>
                    <w:jc w:val="both"/>
                    <w:rPr>
                      <w:rFonts w:ascii="Arial" w:hAnsi="Arial" w:cs="Arial"/>
                      <w:b/>
                      <w:bCs/>
                      <w:color w:val="FF0000"/>
                    </w:rPr>
                  </w:pPr>
                </w:p>
                <w:p w14:paraId="0BB46EA2" w14:textId="77777777" w:rsidR="00B227EE" w:rsidRPr="00A87EFC" w:rsidRDefault="00B227EE" w:rsidP="00B227EE">
                  <w:pPr>
                    <w:jc w:val="both"/>
                    <w:rPr>
                      <w:rFonts w:ascii="Arial" w:hAnsi="Arial" w:cs="Arial"/>
                      <w:color w:val="FF0000"/>
                    </w:rPr>
                  </w:pPr>
                  <w:r w:rsidRPr="00A87EFC">
                    <w:rPr>
                      <w:rFonts w:ascii="Arial" w:hAnsi="Arial" w:cs="Arial"/>
                    </w:rPr>
                    <w:t>Al consular las colillas se evidencia que las colillas no corresponden a Paga Millonario</w:t>
                  </w:r>
                </w:p>
                <w:p w14:paraId="2404E311" w14:textId="77777777" w:rsidR="00B227EE" w:rsidRPr="00A87EFC" w:rsidRDefault="00B227EE" w:rsidP="00B227EE">
                  <w:pPr>
                    <w:jc w:val="both"/>
                    <w:rPr>
                      <w:rFonts w:ascii="Arial" w:hAnsi="Arial" w:cs="Arial"/>
                      <w:color w:val="FF0000"/>
                    </w:rPr>
                  </w:pPr>
                </w:p>
                <w:p w14:paraId="6A87CF13" w14:textId="77777777" w:rsidR="00B227EE" w:rsidRPr="00A87EFC" w:rsidRDefault="00B227EE" w:rsidP="00B227EE">
                  <w:pPr>
                    <w:jc w:val="both"/>
                    <w:rPr>
                      <w:rFonts w:ascii="Arial" w:hAnsi="Arial" w:cs="Arial"/>
                      <w:b/>
                      <w:bCs/>
                    </w:rPr>
                  </w:pPr>
                  <w:r w:rsidRPr="00A87EFC">
                    <w:rPr>
                      <w:rFonts w:ascii="Arial" w:hAnsi="Arial" w:cs="Arial"/>
                    </w:rPr>
                    <w:t xml:space="preserve">22QL0026400 – Chance </w:t>
                  </w:r>
                </w:p>
                <w:p w14:paraId="77200C2D" w14:textId="77777777" w:rsidR="00B227EE" w:rsidRPr="00A87EFC" w:rsidRDefault="00B227EE" w:rsidP="00B227EE">
                  <w:pPr>
                    <w:jc w:val="both"/>
                    <w:rPr>
                      <w:rFonts w:ascii="Arial" w:hAnsi="Arial" w:cs="Arial"/>
                      <w:b/>
                      <w:bCs/>
                    </w:rPr>
                  </w:pPr>
                  <w:r w:rsidRPr="00A87EFC">
                    <w:rPr>
                      <w:rFonts w:ascii="Arial" w:hAnsi="Arial" w:cs="Arial"/>
                    </w:rPr>
                    <w:t xml:space="preserve">22QL0026401 – Chance </w:t>
                  </w:r>
                </w:p>
                <w:p w14:paraId="2380195A" w14:textId="77777777" w:rsidR="00B227EE" w:rsidRPr="00A87EFC" w:rsidRDefault="00B227EE" w:rsidP="00B227EE">
                  <w:pPr>
                    <w:jc w:val="both"/>
                    <w:rPr>
                      <w:rFonts w:ascii="Arial" w:hAnsi="Arial" w:cs="Arial"/>
                      <w:b/>
                      <w:bCs/>
                    </w:rPr>
                  </w:pPr>
                  <w:r w:rsidRPr="00A87EFC">
                    <w:rPr>
                      <w:rFonts w:ascii="Arial" w:hAnsi="Arial" w:cs="Arial"/>
                    </w:rPr>
                    <w:t xml:space="preserve">22QL0026650 – Paga Millonario </w:t>
                  </w:r>
                </w:p>
                <w:p w14:paraId="0459670B" w14:textId="77777777" w:rsidR="00B227EE" w:rsidRPr="00A87EFC" w:rsidRDefault="00B227EE" w:rsidP="00B227EE">
                  <w:pPr>
                    <w:jc w:val="both"/>
                    <w:rPr>
                      <w:rFonts w:ascii="Arial" w:hAnsi="Arial" w:cs="Arial"/>
                      <w:b/>
                      <w:bCs/>
                    </w:rPr>
                  </w:pPr>
                  <w:r w:rsidRPr="00A87EFC">
                    <w:rPr>
                      <w:rFonts w:ascii="Arial" w:hAnsi="Arial" w:cs="Arial"/>
                    </w:rPr>
                    <w:t xml:space="preserve">22QL0026898 – Super Chance </w:t>
                  </w:r>
                </w:p>
                <w:p w14:paraId="74D2C033" w14:textId="77777777" w:rsidR="00B227EE" w:rsidRPr="00A87EFC" w:rsidRDefault="00B227EE" w:rsidP="00B227EE">
                  <w:pPr>
                    <w:jc w:val="both"/>
                    <w:rPr>
                      <w:rFonts w:ascii="Arial" w:hAnsi="Arial" w:cs="Arial"/>
                      <w:b/>
                      <w:bCs/>
                    </w:rPr>
                  </w:pPr>
                  <w:r w:rsidRPr="00A87EFC">
                    <w:rPr>
                      <w:rFonts w:ascii="Arial" w:hAnsi="Arial" w:cs="Arial"/>
                    </w:rPr>
                    <w:t xml:space="preserve">22QL0030057 – Chance </w:t>
                  </w:r>
                </w:p>
                <w:p w14:paraId="54244F00" w14:textId="77777777" w:rsidR="00B227EE" w:rsidRPr="00A87EFC" w:rsidRDefault="00B227EE" w:rsidP="00B227EE">
                  <w:pPr>
                    <w:jc w:val="both"/>
                    <w:rPr>
                      <w:rFonts w:ascii="Arial" w:hAnsi="Arial" w:cs="Arial"/>
                      <w:b/>
                      <w:bCs/>
                    </w:rPr>
                  </w:pPr>
                  <w:r w:rsidRPr="00A87EFC">
                    <w:rPr>
                      <w:rFonts w:ascii="Arial" w:hAnsi="Arial" w:cs="Arial"/>
                    </w:rPr>
                    <w:t xml:space="preserve">22QL0086258 – Chance </w:t>
                  </w:r>
                </w:p>
                <w:p w14:paraId="0FF79130" w14:textId="77777777" w:rsidR="00B227EE" w:rsidRPr="00A87EFC" w:rsidRDefault="00B227EE" w:rsidP="00B227EE">
                  <w:pPr>
                    <w:jc w:val="both"/>
                    <w:rPr>
                      <w:rFonts w:ascii="Arial" w:hAnsi="Arial" w:cs="Arial"/>
                      <w:b/>
                      <w:bCs/>
                    </w:rPr>
                  </w:pPr>
                  <w:r w:rsidRPr="00A87EFC">
                    <w:rPr>
                      <w:rFonts w:ascii="Arial" w:hAnsi="Arial" w:cs="Arial"/>
                    </w:rPr>
                    <w:t xml:space="preserve">22QL0086556 – Chance </w:t>
                  </w:r>
                </w:p>
                <w:p w14:paraId="27899E47" w14:textId="77777777" w:rsidR="00B227EE" w:rsidRPr="00A87EFC" w:rsidRDefault="00B227EE" w:rsidP="00B227EE">
                  <w:pPr>
                    <w:jc w:val="both"/>
                    <w:rPr>
                      <w:rFonts w:ascii="Arial" w:hAnsi="Arial" w:cs="Arial"/>
                    </w:rPr>
                  </w:pPr>
                </w:p>
                <w:p w14:paraId="6589DA57" w14:textId="123C05E0" w:rsidR="00B227EE" w:rsidRPr="00A87EFC" w:rsidRDefault="00A87EFC" w:rsidP="00B227EE">
                  <w:pPr>
                    <w:jc w:val="both"/>
                    <w:rPr>
                      <w:rFonts w:ascii="Arial" w:hAnsi="Arial" w:cs="Arial"/>
                    </w:rPr>
                  </w:pPr>
                  <w:r>
                    <w:rPr>
                      <w:rFonts w:ascii="Arial" w:hAnsi="Arial" w:cs="Arial"/>
                    </w:rPr>
                    <w:t xml:space="preserve">Por lo anterior, se evidencia </w:t>
                  </w:r>
                  <w:r w:rsidR="00B227EE" w:rsidRPr="00A87EFC">
                    <w:rPr>
                      <w:rFonts w:ascii="Arial" w:hAnsi="Arial" w:cs="Arial"/>
                    </w:rPr>
                    <w:t>que el aplicativo no está genera</w:t>
                  </w:r>
                  <w:r>
                    <w:rPr>
                      <w:rFonts w:ascii="Arial" w:hAnsi="Arial" w:cs="Arial"/>
                    </w:rPr>
                    <w:t xml:space="preserve">ndo </w:t>
                  </w:r>
                  <w:r w:rsidR="00B227EE" w:rsidRPr="00A87EFC">
                    <w:rPr>
                      <w:rFonts w:ascii="Arial" w:hAnsi="Arial" w:cs="Arial"/>
                    </w:rPr>
                    <w:t>los reportes aplicando los criterios o filtro que el usuario registra, por esta razón y como se detalló anteriormente, pese a que los reportes tanto de ventas como de premios se generaron para el producto Paga Millonario, el sistema genera el reporte sin discriminar el producto</w:t>
                  </w:r>
                  <w:r>
                    <w:rPr>
                      <w:rFonts w:ascii="Arial" w:hAnsi="Arial" w:cs="Arial"/>
                    </w:rPr>
                    <w:t xml:space="preserve">; por esta razón se concluye que el riesgo se materializó </w:t>
                  </w:r>
                  <w:r w:rsidR="00014330">
                    <w:rPr>
                      <w:rFonts w:ascii="Arial" w:hAnsi="Arial" w:cs="Arial"/>
                    </w:rPr>
                    <w:t xml:space="preserve">dado que se presenta una afectación pues el aplicativo </w:t>
                  </w:r>
                  <w:proofErr w:type="spellStart"/>
                  <w:r w:rsidR="00014330">
                    <w:rPr>
                      <w:rFonts w:ascii="Arial" w:hAnsi="Arial" w:cs="Arial"/>
                    </w:rPr>
                    <w:t>Chanseguro</w:t>
                  </w:r>
                  <w:proofErr w:type="spellEnd"/>
                  <w:r w:rsidR="00014330">
                    <w:rPr>
                      <w:rFonts w:ascii="Arial" w:hAnsi="Arial" w:cs="Arial"/>
                    </w:rPr>
                    <w:t xml:space="preserve"> </w:t>
                  </w:r>
                  <w:r w:rsidR="00014330" w:rsidRPr="00A87EFC">
                    <w:rPr>
                      <w:rFonts w:ascii="Arial" w:hAnsi="Arial" w:cs="Arial"/>
                    </w:rPr>
                    <w:t>no d</w:t>
                  </w:r>
                  <w:r w:rsidR="00014330">
                    <w:rPr>
                      <w:rFonts w:ascii="Arial" w:hAnsi="Arial" w:cs="Arial"/>
                    </w:rPr>
                    <w:t>a</w:t>
                  </w:r>
                  <w:r w:rsidR="00014330" w:rsidRPr="00A87EFC">
                    <w:rPr>
                      <w:rFonts w:ascii="Arial" w:hAnsi="Arial" w:cs="Arial"/>
                    </w:rPr>
                    <w:t xml:space="preserve"> respuesta </w:t>
                  </w:r>
                  <w:r w:rsidR="00014330">
                    <w:rPr>
                      <w:rFonts w:ascii="Arial" w:hAnsi="Arial" w:cs="Arial"/>
                    </w:rPr>
                    <w:t>de las necesidades</w:t>
                  </w:r>
                  <w:r w:rsidR="00014330" w:rsidRPr="00A87EFC">
                    <w:rPr>
                      <w:rFonts w:ascii="Arial" w:hAnsi="Arial" w:cs="Arial"/>
                    </w:rPr>
                    <w:t>, oportunidades y estrategias de la Lotería</w:t>
                  </w:r>
                  <w:r w:rsidR="00014330">
                    <w:rPr>
                      <w:rFonts w:ascii="Arial" w:hAnsi="Arial" w:cs="Arial"/>
                    </w:rPr>
                    <w:t xml:space="preserve">, que es la relacionada con reportes de información de Paga Millonario. </w:t>
                  </w:r>
                </w:p>
                <w:p w14:paraId="2740BCE4" w14:textId="59E5F5A5" w:rsidR="00B227EE" w:rsidRDefault="00B227EE" w:rsidP="00B227EE">
                  <w:pPr>
                    <w:jc w:val="both"/>
                    <w:rPr>
                      <w:rFonts w:ascii="Arial" w:hAnsi="Arial" w:cs="Arial"/>
                    </w:rPr>
                  </w:pPr>
                </w:p>
                <w:p w14:paraId="35F071D7" w14:textId="6EF6C508" w:rsidR="00A42A94" w:rsidRDefault="00553E0B" w:rsidP="00B227EE">
                  <w:pPr>
                    <w:jc w:val="both"/>
                    <w:rPr>
                      <w:rFonts w:ascii="Arial" w:hAnsi="Arial" w:cs="Arial"/>
                    </w:rPr>
                  </w:pPr>
                  <w:r w:rsidRPr="00A42A94">
                    <w:rPr>
                      <w:rFonts w:ascii="Arial" w:hAnsi="Arial" w:cs="Arial"/>
                    </w:rPr>
                    <w:t xml:space="preserve">Por lo tanto, se solicita analizar la </w:t>
                  </w:r>
                  <w:r w:rsidRPr="00A42A94">
                    <w:rPr>
                      <w:rFonts w:ascii="Arial" w:hAnsi="Arial" w:cs="Arial"/>
                      <w:b/>
                      <w:bCs/>
                    </w:rPr>
                    <w:t>materialización del riesgo</w:t>
                  </w:r>
                  <w:r w:rsidRPr="00A42A94">
                    <w:rPr>
                      <w:rFonts w:ascii="Arial" w:hAnsi="Arial" w:cs="Arial"/>
                    </w:rPr>
                    <w:t xml:space="preserve"> identificada en el desarrollo de esta auditoría y </w:t>
                  </w:r>
                  <w:r w:rsidR="008D63FD" w:rsidRPr="00A42A94">
                    <w:rPr>
                      <w:rFonts w:ascii="Arial" w:hAnsi="Arial" w:cs="Arial"/>
                    </w:rPr>
                    <w:t>diligenciar el reporte del evento en el formato FRO310-457-1 de conformidad con lo señalado en el procedimiento PRO310-456-1 REPORTE Y MANEJO DE EVENTOS DE RIESGO MATERIALIZADOS.</w:t>
                  </w:r>
                </w:p>
                <w:p w14:paraId="799B329E" w14:textId="77777777" w:rsidR="00B227EE" w:rsidRPr="00A87EFC" w:rsidRDefault="00B227EE" w:rsidP="001A765A">
                  <w:pPr>
                    <w:jc w:val="both"/>
                    <w:rPr>
                      <w:rFonts w:ascii="Arial" w:hAnsi="Arial" w:cs="Arial"/>
                    </w:rPr>
                  </w:pPr>
                </w:p>
              </w:tc>
            </w:tr>
          </w:tbl>
          <w:p w14:paraId="2420C5D0" w14:textId="77777777" w:rsidR="00B227EE" w:rsidRDefault="00B227EE" w:rsidP="00C07E7A">
            <w:pPr>
              <w:jc w:val="both"/>
              <w:rPr>
                <w:rFonts w:ascii="Arial" w:hAnsi="Arial" w:cs="Arial"/>
              </w:rPr>
            </w:pPr>
          </w:p>
          <w:p w14:paraId="7622C473" w14:textId="23E505EB" w:rsidR="00363846" w:rsidRPr="0083298A" w:rsidRDefault="00363846" w:rsidP="00C07E7A">
            <w:pPr>
              <w:jc w:val="both"/>
              <w:rPr>
                <w:rFonts w:ascii="Arial" w:hAnsi="Arial" w:cs="Arial"/>
                <w:b w:val="0"/>
                <w:bCs w:val="0"/>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0"/>
        <w:gridCol w:w="4792"/>
      </w:tblGrid>
      <w:tr w:rsidR="00B71E4B" w:rsidRPr="00681AEA" w14:paraId="15FCF927" w14:textId="77777777" w:rsidTr="00437310">
        <w:trPr>
          <w:trHeight w:val="220"/>
        </w:trPr>
        <w:tc>
          <w:tcPr>
            <w:tcW w:w="2595" w:type="pct"/>
            <w:shd w:val="clear" w:color="auto" w:fill="D9D9D9"/>
          </w:tcPr>
          <w:p w14:paraId="444E5BAC" w14:textId="1EB203E8" w:rsidR="00B71E4B" w:rsidRPr="00681AEA" w:rsidRDefault="00B71E4B" w:rsidP="00437310">
            <w:pPr>
              <w:jc w:val="center"/>
              <w:rPr>
                <w:rFonts w:ascii="Arial" w:hAnsi="Arial" w:cs="Arial"/>
                <w:b/>
              </w:rPr>
            </w:pPr>
            <w:r w:rsidRPr="00681AEA">
              <w:rPr>
                <w:rFonts w:ascii="Arial" w:hAnsi="Arial" w:cs="Arial"/>
                <w:b/>
              </w:rPr>
              <w:lastRenderedPageBreak/>
              <w:t>OBSERVACIONES</w:t>
            </w:r>
          </w:p>
        </w:tc>
        <w:tc>
          <w:tcPr>
            <w:tcW w:w="2405" w:type="pct"/>
            <w:shd w:val="clear" w:color="auto" w:fill="D9D9D9"/>
          </w:tcPr>
          <w:p w14:paraId="0D1FBF5D" w14:textId="2E4CAA08" w:rsidR="00B71E4B" w:rsidRPr="00681AEA" w:rsidRDefault="00B71E4B" w:rsidP="00437310">
            <w:pPr>
              <w:jc w:val="center"/>
              <w:rPr>
                <w:rFonts w:ascii="Arial" w:hAnsi="Arial" w:cs="Arial"/>
                <w:b/>
              </w:rPr>
            </w:pPr>
            <w:r w:rsidRPr="00681AEA">
              <w:rPr>
                <w:rFonts w:ascii="Arial" w:hAnsi="Arial" w:cs="Arial"/>
                <w:b/>
              </w:rPr>
              <w:t>RECOMENDACIONES</w:t>
            </w:r>
          </w:p>
        </w:tc>
      </w:tr>
      <w:tr w:rsidR="00B71E4B" w:rsidRPr="00681AEA" w14:paraId="3AFBE274" w14:textId="77777777" w:rsidTr="00F012CC">
        <w:trPr>
          <w:trHeight w:val="1113"/>
        </w:trPr>
        <w:tc>
          <w:tcPr>
            <w:tcW w:w="2595" w:type="pct"/>
            <w:shd w:val="clear" w:color="auto" w:fill="auto"/>
          </w:tcPr>
          <w:p w14:paraId="03416A68" w14:textId="3CE0DA55" w:rsidR="00F012CC" w:rsidRDefault="00B71E4B" w:rsidP="00437310">
            <w:pPr>
              <w:rPr>
                <w:rFonts w:ascii="Arial" w:hAnsi="Arial" w:cs="Arial"/>
                <w:b/>
                <w:bCs/>
                <w:sz w:val="18"/>
                <w:szCs w:val="18"/>
              </w:rPr>
            </w:pPr>
            <w:r w:rsidRPr="00681AEA">
              <w:rPr>
                <w:rFonts w:ascii="Arial" w:hAnsi="Arial" w:cs="Arial"/>
                <w:b/>
                <w:bCs/>
                <w:sz w:val="18"/>
                <w:szCs w:val="18"/>
              </w:rPr>
              <w:t>TEMA:</w:t>
            </w:r>
            <w:r w:rsidR="009A1431">
              <w:rPr>
                <w:rFonts w:ascii="Arial" w:hAnsi="Arial" w:cs="Arial"/>
                <w:b/>
                <w:bCs/>
                <w:sz w:val="18"/>
                <w:szCs w:val="18"/>
              </w:rPr>
              <w:t xml:space="preserve"> </w:t>
            </w:r>
            <w:r w:rsidR="00883504">
              <w:rPr>
                <w:rFonts w:ascii="Arial" w:hAnsi="Arial" w:cs="Arial"/>
                <w:b/>
                <w:bCs/>
                <w:sz w:val="18"/>
                <w:szCs w:val="18"/>
              </w:rPr>
              <w:t xml:space="preserve">Disponibilidad de la plataforma </w:t>
            </w:r>
            <w:proofErr w:type="spellStart"/>
            <w:r w:rsidR="00883504">
              <w:rPr>
                <w:rFonts w:ascii="Arial" w:hAnsi="Arial" w:cs="Arial"/>
                <w:b/>
                <w:bCs/>
                <w:sz w:val="18"/>
                <w:szCs w:val="18"/>
              </w:rPr>
              <w:t>Chanseguro</w:t>
            </w:r>
            <w:proofErr w:type="spellEnd"/>
          </w:p>
          <w:p w14:paraId="1924BF6E" w14:textId="77777777" w:rsidR="00883504" w:rsidRPr="00883504" w:rsidRDefault="00883504" w:rsidP="00437310">
            <w:pPr>
              <w:rPr>
                <w:rFonts w:ascii="Arial" w:hAnsi="Arial" w:cs="Arial"/>
                <w:sz w:val="18"/>
                <w:szCs w:val="18"/>
              </w:rPr>
            </w:pPr>
          </w:p>
          <w:p w14:paraId="5885C643" w14:textId="77777777" w:rsidR="00BC25B0" w:rsidRPr="007D30CA" w:rsidRDefault="00B71E4B" w:rsidP="00F012CC">
            <w:pPr>
              <w:rPr>
                <w:rFonts w:ascii="Arial" w:hAnsi="Arial" w:cs="Arial"/>
                <w:b/>
                <w:bCs/>
                <w:sz w:val="18"/>
                <w:szCs w:val="18"/>
              </w:rPr>
            </w:pPr>
            <w:r w:rsidRPr="007D30CA">
              <w:rPr>
                <w:rFonts w:ascii="Arial" w:hAnsi="Arial" w:cs="Arial"/>
                <w:b/>
                <w:bCs/>
                <w:sz w:val="18"/>
                <w:szCs w:val="18"/>
                <w:u w:val="single"/>
              </w:rPr>
              <w:t>OBSERVACIÓN No. 1</w:t>
            </w:r>
            <w:r w:rsidRPr="007D30CA">
              <w:rPr>
                <w:rFonts w:ascii="Arial" w:hAnsi="Arial" w:cs="Arial"/>
                <w:b/>
                <w:bCs/>
                <w:sz w:val="18"/>
                <w:szCs w:val="18"/>
              </w:rPr>
              <w:t>:</w:t>
            </w:r>
          </w:p>
          <w:p w14:paraId="1B435F09" w14:textId="77777777" w:rsidR="007233CB" w:rsidRPr="00883504" w:rsidRDefault="007233CB" w:rsidP="007233CB">
            <w:pPr>
              <w:jc w:val="both"/>
              <w:rPr>
                <w:rFonts w:ascii="Arial" w:hAnsi="Arial" w:cs="Arial"/>
                <w:sz w:val="18"/>
                <w:szCs w:val="18"/>
              </w:rPr>
            </w:pPr>
          </w:p>
          <w:p w14:paraId="7D10DF6C" w14:textId="0AF82E09" w:rsidR="00883504" w:rsidRPr="00F012CC" w:rsidRDefault="007233CB" w:rsidP="00C35541">
            <w:pPr>
              <w:jc w:val="both"/>
              <w:rPr>
                <w:rFonts w:ascii="Arial" w:hAnsi="Arial" w:cs="Arial"/>
                <w:b/>
                <w:bCs/>
                <w:sz w:val="18"/>
                <w:szCs w:val="18"/>
              </w:rPr>
            </w:pPr>
            <w:r w:rsidRPr="00883504">
              <w:rPr>
                <w:rFonts w:ascii="Arial" w:hAnsi="Arial" w:cs="Arial"/>
                <w:sz w:val="18"/>
                <w:szCs w:val="18"/>
              </w:rPr>
              <w:t>S</w:t>
            </w:r>
            <w:r w:rsidR="00883504" w:rsidRPr="00883504">
              <w:rPr>
                <w:rFonts w:ascii="Arial" w:hAnsi="Arial" w:cs="Arial"/>
                <w:sz w:val="18"/>
                <w:szCs w:val="18"/>
              </w:rPr>
              <w:t xml:space="preserve">e observa </w:t>
            </w:r>
            <w:proofErr w:type="gramStart"/>
            <w:r w:rsidR="00883504" w:rsidRPr="00883504">
              <w:rPr>
                <w:rFonts w:ascii="Arial" w:hAnsi="Arial" w:cs="Arial"/>
                <w:sz w:val="18"/>
                <w:szCs w:val="18"/>
              </w:rPr>
              <w:t>que</w:t>
            </w:r>
            <w:proofErr w:type="gramEnd"/>
            <w:r w:rsidR="00883504" w:rsidRPr="00883504">
              <w:rPr>
                <w:rFonts w:ascii="Arial" w:hAnsi="Arial" w:cs="Arial"/>
                <w:sz w:val="18"/>
                <w:szCs w:val="18"/>
              </w:rPr>
              <w:t xml:space="preserve"> si bien es cierto</w:t>
            </w:r>
            <w:r w:rsidR="00883504">
              <w:rPr>
                <w:rFonts w:ascii="Arial" w:hAnsi="Arial" w:cs="Arial"/>
                <w:sz w:val="18"/>
                <w:szCs w:val="18"/>
              </w:rPr>
              <w:t>,</w:t>
            </w:r>
            <w:r w:rsidR="00883504" w:rsidRPr="00883504">
              <w:rPr>
                <w:rFonts w:ascii="Arial" w:hAnsi="Arial" w:cs="Arial"/>
                <w:sz w:val="18"/>
                <w:szCs w:val="18"/>
              </w:rPr>
              <w:t xml:space="preserve"> </w:t>
            </w:r>
            <w:r w:rsidR="00883504">
              <w:rPr>
                <w:rFonts w:ascii="Arial" w:hAnsi="Arial" w:cs="Arial"/>
                <w:sz w:val="18"/>
                <w:szCs w:val="18"/>
              </w:rPr>
              <w:t xml:space="preserve">en términos generales, </w:t>
            </w:r>
            <w:r w:rsidR="00883504" w:rsidRPr="00883504">
              <w:rPr>
                <w:rFonts w:ascii="Arial" w:hAnsi="Arial" w:cs="Arial"/>
                <w:sz w:val="18"/>
                <w:szCs w:val="18"/>
              </w:rPr>
              <w:t xml:space="preserve">el concesionario cumple con el requisito de garantizar el reporte en línea y tiempo real de la información de las apuestas realizadas por el plan de premios de doble acierto con premio acumulado asociado denominado "Chance Millonario", </w:t>
            </w:r>
            <w:r w:rsidR="00883504">
              <w:rPr>
                <w:rFonts w:ascii="Arial" w:hAnsi="Arial" w:cs="Arial"/>
                <w:sz w:val="18"/>
                <w:szCs w:val="18"/>
              </w:rPr>
              <w:t xml:space="preserve">en ocasiones se presenta caída del sistema e indisponibilidad del servicio, no obstante, esta situación no es posible de cuantificar </w:t>
            </w:r>
            <w:r w:rsidR="00C35541">
              <w:rPr>
                <w:rFonts w:ascii="Arial" w:hAnsi="Arial" w:cs="Arial"/>
                <w:sz w:val="18"/>
                <w:szCs w:val="18"/>
              </w:rPr>
              <w:t xml:space="preserve">puesto que la entidad no lleva un registro de dichas caídas. Por lo anterior, tampoco es posible determinar con precisión si es necesario solicitar mejoras en la plataforma o tomar acciones adicionales para prevenir la indisponibilidad del servicio. </w:t>
            </w:r>
          </w:p>
        </w:tc>
        <w:tc>
          <w:tcPr>
            <w:tcW w:w="2405" w:type="pct"/>
            <w:shd w:val="clear" w:color="auto" w:fill="auto"/>
          </w:tcPr>
          <w:p w14:paraId="0B5826E7" w14:textId="36DB223A" w:rsidR="00B71E4B" w:rsidRDefault="00B71E4B" w:rsidP="005044AC">
            <w:pPr>
              <w:jc w:val="both"/>
              <w:rPr>
                <w:rFonts w:ascii="Arial" w:hAnsi="Arial" w:cs="Arial"/>
                <w:b/>
                <w:bCs/>
                <w:sz w:val="18"/>
                <w:szCs w:val="18"/>
              </w:rPr>
            </w:pPr>
            <w:r w:rsidRPr="00681AEA">
              <w:rPr>
                <w:rFonts w:ascii="Arial" w:hAnsi="Arial" w:cs="Arial"/>
                <w:b/>
                <w:bCs/>
                <w:sz w:val="18"/>
                <w:szCs w:val="18"/>
              </w:rPr>
              <w:t>TEMA:</w:t>
            </w:r>
            <w:r w:rsidR="009A1431">
              <w:rPr>
                <w:rFonts w:ascii="Arial" w:hAnsi="Arial" w:cs="Arial"/>
                <w:b/>
                <w:bCs/>
                <w:sz w:val="18"/>
                <w:szCs w:val="18"/>
              </w:rPr>
              <w:t xml:space="preserve"> </w:t>
            </w:r>
            <w:r w:rsidR="00C35541">
              <w:rPr>
                <w:rFonts w:ascii="Arial" w:hAnsi="Arial" w:cs="Arial"/>
                <w:b/>
                <w:bCs/>
                <w:sz w:val="18"/>
                <w:szCs w:val="18"/>
              </w:rPr>
              <w:t xml:space="preserve">Disponibilidad de la plataforma </w:t>
            </w:r>
            <w:proofErr w:type="spellStart"/>
            <w:r w:rsidR="00C35541">
              <w:rPr>
                <w:rFonts w:ascii="Arial" w:hAnsi="Arial" w:cs="Arial"/>
                <w:b/>
                <w:bCs/>
                <w:sz w:val="18"/>
                <w:szCs w:val="18"/>
              </w:rPr>
              <w:t>Chanseguro</w:t>
            </w:r>
            <w:proofErr w:type="spellEnd"/>
          </w:p>
          <w:p w14:paraId="01C3E9DF" w14:textId="77777777" w:rsidR="005044AC" w:rsidRPr="00681AEA" w:rsidRDefault="005044AC" w:rsidP="005044AC">
            <w:pPr>
              <w:jc w:val="both"/>
              <w:rPr>
                <w:rFonts w:ascii="Arial" w:hAnsi="Arial" w:cs="Arial"/>
                <w:b/>
                <w:bCs/>
                <w:sz w:val="18"/>
                <w:szCs w:val="18"/>
              </w:rPr>
            </w:pPr>
          </w:p>
          <w:p w14:paraId="2C627C22" w14:textId="77777777" w:rsidR="00BC25B0" w:rsidRDefault="00B71E4B" w:rsidP="005044AC">
            <w:pPr>
              <w:jc w:val="both"/>
              <w:rPr>
                <w:rFonts w:ascii="Arial" w:hAnsi="Arial" w:cs="Arial"/>
                <w:b/>
                <w:bCs/>
                <w:sz w:val="18"/>
                <w:szCs w:val="18"/>
              </w:rPr>
            </w:pPr>
            <w:r w:rsidRPr="00681AEA">
              <w:rPr>
                <w:rFonts w:ascii="Arial" w:hAnsi="Arial" w:cs="Arial"/>
                <w:b/>
                <w:bCs/>
                <w:sz w:val="18"/>
                <w:szCs w:val="18"/>
                <w:u w:val="single"/>
              </w:rPr>
              <w:t>RECOMENDACIÓN No. 1</w:t>
            </w:r>
            <w:r w:rsidRPr="00681AEA">
              <w:rPr>
                <w:rFonts w:ascii="Arial" w:hAnsi="Arial" w:cs="Arial"/>
                <w:b/>
                <w:bCs/>
                <w:sz w:val="18"/>
                <w:szCs w:val="18"/>
              </w:rPr>
              <w:t>:</w:t>
            </w:r>
          </w:p>
          <w:p w14:paraId="28A1A64F" w14:textId="77777777" w:rsidR="00C35541" w:rsidRDefault="00C35541" w:rsidP="005044AC">
            <w:pPr>
              <w:jc w:val="both"/>
              <w:rPr>
                <w:rFonts w:ascii="Arial" w:hAnsi="Arial" w:cs="Arial"/>
                <w:b/>
                <w:bCs/>
                <w:sz w:val="18"/>
                <w:szCs w:val="18"/>
              </w:rPr>
            </w:pPr>
          </w:p>
          <w:p w14:paraId="56880385" w14:textId="5A3F7CC0" w:rsidR="00C35541" w:rsidRPr="00C35541" w:rsidRDefault="00C35541" w:rsidP="005044AC">
            <w:pPr>
              <w:jc w:val="both"/>
              <w:rPr>
                <w:rFonts w:ascii="Arial" w:hAnsi="Arial" w:cs="Arial"/>
                <w:sz w:val="18"/>
                <w:szCs w:val="18"/>
              </w:rPr>
            </w:pPr>
            <w:r w:rsidRPr="00C35541">
              <w:rPr>
                <w:rFonts w:ascii="Arial" w:hAnsi="Arial" w:cs="Arial"/>
                <w:sz w:val="18"/>
                <w:szCs w:val="18"/>
              </w:rPr>
              <w:t xml:space="preserve">Crear bitácora para </w:t>
            </w:r>
            <w:r>
              <w:rPr>
                <w:rFonts w:ascii="Arial" w:hAnsi="Arial" w:cs="Arial"/>
                <w:sz w:val="18"/>
                <w:szCs w:val="18"/>
              </w:rPr>
              <w:t xml:space="preserve">el </w:t>
            </w:r>
            <w:r w:rsidRPr="00C35541">
              <w:rPr>
                <w:rFonts w:ascii="Arial" w:hAnsi="Arial" w:cs="Arial"/>
                <w:sz w:val="18"/>
                <w:szCs w:val="18"/>
              </w:rPr>
              <w:t>registro de indisponibilidad del servicio</w:t>
            </w:r>
            <w:r>
              <w:rPr>
                <w:rFonts w:ascii="Arial" w:hAnsi="Arial" w:cs="Arial"/>
                <w:sz w:val="18"/>
                <w:szCs w:val="18"/>
              </w:rPr>
              <w:t xml:space="preserve"> en la plataforma </w:t>
            </w:r>
            <w:proofErr w:type="spellStart"/>
            <w:r>
              <w:rPr>
                <w:rFonts w:ascii="Arial" w:hAnsi="Arial" w:cs="Arial"/>
                <w:sz w:val="18"/>
                <w:szCs w:val="18"/>
              </w:rPr>
              <w:t>Chanseguro</w:t>
            </w:r>
            <w:proofErr w:type="spellEnd"/>
            <w:r>
              <w:rPr>
                <w:rFonts w:ascii="Arial" w:hAnsi="Arial" w:cs="Arial"/>
                <w:sz w:val="18"/>
                <w:szCs w:val="18"/>
              </w:rPr>
              <w:t xml:space="preserve"> </w:t>
            </w:r>
          </w:p>
        </w:tc>
      </w:tr>
      <w:tr w:rsidR="00C35541" w:rsidRPr="00681AEA" w14:paraId="53CC438B" w14:textId="77777777" w:rsidTr="00F012CC">
        <w:trPr>
          <w:trHeight w:val="562"/>
        </w:trPr>
        <w:tc>
          <w:tcPr>
            <w:tcW w:w="2595" w:type="pct"/>
            <w:shd w:val="clear" w:color="auto" w:fill="auto"/>
          </w:tcPr>
          <w:p w14:paraId="106874C5" w14:textId="6C3C1252" w:rsidR="00C35541" w:rsidRDefault="00C35541" w:rsidP="00C35541">
            <w:pPr>
              <w:rPr>
                <w:rFonts w:ascii="Arial" w:hAnsi="Arial" w:cs="Arial"/>
                <w:b/>
                <w:bCs/>
                <w:sz w:val="18"/>
                <w:szCs w:val="18"/>
              </w:rPr>
            </w:pPr>
            <w:r w:rsidRPr="00681AEA">
              <w:rPr>
                <w:rFonts w:ascii="Arial" w:hAnsi="Arial" w:cs="Arial"/>
                <w:b/>
                <w:bCs/>
                <w:sz w:val="18"/>
                <w:szCs w:val="18"/>
              </w:rPr>
              <w:t>TEMA:</w:t>
            </w:r>
            <w:r>
              <w:rPr>
                <w:rFonts w:ascii="Arial" w:hAnsi="Arial" w:cs="Arial"/>
                <w:b/>
                <w:bCs/>
                <w:sz w:val="18"/>
                <w:szCs w:val="18"/>
              </w:rPr>
              <w:t xml:space="preserve"> </w:t>
            </w:r>
            <w:r w:rsidR="00FD5D0F" w:rsidRPr="00FD5D0F">
              <w:rPr>
                <w:rFonts w:ascii="Arial" w:hAnsi="Arial" w:cs="Arial"/>
                <w:b/>
                <w:bCs/>
                <w:sz w:val="18"/>
                <w:szCs w:val="18"/>
              </w:rPr>
              <w:t>Rango de Premios según Acuerdo 574 de 2021</w:t>
            </w:r>
            <w:r w:rsidR="00FD5D0F">
              <w:rPr>
                <w:rFonts w:ascii="Arial" w:hAnsi="Arial" w:cs="Arial"/>
                <w:b/>
                <w:bCs/>
                <w:sz w:val="18"/>
                <w:szCs w:val="18"/>
              </w:rPr>
              <w:t xml:space="preserve"> - </w:t>
            </w:r>
            <w:proofErr w:type="spellStart"/>
            <w:r w:rsidR="00FD5D0F">
              <w:rPr>
                <w:rFonts w:ascii="Arial" w:hAnsi="Arial" w:cs="Arial"/>
                <w:b/>
                <w:bCs/>
                <w:sz w:val="18"/>
                <w:szCs w:val="18"/>
              </w:rPr>
              <w:t>Chanseguro</w:t>
            </w:r>
            <w:proofErr w:type="spellEnd"/>
          </w:p>
          <w:p w14:paraId="12545C12" w14:textId="77777777" w:rsidR="00C35541" w:rsidRPr="00883504" w:rsidRDefault="00C35541" w:rsidP="00C35541">
            <w:pPr>
              <w:rPr>
                <w:rFonts w:ascii="Arial" w:hAnsi="Arial" w:cs="Arial"/>
                <w:sz w:val="18"/>
                <w:szCs w:val="18"/>
              </w:rPr>
            </w:pPr>
          </w:p>
          <w:p w14:paraId="495CE259" w14:textId="485678D9" w:rsidR="00C35541" w:rsidRPr="007D30CA" w:rsidRDefault="00C35541" w:rsidP="00C35541">
            <w:pPr>
              <w:rPr>
                <w:rFonts w:ascii="Arial" w:hAnsi="Arial" w:cs="Arial"/>
                <w:b/>
                <w:bCs/>
                <w:sz w:val="18"/>
                <w:szCs w:val="18"/>
              </w:rPr>
            </w:pPr>
            <w:r w:rsidRPr="007D30CA">
              <w:rPr>
                <w:rFonts w:ascii="Arial" w:hAnsi="Arial" w:cs="Arial"/>
                <w:b/>
                <w:bCs/>
                <w:sz w:val="18"/>
                <w:szCs w:val="18"/>
                <w:u w:val="single"/>
              </w:rPr>
              <w:t>OBSERVACIÓN No. 2</w:t>
            </w:r>
            <w:r w:rsidRPr="007D30CA">
              <w:rPr>
                <w:rFonts w:ascii="Arial" w:hAnsi="Arial" w:cs="Arial"/>
                <w:b/>
                <w:bCs/>
                <w:sz w:val="18"/>
                <w:szCs w:val="18"/>
              </w:rPr>
              <w:t>:</w:t>
            </w:r>
          </w:p>
          <w:p w14:paraId="3866EB22" w14:textId="5F574A12" w:rsidR="00C35541" w:rsidRDefault="00C35541" w:rsidP="00C35541">
            <w:pPr>
              <w:rPr>
                <w:rFonts w:ascii="Arial" w:hAnsi="Arial" w:cs="Arial"/>
                <w:sz w:val="18"/>
                <w:szCs w:val="18"/>
              </w:rPr>
            </w:pPr>
          </w:p>
          <w:p w14:paraId="32C182C2" w14:textId="72334232" w:rsidR="00C35541" w:rsidRDefault="00FD5D0F" w:rsidP="00FD5D0F">
            <w:pPr>
              <w:jc w:val="both"/>
              <w:rPr>
                <w:rFonts w:ascii="Arial" w:hAnsi="Arial" w:cs="Arial"/>
                <w:sz w:val="18"/>
                <w:szCs w:val="18"/>
              </w:rPr>
            </w:pPr>
            <w:r>
              <w:rPr>
                <w:rFonts w:ascii="Arial" w:hAnsi="Arial" w:cs="Arial"/>
                <w:sz w:val="18"/>
                <w:szCs w:val="18"/>
              </w:rPr>
              <w:t xml:space="preserve">El día 11 de agosto de 2022 se realizó consulta a la plataforma </w:t>
            </w:r>
            <w:proofErr w:type="spellStart"/>
            <w:r>
              <w:rPr>
                <w:rFonts w:ascii="Arial" w:hAnsi="Arial" w:cs="Arial"/>
                <w:sz w:val="18"/>
                <w:szCs w:val="18"/>
              </w:rPr>
              <w:t>Chanseguro</w:t>
            </w:r>
            <w:proofErr w:type="spellEnd"/>
            <w:r>
              <w:rPr>
                <w:rFonts w:ascii="Arial" w:hAnsi="Arial" w:cs="Arial"/>
                <w:sz w:val="18"/>
                <w:szCs w:val="18"/>
              </w:rPr>
              <w:t xml:space="preserve">, específicamente a la ruta </w:t>
            </w:r>
            <w:r w:rsidRPr="00FD5D0F">
              <w:rPr>
                <w:rFonts w:ascii="Arial" w:hAnsi="Arial" w:cs="Arial"/>
                <w:i/>
                <w:iCs/>
                <w:sz w:val="18"/>
                <w:szCs w:val="18"/>
              </w:rPr>
              <w:t>Premios / Pago a Terceros</w:t>
            </w:r>
            <w:r>
              <w:rPr>
                <w:rFonts w:ascii="Arial" w:hAnsi="Arial" w:cs="Arial"/>
                <w:sz w:val="18"/>
                <w:szCs w:val="18"/>
              </w:rPr>
              <w:t>, observando que los topes escritos en dicho sistema no son consistentes con lo definido en el Acue</w:t>
            </w:r>
            <w:r w:rsidRPr="00FF32F6">
              <w:rPr>
                <w:rFonts w:ascii="Arial" w:hAnsi="Arial" w:cs="Arial"/>
                <w:sz w:val="18"/>
                <w:szCs w:val="18"/>
                <w:highlight w:val="lightGray"/>
              </w:rPr>
              <w:t>r</w:t>
            </w:r>
            <w:r w:rsidR="00FF32F6" w:rsidRPr="00FF32F6">
              <w:rPr>
                <w:rFonts w:ascii="Arial" w:hAnsi="Arial" w:cs="Arial"/>
                <w:sz w:val="18"/>
                <w:szCs w:val="18"/>
                <w:highlight w:val="lightGray"/>
              </w:rPr>
              <w:t>do</w:t>
            </w:r>
            <w:r>
              <w:rPr>
                <w:rFonts w:ascii="Arial" w:hAnsi="Arial" w:cs="Arial"/>
                <w:sz w:val="18"/>
                <w:szCs w:val="18"/>
              </w:rPr>
              <w:t xml:space="preserve"> 574 de 2021 artículo </w:t>
            </w:r>
            <w:r w:rsidRPr="00FD5D0F">
              <w:rPr>
                <w:rFonts w:ascii="Arial" w:hAnsi="Arial" w:cs="Arial"/>
                <w:sz w:val="18"/>
                <w:szCs w:val="18"/>
              </w:rPr>
              <w:t>18.1.4.3.3. REPORTE DE GANADORES DE PREMIOS EN DINERO O EN ESPECIE</w:t>
            </w:r>
            <w:r>
              <w:rPr>
                <w:rFonts w:ascii="Arial" w:hAnsi="Arial" w:cs="Arial"/>
                <w:sz w:val="18"/>
                <w:szCs w:val="18"/>
              </w:rPr>
              <w:t>, esto dado que el valor de la UVT para la vigencia 2022, según la R</w:t>
            </w:r>
            <w:r w:rsidRPr="00FD5D0F">
              <w:rPr>
                <w:rFonts w:ascii="Arial" w:hAnsi="Arial" w:cs="Arial"/>
                <w:sz w:val="18"/>
                <w:szCs w:val="18"/>
              </w:rPr>
              <w:t>esolución 140 del 25 de noviembre de 2021</w:t>
            </w:r>
            <w:r>
              <w:rPr>
                <w:rFonts w:ascii="Arial" w:hAnsi="Arial" w:cs="Arial"/>
                <w:sz w:val="18"/>
                <w:szCs w:val="18"/>
              </w:rPr>
              <w:t xml:space="preserve">, es de </w:t>
            </w:r>
            <w:r w:rsidRPr="00FD5D0F">
              <w:rPr>
                <w:rFonts w:ascii="Arial" w:hAnsi="Arial" w:cs="Arial"/>
                <w:sz w:val="18"/>
                <w:szCs w:val="18"/>
              </w:rPr>
              <w:t>$38.004</w:t>
            </w:r>
            <w:r>
              <w:rPr>
                <w:rFonts w:ascii="Arial" w:hAnsi="Arial" w:cs="Arial"/>
                <w:sz w:val="18"/>
                <w:szCs w:val="18"/>
              </w:rPr>
              <w:t xml:space="preserve">. Es decir que 15 UVT corresponden a </w:t>
            </w:r>
            <w:r w:rsidRPr="00FD5D0F">
              <w:rPr>
                <w:rFonts w:ascii="Arial" w:hAnsi="Arial" w:cs="Arial"/>
                <w:sz w:val="18"/>
                <w:szCs w:val="18"/>
              </w:rPr>
              <w:t>$570,060</w:t>
            </w:r>
            <w:r w:rsidR="007D30CA">
              <w:rPr>
                <w:rFonts w:ascii="Arial" w:hAnsi="Arial" w:cs="Arial"/>
                <w:sz w:val="18"/>
                <w:szCs w:val="18"/>
              </w:rPr>
              <w:t xml:space="preserve"> no a $544.620 como se describe en la siguiente Imagen: </w:t>
            </w:r>
          </w:p>
          <w:p w14:paraId="14551483" w14:textId="77777777" w:rsidR="007D30CA" w:rsidRDefault="007D30CA" w:rsidP="00FD5D0F">
            <w:pPr>
              <w:jc w:val="both"/>
              <w:rPr>
                <w:rFonts w:ascii="Arial" w:hAnsi="Arial" w:cs="Arial"/>
                <w:sz w:val="18"/>
                <w:szCs w:val="18"/>
              </w:rPr>
            </w:pPr>
          </w:p>
          <w:p w14:paraId="32D1052E" w14:textId="665BC8E0" w:rsidR="007D30CA" w:rsidRPr="007D30CA" w:rsidRDefault="007D30CA" w:rsidP="007D30CA">
            <w:pPr>
              <w:jc w:val="center"/>
              <w:rPr>
                <w:rFonts w:ascii="Arial" w:hAnsi="Arial" w:cs="Arial"/>
                <w:b/>
                <w:bCs/>
                <w:sz w:val="16"/>
                <w:szCs w:val="16"/>
              </w:rPr>
            </w:pPr>
            <w:r w:rsidRPr="007D30CA">
              <w:rPr>
                <w:rFonts w:ascii="Arial" w:hAnsi="Arial" w:cs="Arial"/>
                <w:b/>
                <w:bCs/>
                <w:sz w:val="16"/>
                <w:szCs w:val="16"/>
              </w:rPr>
              <w:t>Imagen No.</w:t>
            </w:r>
            <w:r w:rsidR="00DC6C3E">
              <w:rPr>
                <w:rFonts w:ascii="Arial" w:hAnsi="Arial" w:cs="Arial"/>
                <w:b/>
                <w:bCs/>
                <w:sz w:val="16"/>
                <w:szCs w:val="16"/>
              </w:rPr>
              <w:t xml:space="preserve"> </w:t>
            </w:r>
            <w:r w:rsidR="00536C1A">
              <w:rPr>
                <w:rFonts w:ascii="Arial" w:hAnsi="Arial" w:cs="Arial"/>
                <w:b/>
                <w:bCs/>
                <w:sz w:val="16"/>
                <w:szCs w:val="16"/>
              </w:rPr>
              <w:t>7</w:t>
            </w:r>
            <w:r w:rsidR="00555EA9">
              <w:rPr>
                <w:rFonts w:ascii="Arial" w:hAnsi="Arial" w:cs="Arial"/>
                <w:b/>
                <w:bCs/>
                <w:sz w:val="16"/>
                <w:szCs w:val="16"/>
              </w:rPr>
              <w:t xml:space="preserve"> rango de premios</w:t>
            </w:r>
          </w:p>
          <w:p w14:paraId="5F73EFC8" w14:textId="7F2FCFED" w:rsidR="00FD5D0F" w:rsidRDefault="007D30CA" w:rsidP="00C35541">
            <w:pPr>
              <w:rPr>
                <w:rFonts w:ascii="Arial" w:hAnsi="Arial" w:cs="Arial"/>
                <w:sz w:val="18"/>
                <w:szCs w:val="18"/>
              </w:rPr>
            </w:pPr>
            <w:r>
              <w:rPr>
                <w:noProof/>
              </w:rPr>
              <w:drawing>
                <wp:inline distT="0" distB="0" distL="0" distR="0" wp14:anchorId="6848C5AF" wp14:editId="5EB2FAE0">
                  <wp:extent cx="2979390" cy="13966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387" t="19615" r="17430" b="27729"/>
                          <a:stretch/>
                        </pic:blipFill>
                        <pic:spPr bwMode="auto">
                          <a:xfrm>
                            <a:off x="0" y="0"/>
                            <a:ext cx="3011699" cy="1411790"/>
                          </a:xfrm>
                          <a:prstGeom prst="rect">
                            <a:avLst/>
                          </a:prstGeom>
                          <a:ln>
                            <a:noFill/>
                          </a:ln>
                          <a:extLst>
                            <a:ext uri="{53640926-AAD7-44D8-BBD7-CCE9431645EC}">
                              <a14:shadowObscured xmlns:a14="http://schemas.microsoft.com/office/drawing/2010/main"/>
                            </a:ext>
                          </a:extLst>
                        </pic:spPr>
                      </pic:pic>
                    </a:graphicData>
                  </a:graphic>
                </wp:inline>
              </w:drawing>
            </w:r>
          </w:p>
          <w:p w14:paraId="6861564B" w14:textId="77777777" w:rsidR="00C35541" w:rsidRPr="00883504" w:rsidRDefault="00C35541" w:rsidP="00C35541">
            <w:pPr>
              <w:rPr>
                <w:rFonts w:ascii="Arial" w:hAnsi="Arial" w:cs="Arial"/>
                <w:sz w:val="18"/>
                <w:szCs w:val="18"/>
              </w:rPr>
            </w:pPr>
          </w:p>
          <w:p w14:paraId="2285A061" w14:textId="211DE8DE" w:rsidR="00C35541" w:rsidRPr="00681AEA" w:rsidRDefault="00C35541" w:rsidP="00C35541">
            <w:pPr>
              <w:jc w:val="both"/>
              <w:rPr>
                <w:rFonts w:ascii="Arial" w:hAnsi="Arial" w:cs="Arial"/>
                <w:sz w:val="18"/>
                <w:szCs w:val="18"/>
              </w:rPr>
            </w:pPr>
            <w:r>
              <w:rPr>
                <w:rFonts w:ascii="Arial" w:hAnsi="Arial" w:cs="Arial"/>
                <w:sz w:val="18"/>
                <w:szCs w:val="18"/>
              </w:rPr>
              <w:t xml:space="preserve"> </w:t>
            </w:r>
          </w:p>
        </w:tc>
        <w:tc>
          <w:tcPr>
            <w:tcW w:w="2405" w:type="pct"/>
            <w:shd w:val="clear" w:color="auto" w:fill="auto"/>
          </w:tcPr>
          <w:p w14:paraId="6158C1E1" w14:textId="1EA57E11" w:rsidR="00C35541" w:rsidRDefault="00C35541" w:rsidP="00C35541">
            <w:pPr>
              <w:jc w:val="both"/>
              <w:rPr>
                <w:rFonts w:ascii="Arial" w:hAnsi="Arial" w:cs="Arial"/>
                <w:b/>
                <w:bCs/>
                <w:sz w:val="18"/>
                <w:szCs w:val="18"/>
              </w:rPr>
            </w:pPr>
            <w:r w:rsidRPr="00681AEA">
              <w:rPr>
                <w:rFonts w:ascii="Arial" w:hAnsi="Arial" w:cs="Arial"/>
                <w:b/>
                <w:bCs/>
                <w:sz w:val="18"/>
                <w:szCs w:val="18"/>
              </w:rPr>
              <w:lastRenderedPageBreak/>
              <w:t>TEMA:</w:t>
            </w:r>
            <w:r>
              <w:rPr>
                <w:rFonts w:ascii="Arial" w:hAnsi="Arial" w:cs="Arial"/>
                <w:b/>
                <w:bCs/>
                <w:sz w:val="18"/>
                <w:szCs w:val="18"/>
              </w:rPr>
              <w:t xml:space="preserve"> </w:t>
            </w:r>
            <w:r w:rsidR="007D30CA" w:rsidRPr="00FD5D0F">
              <w:rPr>
                <w:rFonts w:ascii="Arial" w:hAnsi="Arial" w:cs="Arial"/>
                <w:b/>
                <w:bCs/>
                <w:sz w:val="18"/>
                <w:szCs w:val="18"/>
              </w:rPr>
              <w:t>Rango de Premios según Acuerdo 574 de 2021</w:t>
            </w:r>
            <w:r w:rsidR="007D30CA">
              <w:rPr>
                <w:rFonts w:ascii="Arial" w:hAnsi="Arial" w:cs="Arial"/>
                <w:b/>
                <w:bCs/>
                <w:sz w:val="18"/>
                <w:szCs w:val="18"/>
              </w:rPr>
              <w:t xml:space="preserve"> - </w:t>
            </w:r>
            <w:proofErr w:type="spellStart"/>
            <w:r w:rsidR="007D30CA">
              <w:rPr>
                <w:rFonts w:ascii="Arial" w:hAnsi="Arial" w:cs="Arial"/>
                <w:b/>
                <w:bCs/>
                <w:sz w:val="18"/>
                <w:szCs w:val="18"/>
              </w:rPr>
              <w:t>Chanseguro</w:t>
            </w:r>
            <w:proofErr w:type="spellEnd"/>
          </w:p>
          <w:p w14:paraId="2512C668" w14:textId="77777777" w:rsidR="00C35541" w:rsidRPr="00681AEA" w:rsidRDefault="00C35541" w:rsidP="00C35541">
            <w:pPr>
              <w:jc w:val="both"/>
              <w:rPr>
                <w:rFonts w:ascii="Arial" w:hAnsi="Arial" w:cs="Arial"/>
                <w:b/>
                <w:bCs/>
                <w:sz w:val="18"/>
                <w:szCs w:val="18"/>
              </w:rPr>
            </w:pPr>
          </w:p>
          <w:p w14:paraId="5C524C4F" w14:textId="4E4F31DD" w:rsidR="00C35541" w:rsidRDefault="00C35541" w:rsidP="00C35541">
            <w:pPr>
              <w:jc w:val="both"/>
              <w:rPr>
                <w:rFonts w:ascii="Arial" w:hAnsi="Arial" w:cs="Arial"/>
                <w:b/>
                <w:bCs/>
                <w:sz w:val="18"/>
                <w:szCs w:val="18"/>
              </w:rPr>
            </w:pPr>
            <w:r w:rsidRPr="00681AEA">
              <w:rPr>
                <w:rFonts w:ascii="Arial" w:hAnsi="Arial" w:cs="Arial"/>
                <w:b/>
                <w:bCs/>
                <w:sz w:val="18"/>
                <w:szCs w:val="18"/>
                <w:u w:val="single"/>
              </w:rPr>
              <w:t xml:space="preserve">RECOMENDACIÓN No. </w:t>
            </w:r>
            <w:r>
              <w:rPr>
                <w:rFonts w:ascii="Arial" w:hAnsi="Arial" w:cs="Arial"/>
                <w:b/>
                <w:bCs/>
                <w:sz w:val="18"/>
                <w:szCs w:val="18"/>
                <w:u w:val="single"/>
              </w:rPr>
              <w:t>2</w:t>
            </w:r>
            <w:r w:rsidRPr="00681AEA">
              <w:rPr>
                <w:rFonts w:ascii="Arial" w:hAnsi="Arial" w:cs="Arial"/>
                <w:b/>
                <w:bCs/>
                <w:sz w:val="18"/>
                <w:szCs w:val="18"/>
              </w:rPr>
              <w:t>:</w:t>
            </w:r>
          </w:p>
          <w:p w14:paraId="748697C0" w14:textId="77777777" w:rsidR="00C35541" w:rsidRDefault="00C35541" w:rsidP="00C35541">
            <w:pPr>
              <w:jc w:val="both"/>
              <w:rPr>
                <w:rFonts w:ascii="Arial" w:hAnsi="Arial" w:cs="Arial"/>
                <w:sz w:val="18"/>
                <w:szCs w:val="18"/>
              </w:rPr>
            </w:pPr>
            <w:r>
              <w:rPr>
                <w:rFonts w:ascii="Arial" w:hAnsi="Arial" w:cs="Arial"/>
                <w:sz w:val="18"/>
                <w:szCs w:val="18"/>
              </w:rPr>
              <w:t xml:space="preserve"> </w:t>
            </w:r>
          </w:p>
          <w:p w14:paraId="0E61AA3B" w14:textId="542419FF" w:rsidR="007D30CA" w:rsidRPr="00681AEA" w:rsidRDefault="007D30CA" w:rsidP="00C35541">
            <w:pPr>
              <w:jc w:val="both"/>
              <w:rPr>
                <w:rFonts w:ascii="Arial" w:hAnsi="Arial" w:cs="Arial"/>
                <w:sz w:val="18"/>
                <w:szCs w:val="18"/>
              </w:rPr>
            </w:pPr>
            <w:r>
              <w:rPr>
                <w:rFonts w:ascii="Arial" w:hAnsi="Arial" w:cs="Arial"/>
                <w:sz w:val="18"/>
                <w:szCs w:val="18"/>
              </w:rPr>
              <w:t xml:space="preserve">Actualizar la información de rangos de premios según lo definido en el artículo </w:t>
            </w:r>
            <w:r w:rsidRPr="00FD5D0F">
              <w:rPr>
                <w:rFonts w:ascii="Arial" w:hAnsi="Arial" w:cs="Arial"/>
                <w:sz w:val="18"/>
                <w:szCs w:val="18"/>
              </w:rPr>
              <w:t>18.1.4.3.3. REPORTE DE GANADORES DE PREMIOS EN DINERO O EN ESPECIE</w:t>
            </w:r>
            <w:r>
              <w:rPr>
                <w:rFonts w:ascii="Arial" w:hAnsi="Arial" w:cs="Arial"/>
                <w:sz w:val="18"/>
                <w:szCs w:val="18"/>
              </w:rPr>
              <w:t xml:space="preserve"> del Acuerdo 574 de 2021.</w:t>
            </w:r>
          </w:p>
        </w:tc>
      </w:tr>
      <w:tr w:rsidR="00CF149D" w:rsidRPr="00681AEA" w14:paraId="11AD945E" w14:textId="77777777" w:rsidTr="00F012CC">
        <w:trPr>
          <w:trHeight w:val="562"/>
        </w:trPr>
        <w:tc>
          <w:tcPr>
            <w:tcW w:w="2595" w:type="pct"/>
            <w:shd w:val="clear" w:color="auto" w:fill="auto"/>
          </w:tcPr>
          <w:p w14:paraId="5BA575F7" w14:textId="3A2A1C61" w:rsidR="00CF149D" w:rsidRDefault="00CF149D" w:rsidP="00CF149D">
            <w:pPr>
              <w:rPr>
                <w:rFonts w:ascii="Arial" w:hAnsi="Arial" w:cs="Arial"/>
                <w:b/>
                <w:bCs/>
                <w:sz w:val="18"/>
                <w:szCs w:val="18"/>
              </w:rPr>
            </w:pPr>
            <w:r w:rsidRPr="00681AEA">
              <w:rPr>
                <w:rFonts w:ascii="Arial" w:hAnsi="Arial" w:cs="Arial"/>
                <w:b/>
                <w:bCs/>
                <w:sz w:val="18"/>
                <w:szCs w:val="18"/>
              </w:rPr>
              <w:t>TEMA:</w:t>
            </w:r>
            <w:r>
              <w:rPr>
                <w:rFonts w:ascii="Arial" w:hAnsi="Arial" w:cs="Arial"/>
                <w:b/>
                <w:bCs/>
                <w:sz w:val="18"/>
                <w:szCs w:val="18"/>
              </w:rPr>
              <w:t xml:space="preserve"> Títulos de reportes de </w:t>
            </w:r>
            <w:proofErr w:type="spellStart"/>
            <w:r>
              <w:rPr>
                <w:rFonts w:ascii="Arial" w:hAnsi="Arial" w:cs="Arial"/>
                <w:b/>
                <w:bCs/>
                <w:sz w:val="18"/>
                <w:szCs w:val="18"/>
              </w:rPr>
              <w:t>Chanseguro</w:t>
            </w:r>
            <w:proofErr w:type="spellEnd"/>
          </w:p>
          <w:p w14:paraId="75AB66F5" w14:textId="77777777" w:rsidR="00CF149D" w:rsidRPr="00883504" w:rsidRDefault="00CF149D" w:rsidP="00CF149D">
            <w:pPr>
              <w:rPr>
                <w:rFonts w:ascii="Arial" w:hAnsi="Arial" w:cs="Arial"/>
                <w:sz w:val="18"/>
                <w:szCs w:val="18"/>
              </w:rPr>
            </w:pPr>
          </w:p>
          <w:p w14:paraId="4B99CA3A" w14:textId="4026FAE7" w:rsidR="00CF149D" w:rsidRPr="007D30CA" w:rsidRDefault="00CF149D" w:rsidP="00CF149D">
            <w:pPr>
              <w:rPr>
                <w:rFonts w:ascii="Arial" w:hAnsi="Arial" w:cs="Arial"/>
                <w:b/>
                <w:bCs/>
                <w:sz w:val="18"/>
                <w:szCs w:val="18"/>
              </w:rPr>
            </w:pPr>
            <w:r w:rsidRPr="007D30CA">
              <w:rPr>
                <w:rFonts w:ascii="Arial" w:hAnsi="Arial" w:cs="Arial"/>
                <w:b/>
                <w:bCs/>
                <w:sz w:val="18"/>
                <w:szCs w:val="18"/>
                <w:u w:val="single"/>
              </w:rPr>
              <w:t xml:space="preserve">OBSERVACIÓN No. </w:t>
            </w:r>
            <w:r>
              <w:rPr>
                <w:rFonts w:ascii="Arial" w:hAnsi="Arial" w:cs="Arial"/>
                <w:b/>
                <w:bCs/>
                <w:sz w:val="18"/>
                <w:szCs w:val="18"/>
                <w:u w:val="single"/>
              </w:rPr>
              <w:t>3</w:t>
            </w:r>
            <w:r w:rsidRPr="007D30CA">
              <w:rPr>
                <w:rFonts w:ascii="Arial" w:hAnsi="Arial" w:cs="Arial"/>
                <w:b/>
                <w:bCs/>
                <w:sz w:val="18"/>
                <w:szCs w:val="18"/>
              </w:rPr>
              <w:t>:</w:t>
            </w:r>
          </w:p>
          <w:p w14:paraId="0181FBC4" w14:textId="77777777" w:rsidR="00CF149D" w:rsidRDefault="00CF149D" w:rsidP="00C35541">
            <w:pPr>
              <w:rPr>
                <w:rFonts w:ascii="Arial" w:hAnsi="Arial" w:cs="Arial"/>
                <w:b/>
                <w:bCs/>
                <w:sz w:val="18"/>
                <w:szCs w:val="18"/>
              </w:rPr>
            </w:pPr>
          </w:p>
          <w:p w14:paraId="7BD85498" w14:textId="437A4E2D" w:rsidR="007D57AC" w:rsidRPr="0083298A" w:rsidRDefault="00FC68EC" w:rsidP="00CF149D">
            <w:pPr>
              <w:jc w:val="both"/>
              <w:rPr>
                <w:rFonts w:ascii="Arial" w:hAnsi="Arial" w:cs="Arial"/>
              </w:rPr>
            </w:pPr>
            <w:r>
              <w:rPr>
                <w:rFonts w:ascii="Arial" w:hAnsi="Arial" w:cs="Arial"/>
              </w:rPr>
              <w:t xml:space="preserve">El día 11 de agosto se </w:t>
            </w:r>
            <w:r w:rsidRPr="0083298A">
              <w:rPr>
                <w:rFonts w:ascii="Arial" w:hAnsi="Arial" w:cs="Arial"/>
              </w:rPr>
              <w:t>procede a generar el reporte “</w:t>
            </w:r>
            <w:r w:rsidRPr="0083298A">
              <w:rPr>
                <w:rFonts w:ascii="Arial" w:hAnsi="Arial" w:cs="Arial"/>
                <w:i/>
                <w:iCs/>
              </w:rPr>
              <w:t>Acumulado Bolsa Chance Millonario</w:t>
            </w:r>
            <w:r>
              <w:rPr>
                <w:rFonts w:ascii="Arial" w:hAnsi="Arial" w:cs="Arial"/>
                <w:i/>
                <w:iCs/>
              </w:rPr>
              <w:t xml:space="preserve">, </w:t>
            </w:r>
            <w:r>
              <w:rPr>
                <w:rFonts w:ascii="Arial" w:hAnsi="Arial" w:cs="Arial"/>
              </w:rPr>
              <w:t>en dicho reporte s</w:t>
            </w:r>
            <w:r w:rsidR="007D57AC">
              <w:rPr>
                <w:rFonts w:ascii="Arial" w:hAnsi="Arial" w:cs="Arial"/>
              </w:rPr>
              <w:t xml:space="preserve">e observa que </w:t>
            </w:r>
            <w:r w:rsidR="00CF149D" w:rsidRPr="0083298A">
              <w:rPr>
                <w:rFonts w:ascii="Arial" w:hAnsi="Arial" w:cs="Arial"/>
              </w:rPr>
              <w:t xml:space="preserve"> la manera como están nombradas las columnas del reporte de </w:t>
            </w:r>
            <w:proofErr w:type="spellStart"/>
            <w:r w:rsidR="00CF149D" w:rsidRPr="0083298A">
              <w:rPr>
                <w:rFonts w:ascii="Arial" w:hAnsi="Arial" w:cs="Arial"/>
              </w:rPr>
              <w:t>chanseguro</w:t>
            </w:r>
            <w:proofErr w:type="spellEnd"/>
            <w:r w:rsidR="00CF149D" w:rsidRPr="0083298A">
              <w:rPr>
                <w:rFonts w:ascii="Arial" w:hAnsi="Arial" w:cs="Arial"/>
              </w:rPr>
              <w:t xml:space="preserve"> dificulta la comprensión de la información, tal y como se detal</w:t>
            </w:r>
            <w:r w:rsidR="007D57AC">
              <w:rPr>
                <w:rFonts w:ascii="Arial" w:hAnsi="Arial" w:cs="Arial"/>
              </w:rPr>
              <w:t xml:space="preserve">ló en la </w:t>
            </w:r>
            <w:r w:rsidR="007D57AC" w:rsidRPr="00873C9C">
              <w:rPr>
                <w:rFonts w:ascii="Arial" w:hAnsi="Arial" w:cs="Arial"/>
                <w:i/>
                <w:iCs/>
              </w:rPr>
              <w:t xml:space="preserve">Tabla No. 2 Detalle nombre de columnas </w:t>
            </w:r>
            <w:proofErr w:type="spellStart"/>
            <w:r w:rsidR="007D57AC" w:rsidRPr="00873C9C">
              <w:rPr>
                <w:rFonts w:ascii="Arial" w:hAnsi="Arial" w:cs="Arial"/>
                <w:i/>
                <w:iCs/>
              </w:rPr>
              <w:t>Chanseguro</w:t>
            </w:r>
            <w:proofErr w:type="spellEnd"/>
            <w:r>
              <w:rPr>
                <w:rFonts w:ascii="Arial" w:hAnsi="Arial" w:cs="Arial"/>
              </w:rPr>
              <w:t xml:space="preserve">, del presente informe. </w:t>
            </w:r>
          </w:p>
          <w:p w14:paraId="1C3AF10B" w14:textId="0A1E99A3" w:rsidR="00CF149D" w:rsidRPr="00681AEA" w:rsidRDefault="00CF149D" w:rsidP="00C35541">
            <w:pPr>
              <w:rPr>
                <w:rFonts w:ascii="Arial" w:hAnsi="Arial" w:cs="Arial"/>
                <w:b/>
                <w:bCs/>
                <w:sz w:val="18"/>
                <w:szCs w:val="18"/>
              </w:rPr>
            </w:pPr>
          </w:p>
        </w:tc>
        <w:tc>
          <w:tcPr>
            <w:tcW w:w="2405" w:type="pct"/>
            <w:shd w:val="clear" w:color="auto" w:fill="auto"/>
          </w:tcPr>
          <w:p w14:paraId="2238C530" w14:textId="77777777" w:rsidR="00CF149D" w:rsidRDefault="00CF149D" w:rsidP="00CF149D">
            <w:pPr>
              <w:rPr>
                <w:rFonts w:ascii="Arial" w:hAnsi="Arial" w:cs="Arial"/>
                <w:b/>
                <w:bCs/>
                <w:sz w:val="18"/>
                <w:szCs w:val="18"/>
              </w:rPr>
            </w:pPr>
            <w:r w:rsidRPr="00681AEA">
              <w:rPr>
                <w:rFonts w:ascii="Arial" w:hAnsi="Arial" w:cs="Arial"/>
                <w:b/>
                <w:bCs/>
                <w:sz w:val="18"/>
                <w:szCs w:val="18"/>
              </w:rPr>
              <w:t>TEMA:</w:t>
            </w:r>
            <w:r>
              <w:rPr>
                <w:rFonts w:ascii="Arial" w:hAnsi="Arial" w:cs="Arial"/>
                <w:b/>
                <w:bCs/>
                <w:sz w:val="18"/>
                <w:szCs w:val="18"/>
              </w:rPr>
              <w:t xml:space="preserve"> Títulos de reportes de </w:t>
            </w:r>
            <w:proofErr w:type="spellStart"/>
            <w:r>
              <w:rPr>
                <w:rFonts w:ascii="Arial" w:hAnsi="Arial" w:cs="Arial"/>
                <w:b/>
                <w:bCs/>
                <w:sz w:val="18"/>
                <w:szCs w:val="18"/>
              </w:rPr>
              <w:t>Chanseguro</w:t>
            </w:r>
            <w:proofErr w:type="spellEnd"/>
          </w:p>
          <w:p w14:paraId="76F17682" w14:textId="77777777" w:rsidR="00CF149D" w:rsidRPr="00883504" w:rsidRDefault="00CF149D" w:rsidP="00CF149D">
            <w:pPr>
              <w:rPr>
                <w:rFonts w:ascii="Arial" w:hAnsi="Arial" w:cs="Arial"/>
                <w:sz w:val="18"/>
                <w:szCs w:val="18"/>
              </w:rPr>
            </w:pPr>
          </w:p>
          <w:p w14:paraId="285C62A6" w14:textId="3CC34CF2" w:rsidR="00CF149D" w:rsidRPr="007D30CA" w:rsidRDefault="00CF149D" w:rsidP="00CF149D">
            <w:pPr>
              <w:rPr>
                <w:rFonts w:ascii="Arial" w:hAnsi="Arial" w:cs="Arial"/>
                <w:b/>
                <w:bCs/>
                <w:sz w:val="18"/>
                <w:szCs w:val="18"/>
              </w:rPr>
            </w:pPr>
            <w:r>
              <w:rPr>
                <w:rFonts w:ascii="Arial" w:hAnsi="Arial" w:cs="Arial"/>
                <w:b/>
                <w:bCs/>
                <w:sz w:val="18"/>
                <w:szCs w:val="18"/>
                <w:u w:val="single"/>
              </w:rPr>
              <w:t>RECOMENDACIÓN</w:t>
            </w:r>
            <w:r w:rsidRPr="007D30CA">
              <w:rPr>
                <w:rFonts w:ascii="Arial" w:hAnsi="Arial" w:cs="Arial"/>
                <w:b/>
                <w:bCs/>
                <w:sz w:val="18"/>
                <w:szCs w:val="18"/>
                <w:u w:val="single"/>
              </w:rPr>
              <w:t xml:space="preserve"> No. </w:t>
            </w:r>
            <w:r>
              <w:rPr>
                <w:rFonts w:ascii="Arial" w:hAnsi="Arial" w:cs="Arial"/>
                <w:b/>
                <w:bCs/>
                <w:sz w:val="18"/>
                <w:szCs w:val="18"/>
                <w:u w:val="single"/>
              </w:rPr>
              <w:t>3</w:t>
            </w:r>
            <w:r w:rsidRPr="007D30CA">
              <w:rPr>
                <w:rFonts w:ascii="Arial" w:hAnsi="Arial" w:cs="Arial"/>
                <w:b/>
                <w:bCs/>
                <w:sz w:val="18"/>
                <w:szCs w:val="18"/>
              </w:rPr>
              <w:t>:</w:t>
            </w:r>
          </w:p>
          <w:p w14:paraId="5B49BABF" w14:textId="77777777" w:rsidR="00CF149D" w:rsidRDefault="00CF149D" w:rsidP="00C35541">
            <w:pPr>
              <w:jc w:val="both"/>
              <w:rPr>
                <w:rFonts w:ascii="Arial" w:hAnsi="Arial" w:cs="Arial"/>
                <w:b/>
                <w:bCs/>
                <w:sz w:val="18"/>
                <w:szCs w:val="18"/>
              </w:rPr>
            </w:pPr>
          </w:p>
          <w:p w14:paraId="1C3E00B3" w14:textId="21B3E69B" w:rsidR="00CF149D" w:rsidRPr="00FC68EC" w:rsidRDefault="00FC68EC" w:rsidP="00C35541">
            <w:pPr>
              <w:jc w:val="both"/>
              <w:rPr>
                <w:rFonts w:ascii="Arial" w:hAnsi="Arial" w:cs="Arial"/>
                <w:sz w:val="18"/>
                <w:szCs w:val="18"/>
              </w:rPr>
            </w:pPr>
            <w:r w:rsidRPr="00FC68EC">
              <w:rPr>
                <w:rFonts w:ascii="Arial" w:hAnsi="Arial" w:cs="Arial"/>
                <w:sz w:val="18"/>
                <w:szCs w:val="18"/>
              </w:rPr>
              <w:t xml:space="preserve">Renombrar las columnas de los reportes </w:t>
            </w:r>
            <w:r w:rsidR="00F72E87">
              <w:rPr>
                <w:rFonts w:ascii="Arial" w:hAnsi="Arial" w:cs="Arial"/>
                <w:sz w:val="18"/>
                <w:szCs w:val="18"/>
              </w:rPr>
              <w:t xml:space="preserve">de </w:t>
            </w:r>
            <w:proofErr w:type="spellStart"/>
            <w:r w:rsidR="00F72E87">
              <w:rPr>
                <w:rFonts w:ascii="Arial" w:hAnsi="Arial" w:cs="Arial"/>
                <w:sz w:val="18"/>
                <w:szCs w:val="18"/>
              </w:rPr>
              <w:t>Chanseguro</w:t>
            </w:r>
            <w:proofErr w:type="spellEnd"/>
            <w:r w:rsidR="00F72E87">
              <w:rPr>
                <w:rFonts w:ascii="Arial" w:hAnsi="Arial" w:cs="Arial"/>
                <w:sz w:val="18"/>
                <w:szCs w:val="18"/>
              </w:rPr>
              <w:t xml:space="preserve"> </w:t>
            </w:r>
            <w:r w:rsidRPr="00FC68EC">
              <w:rPr>
                <w:rFonts w:ascii="Arial" w:hAnsi="Arial" w:cs="Arial"/>
                <w:sz w:val="18"/>
                <w:szCs w:val="18"/>
              </w:rPr>
              <w:t>de manera que cada una correspond</w:t>
            </w:r>
            <w:r w:rsidR="00873C9C">
              <w:rPr>
                <w:rFonts w:ascii="Arial" w:hAnsi="Arial" w:cs="Arial"/>
                <w:sz w:val="18"/>
                <w:szCs w:val="18"/>
              </w:rPr>
              <w:t>a</w:t>
            </w:r>
            <w:r w:rsidRPr="00FC68EC">
              <w:rPr>
                <w:rFonts w:ascii="Arial" w:hAnsi="Arial" w:cs="Arial"/>
                <w:sz w:val="18"/>
                <w:szCs w:val="18"/>
              </w:rPr>
              <w:t xml:space="preserve"> a los mismos términos que la normativa vigente define. </w:t>
            </w:r>
          </w:p>
        </w:tc>
      </w:tr>
      <w:tr w:rsidR="004E0580" w:rsidRPr="00681AEA" w14:paraId="60431A92" w14:textId="77777777" w:rsidTr="00F012CC">
        <w:trPr>
          <w:trHeight w:val="562"/>
        </w:trPr>
        <w:tc>
          <w:tcPr>
            <w:tcW w:w="2595" w:type="pct"/>
            <w:shd w:val="clear" w:color="auto" w:fill="auto"/>
          </w:tcPr>
          <w:p w14:paraId="23A6CA17" w14:textId="64EB1D32" w:rsidR="004E0580" w:rsidRDefault="004E0580" w:rsidP="004E0580">
            <w:pPr>
              <w:rPr>
                <w:rFonts w:ascii="Arial" w:hAnsi="Arial" w:cs="Arial"/>
                <w:b/>
                <w:bCs/>
                <w:sz w:val="18"/>
                <w:szCs w:val="18"/>
              </w:rPr>
            </w:pPr>
            <w:r w:rsidRPr="00681AEA">
              <w:rPr>
                <w:rFonts w:ascii="Arial" w:hAnsi="Arial" w:cs="Arial"/>
                <w:b/>
                <w:bCs/>
                <w:sz w:val="18"/>
                <w:szCs w:val="18"/>
              </w:rPr>
              <w:t>TEMA:</w:t>
            </w:r>
            <w:r>
              <w:rPr>
                <w:rFonts w:ascii="Arial" w:hAnsi="Arial" w:cs="Arial"/>
                <w:b/>
                <w:bCs/>
                <w:sz w:val="18"/>
                <w:szCs w:val="18"/>
              </w:rPr>
              <w:t xml:space="preserve"> Reporte premios acumulados Chan</w:t>
            </w:r>
            <w:r w:rsidR="00FF5947">
              <w:rPr>
                <w:rFonts w:ascii="Arial" w:hAnsi="Arial" w:cs="Arial"/>
                <w:b/>
                <w:bCs/>
                <w:sz w:val="18"/>
                <w:szCs w:val="18"/>
              </w:rPr>
              <w:t>ce Millonario</w:t>
            </w:r>
          </w:p>
          <w:p w14:paraId="50A3A6ED" w14:textId="77777777" w:rsidR="004E0580" w:rsidRPr="00883504" w:rsidRDefault="004E0580" w:rsidP="004E0580">
            <w:pPr>
              <w:rPr>
                <w:rFonts w:ascii="Arial" w:hAnsi="Arial" w:cs="Arial"/>
                <w:sz w:val="18"/>
                <w:szCs w:val="18"/>
              </w:rPr>
            </w:pPr>
          </w:p>
          <w:p w14:paraId="3147B262" w14:textId="4563EAA3" w:rsidR="004E0580" w:rsidRPr="007D30CA" w:rsidRDefault="004E0580" w:rsidP="004E0580">
            <w:pPr>
              <w:rPr>
                <w:rFonts w:ascii="Arial" w:hAnsi="Arial" w:cs="Arial"/>
                <w:b/>
                <w:bCs/>
                <w:sz w:val="18"/>
                <w:szCs w:val="18"/>
              </w:rPr>
            </w:pPr>
            <w:r w:rsidRPr="007D30CA">
              <w:rPr>
                <w:rFonts w:ascii="Arial" w:hAnsi="Arial" w:cs="Arial"/>
                <w:b/>
                <w:bCs/>
                <w:sz w:val="18"/>
                <w:szCs w:val="18"/>
                <w:u w:val="single"/>
              </w:rPr>
              <w:t xml:space="preserve">OBSERVACIÓN No. </w:t>
            </w:r>
            <w:r w:rsidR="00FF5947">
              <w:rPr>
                <w:rFonts w:ascii="Arial" w:hAnsi="Arial" w:cs="Arial"/>
                <w:b/>
                <w:bCs/>
                <w:sz w:val="18"/>
                <w:szCs w:val="18"/>
                <w:u w:val="single"/>
              </w:rPr>
              <w:t>4</w:t>
            </w:r>
            <w:r w:rsidRPr="007D30CA">
              <w:rPr>
                <w:rFonts w:ascii="Arial" w:hAnsi="Arial" w:cs="Arial"/>
                <w:b/>
                <w:bCs/>
                <w:sz w:val="18"/>
                <w:szCs w:val="18"/>
              </w:rPr>
              <w:t>:</w:t>
            </w:r>
          </w:p>
          <w:p w14:paraId="603EB335" w14:textId="77777777" w:rsidR="004E0580" w:rsidRDefault="004E0580" w:rsidP="004E0580">
            <w:pPr>
              <w:jc w:val="both"/>
              <w:rPr>
                <w:rFonts w:ascii="Arial" w:hAnsi="Arial" w:cs="Arial"/>
              </w:rPr>
            </w:pPr>
          </w:p>
          <w:p w14:paraId="095F3EB7" w14:textId="5BED97A1" w:rsidR="004E0580" w:rsidRPr="0083298A" w:rsidRDefault="00FF5947" w:rsidP="004E0580">
            <w:pPr>
              <w:jc w:val="both"/>
              <w:rPr>
                <w:rFonts w:ascii="Arial" w:hAnsi="Arial" w:cs="Arial"/>
                <w:b/>
                <w:bCs/>
              </w:rPr>
            </w:pPr>
            <w:r>
              <w:rPr>
                <w:rFonts w:ascii="Arial" w:hAnsi="Arial" w:cs="Arial"/>
              </w:rPr>
              <w:t xml:space="preserve">El día 10 de agosto de 2022 </w:t>
            </w:r>
            <w:r w:rsidR="004E0580" w:rsidRPr="004E0580">
              <w:rPr>
                <w:rFonts w:ascii="Arial" w:hAnsi="Arial" w:cs="Arial"/>
              </w:rPr>
              <w:t xml:space="preserve">se realiza consulta en </w:t>
            </w:r>
            <w:proofErr w:type="spellStart"/>
            <w:r w:rsidR="004E0580" w:rsidRPr="004E0580">
              <w:rPr>
                <w:rFonts w:ascii="Arial" w:hAnsi="Arial" w:cs="Arial"/>
              </w:rPr>
              <w:t>Chanseguro</w:t>
            </w:r>
            <w:proofErr w:type="spellEnd"/>
            <w:r w:rsidR="004E0580" w:rsidRPr="004E0580">
              <w:rPr>
                <w:rFonts w:ascii="Arial" w:hAnsi="Arial" w:cs="Arial"/>
              </w:rPr>
              <w:t>, en la siguiente ruta: Panel de control/Chance Millonario/Premios</w:t>
            </w:r>
            <w:r>
              <w:rPr>
                <w:rFonts w:ascii="Arial" w:hAnsi="Arial" w:cs="Arial"/>
              </w:rPr>
              <w:t xml:space="preserve">, esto con el fin de conocer el reporte de premios acumulados que han caído en la vigencia 2022. Se observa que en dicha ruta </w:t>
            </w:r>
            <w:r w:rsidR="004E0580" w:rsidRPr="004E0580">
              <w:rPr>
                <w:rFonts w:ascii="Arial" w:hAnsi="Arial" w:cs="Arial"/>
              </w:rPr>
              <w:t xml:space="preserve"> solo se genera el detalle de cada uno de los premios de cada día</w:t>
            </w:r>
            <w:r>
              <w:rPr>
                <w:rFonts w:ascii="Arial" w:hAnsi="Arial" w:cs="Arial"/>
              </w:rPr>
              <w:t xml:space="preserve">, para obtener un reporte de premios acumulados fue necesario ingresar a </w:t>
            </w:r>
            <w:r w:rsidRPr="0083298A">
              <w:rPr>
                <w:rFonts w:ascii="Arial" w:hAnsi="Arial" w:cs="Arial"/>
              </w:rPr>
              <w:t>Panel de control / bolsa doble acierto.</w:t>
            </w:r>
            <w:r>
              <w:rPr>
                <w:rFonts w:ascii="Arial" w:hAnsi="Arial" w:cs="Arial"/>
              </w:rPr>
              <w:t xml:space="preserve"> Esta situación genera dificultad para un usuario nuevo del sistema pues la herramienta debe ser intuitiva y si existe el panel Chance Millonario</w:t>
            </w:r>
            <w:r w:rsidR="00AB2E3F">
              <w:rPr>
                <w:rFonts w:ascii="Arial" w:hAnsi="Arial" w:cs="Arial"/>
              </w:rPr>
              <w:t>/premios</w:t>
            </w:r>
            <w:r>
              <w:rPr>
                <w:rFonts w:ascii="Arial" w:hAnsi="Arial" w:cs="Arial"/>
              </w:rPr>
              <w:t xml:space="preserve">, lo lógico es que </w:t>
            </w:r>
            <w:r w:rsidR="00AB2E3F">
              <w:rPr>
                <w:rFonts w:ascii="Arial" w:hAnsi="Arial" w:cs="Arial"/>
              </w:rPr>
              <w:t xml:space="preserve">allí exista la opción de reporte de premios acumulados o cualquier reporte relacionado con premios de este producto. </w:t>
            </w:r>
          </w:p>
          <w:p w14:paraId="0BC93BA6" w14:textId="77777777" w:rsidR="004E0580" w:rsidRPr="00681AEA" w:rsidRDefault="004E0580" w:rsidP="00CF149D">
            <w:pPr>
              <w:rPr>
                <w:rFonts w:ascii="Arial" w:hAnsi="Arial" w:cs="Arial"/>
                <w:b/>
                <w:bCs/>
                <w:sz w:val="18"/>
                <w:szCs w:val="18"/>
              </w:rPr>
            </w:pPr>
          </w:p>
        </w:tc>
        <w:tc>
          <w:tcPr>
            <w:tcW w:w="2405" w:type="pct"/>
            <w:shd w:val="clear" w:color="auto" w:fill="auto"/>
          </w:tcPr>
          <w:p w14:paraId="03287680" w14:textId="77777777" w:rsidR="00FF5947" w:rsidRDefault="00FF5947" w:rsidP="00FF5947">
            <w:pPr>
              <w:rPr>
                <w:rFonts w:ascii="Arial" w:hAnsi="Arial" w:cs="Arial"/>
                <w:b/>
                <w:bCs/>
                <w:sz w:val="18"/>
                <w:szCs w:val="18"/>
              </w:rPr>
            </w:pPr>
            <w:r w:rsidRPr="00681AEA">
              <w:rPr>
                <w:rFonts w:ascii="Arial" w:hAnsi="Arial" w:cs="Arial"/>
                <w:b/>
                <w:bCs/>
                <w:sz w:val="18"/>
                <w:szCs w:val="18"/>
              </w:rPr>
              <w:t>TEMA:</w:t>
            </w:r>
            <w:r>
              <w:rPr>
                <w:rFonts w:ascii="Arial" w:hAnsi="Arial" w:cs="Arial"/>
                <w:b/>
                <w:bCs/>
                <w:sz w:val="18"/>
                <w:szCs w:val="18"/>
              </w:rPr>
              <w:t xml:space="preserve"> Reporte premios acumulados Chance Millonario</w:t>
            </w:r>
          </w:p>
          <w:p w14:paraId="4256B6AF" w14:textId="77777777" w:rsidR="00FF5947" w:rsidRPr="00883504" w:rsidRDefault="00FF5947" w:rsidP="00FF5947">
            <w:pPr>
              <w:rPr>
                <w:rFonts w:ascii="Arial" w:hAnsi="Arial" w:cs="Arial"/>
                <w:sz w:val="18"/>
                <w:szCs w:val="18"/>
              </w:rPr>
            </w:pPr>
          </w:p>
          <w:p w14:paraId="13AB3B89" w14:textId="6CF95319" w:rsidR="00FF5947" w:rsidRPr="007D30CA" w:rsidRDefault="00FF5947" w:rsidP="00FF5947">
            <w:pPr>
              <w:rPr>
                <w:rFonts w:ascii="Arial" w:hAnsi="Arial" w:cs="Arial"/>
                <w:b/>
                <w:bCs/>
                <w:sz w:val="18"/>
                <w:szCs w:val="18"/>
              </w:rPr>
            </w:pPr>
            <w:r>
              <w:rPr>
                <w:rFonts w:ascii="Arial" w:hAnsi="Arial" w:cs="Arial"/>
                <w:b/>
                <w:bCs/>
                <w:sz w:val="18"/>
                <w:szCs w:val="18"/>
                <w:u w:val="single"/>
              </w:rPr>
              <w:t xml:space="preserve">RECOMENDACIÓN </w:t>
            </w:r>
            <w:r w:rsidRPr="007D30CA">
              <w:rPr>
                <w:rFonts w:ascii="Arial" w:hAnsi="Arial" w:cs="Arial"/>
                <w:b/>
                <w:bCs/>
                <w:sz w:val="18"/>
                <w:szCs w:val="18"/>
                <w:u w:val="single"/>
              </w:rPr>
              <w:t xml:space="preserve">No. </w:t>
            </w:r>
            <w:r>
              <w:rPr>
                <w:rFonts w:ascii="Arial" w:hAnsi="Arial" w:cs="Arial"/>
                <w:b/>
                <w:bCs/>
                <w:sz w:val="18"/>
                <w:szCs w:val="18"/>
                <w:u w:val="single"/>
              </w:rPr>
              <w:t>4</w:t>
            </w:r>
            <w:r w:rsidRPr="007D30CA">
              <w:rPr>
                <w:rFonts w:ascii="Arial" w:hAnsi="Arial" w:cs="Arial"/>
                <w:b/>
                <w:bCs/>
                <w:sz w:val="18"/>
                <w:szCs w:val="18"/>
              </w:rPr>
              <w:t>:</w:t>
            </w:r>
          </w:p>
          <w:p w14:paraId="37485F8C" w14:textId="77777777" w:rsidR="004E0580" w:rsidRDefault="004E0580" w:rsidP="00AB2E3F">
            <w:pPr>
              <w:jc w:val="both"/>
              <w:rPr>
                <w:rFonts w:ascii="Arial" w:hAnsi="Arial" w:cs="Arial"/>
                <w:b/>
                <w:bCs/>
                <w:sz w:val="18"/>
                <w:szCs w:val="18"/>
              </w:rPr>
            </w:pPr>
          </w:p>
          <w:p w14:paraId="4201F5E5" w14:textId="13A40D24" w:rsidR="00AB2E3F" w:rsidRPr="00AB2E3F" w:rsidRDefault="00AB2E3F" w:rsidP="00AB2E3F">
            <w:pPr>
              <w:jc w:val="both"/>
              <w:rPr>
                <w:rFonts w:ascii="Arial" w:hAnsi="Arial" w:cs="Arial"/>
                <w:sz w:val="18"/>
                <w:szCs w:val="18"/>
              </w:rPr>
            </w:pPr>
            <w:r w:rsidRPr="00F72E87">
              <w:rPr>
                <w:rFonts w:ascii="Arial" w:hAnsi="Arial" w:cs="Arial"/>
              </w:rPr>
              <w:t>Revisar y ajustar la lógica del sistema en cuanto al lugar donde se generan los reportes, para el caso que nos ocupa</w:t>
            </w:r>
            <w:r w:rsidR="00F72E87">
              <w:rPr>
                <w:rFonts w:ascii="Arial" w:hAnsi="Arial" w:cs="Arial"/>
              </w:rPr>
              <w:t>,</w:t>
            </w:r>
            <w:r w:rsidRPr="00F72E87">
              <w:rPr>
                <w:rFonts w:ascii="Arial" w:hAnsi="Arial" w:cs="Arial"/>
              </w:rPr>
              <w:t xml:space="preserve"> el reporte de premios acumulados podría ser un tipo de reporte del acceso denominado Chance Millonario / premios.</w:t>
            </w:r>
            <w:r>
              <w:rPr>
                <w:rFonts w:ascii="Arial" w:hAnsi="Arial" w:cs="Arial"/>
                <w:sz w:val="18"/>
                <w:szCs w:val="18"/>
              </w:rPr>
              <w:t xml:space="preserve"> </w:t>
            </w:r>
          </w:p>
        </w:tc>
      </w:tr>
    </w:tbl>
    <w:p w14:paraId="3080CF05" w14:textId="36EB0F30" w:rsidR="00B71E4B" w:rsidRDefault="002E7D9B" w:rsidP="0088433A">
      <w:pPr>
        <w:rPr>
          <w:rFonts w:ascii="Arial" w:hAnsi="Arial" w:cs="Arial"/>
          <w:sz w:val="24"/>
        </w:rPr>
      </w:pPr>
      <w:r>
        <w:rPr>
          <w:rFonts w:ascii="Arial" w:hAnsi="Arial" w:cs="Arial"/>
          <w:sz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5"/>
        <w:gridCol w:w="2933"/>
        <w:gridCol w:w="2034"/>
      </w:tblGrid>
      <w:tr w:rsidR="0088433A" w:rsidRPr="004A30E0" w14:paraId="4939F61B" w14:textId="77777777" w:rsidTr="00437310">
        <w:tc>
          <w:tcPr>
            <w:tcW w:w="5000" w:type="pct"/>
            <w:gridSpan w:val="3"/>
            <w:shd w:val="clear" w:color="auto" w:fill="D9D9D9"/>
          </w:tcPr>
          <w:p w14:paraId="008D5672" w14:textId="77777777" w:rsidR="0088433A" w:rsidRPr="004A30E0" w:rsidRDefault="0088433A" w:rsidP="00437310">
            <w:pPr>
              <w:spacing w:before="100" w:beforeAutospacing="1" w:after="100" w:afterAutospacing="1"/>
              <w:jc w:val="center"/>
              <w:rPr>
                <w:rFonts w:ascii="Arial" w:hAnsi="Arial" w:cs="Arial"/>
                <w:b/>
                <w:bCs/>
              </w:rPr>
            </w:pPr>
            <w:r>
              <w:rPr>
                <w:rFonts w:ascii="Arial" w:hAnsi="Arial" w:cs="Arial"/>
                <w:b/>
                <w:bCs/>
              </w:rPr>
              <w:t>FIRMA</w:t>
            </w:r>
            <w:r w:rsidRPr="004A30E0">
              <w:rPr>
                <w:rFonts w:ascii="Arial" w:hAnsi="Arial" w:cs="Arial"/>
                <w:b/>
                <w:bCs/>
              </w:rPr>
              <w:t xml:space="preserve"> DEL INFORME DE AUDITORÍA:</w:t>
            </w:r>
          </w:p>
        </w:tc>
      </w:tr>
      <w:tr w:rsidR="0088433A" w:rsidRPr="004A30E0" w14:paraId="168F1CD9" w14:textId="77777777" w:rsidTr="00437310">
        <w:trPr>
          <w:trHeight w:val="317"/>
        </w:trPr>
        <w:tc>
          <w:tcPr>
            <w:tcW w:w="2507" w:type="pct"/>
            <w:shd w:val="clear" w:color="auto" w:fill="F2F2F2"/>
            <w:vAlign w:val="center"/>
          </w:tcPr>
          <w:p w14:paraId="4FA34778" w14:textId="77777777" w:rsidR="0088433A" w:rsidRPr="004A30E0" w:rsidRDefault="0088433A" w:rsidP="00437310">
            <w:pPr>
              <w:tabs>
                <w:tab w:val="left" w:pos="2430"/>
              </w:tabs>
              <w:jc w:val="center"/>
              <w:rPr>
                <w:rFonts w:ascii="Arial" w:hAnsi="Arial" w:cs="Arial"/>
                <w:b/>
                <w:bCs/>
                <w:sz w:val="18"/>
                <w:szCs w:val="18"/>
              </w:rPr>
            </w:pPr>
            <w:r w:rsidRPr="004A30E0">
              <w:rPr>
                <w:rFonts w:ascii="Arial" w:hAnsi="Arial" w:cs="Arial"/>
                <w:b/>
                <w:bCs/>
                <w:sz w:val="18"/>
                <w:szCs w:val="18"/>
              </w:rPr>
              <w:t>FECHA DE APROBACIÓN:</w:t>
            </w:r>
          </w:p>
        </w:tc>
        <w:tc>
          <w:tcPr>
            <w:tcW w:w="2493" w:type="pct"/>
            <w:gridSpan w:val="2"/>
            <w:shd w:val="clear" w:color="auto" w:fill="FFFFFF"/>
            <w:vAlign w:val="center"/>
          </w:tcPr>
          <w:p w14:paraId="45F9ADD8" w14:textId="77777777" w:rsidR="0088433A" w:rsidRPr="004A30E0" w:rsidRDefault="0088433A" w:rsidP="00437310">
            <w:pPr>
              <w:tabs>
                <w:tab w:val="left" w:pos="2430"/>
              </w:tabs>
              <w:jc w:val="center"/>
              <w:rPr>
                <w:rFonts w:ascii="Arial" w:hAnsi="Arial" w:cs="Arial"/>
                <w:b/>
                <w:bCs/>
                <w:sz w:val="18"/>
                <w:szCs w:val="18"/>
              </w:rPr>
            </w:pPr>
          </w:p>
        </w:tc>
      </w:tr>
      <w:tr w:rsidR="0088433A" w:rsidRPr="004A30E0" w14:paraId="5139C82B" w14:textId="77777777" w:rsidTr="00437310">
        <w:trPr>
          <w:trHeight w:val="280"/>
        </w:trPr>
        <w:tc>
          <w:tcPr>
            <w:tcW w:w="2507" w:type="pct"/>
            <w:shd w:val="clear" w:color="auto" w:fill="F2F2F2"/>
            <w:vAlign w:val="center"/>
          </w:tcPr>
          <w:p w14:paraId="0B528175" w14:textId="77777777" w:rsidR="0088433A" w:rsidRPr="004A30E0" w:rsidRDefault="0088433A" w:rsidP="00437310">
            <w:pPr>
              <w:tabs>
                <w:tab w:val="left" w:pos="2430"/>
              </w:tabs>
              <w:jc w:val="center"/>
              <w:rPr>
                <w:rFonts w:ascii="Arial" w:hAnsi="Arial" w:cs="Arial"/>
                <w:b/>
                <w:bCs/>
                <w:sz w:val="18"/>
                <w:szCs w:val="18"/>
              </w:rPr>
            </w:pPr>
            <w:r w:rsidRPr="004A30E0">
              <w:rPr>
                <w:rFonts w:ascii="Arial" w:hAnsi="Arial" w:cs="Arial"/>
                <w:b/>
                <w:bCs/>
                <w:sz w:val="18"/>
                <w:szCs w:val="18"/>
              </w:rPr>
              <w:t>NOMBRE</w:t>
            </w:r>
          </w:p>
        </w:tc>
        <w:tc>
          <w:tcPr>
            <w:tcW w:w="1472" w:type="pct"/>
            <w:shd w:val="clear" w:color="auto" w:fill="F2F2F2"/>
            <w:vAlign w:val="center"/>
          </w:tcPr>
          <w:p w14:paraId="773D2A0F" w14:textId="77777777" w:rsidR="0088433A" w:rsidRPr="004A30E0" w:rsidRDefault="0088433A" w:rsidP="00437310">
            <w:pPr>
              <w:tabs>
                <w:tab w:val="left" w:pos="2430"/>
              </w:tabs>
              <w:jc w:val="center"/>
              <w:rPr>
                <w:rFonts w:ascii="Arial" w:hAnsi="Arial" w:cs="Arial"/>
                <w:b/>
                <w:bCs/>
                <w:sz w:val="18"/>
                <w:szCs w:val="18"/>
              </w:rPr>
            </w:pPr>
            <w:r w:rsidRPr="004A30E0">
              <w:rPr>
                <w:rFonts w:ascii="Arial" w:hAnsi="Arial" w:cs="Arial"/>
                <w:b/>
                <w:bCs/>
                <w:sz w:val="18"/>
                <w:szCs w:val="18"/>
              </w:rPr>
              <w:t>RESPONSABILIDAD</w:t>
            </w:r>
          </w:p>
        </w:tc>
        <w:tc>
          <w:tcPr>
            <w:tcW w:w="1021" w:type="pct"/>
            <w:shd w:val="clear" w:color="auto" w:fill="F2F2F2"/>
            <w:vAlign w:val="center"/>
          </w:tcPr>
          <w:p w14:paraId="00838960" w14:textId="77777777" w:rsidR="0088433A" w:rsidRPr="004A30E0" w:rsidRDefault="0088433A" w:rsidP="00437310">
            <w:pPr>
              <w:tabs>
                <w:tab w:val="left" w:pos="2430"/>
              </w:tabs>
              <w:jc w:val="center"/>
              <w:rPr>
                <w:rFonts w:ascii="Arial" w:hAnsi="Arial" w:cs="Arial"/>
                <w:b/>
                <w:bCs/>
                <w:sz w:val="18"/>
                <w:szCs w:val="18"/>
              </w:rPr>
            </w:pPr>
            <w:r w:rsidRPr="004A30E0">
              <w:rPr>
                <w:rFonts w:ascii="Arial" w:hAnsi="Arial" w:cs="Arial"/>
                <w:b/>
                <w:bCs/>
                <w:sz w:val="18"/>
                <w:szCs w:val="18"/>
              </w:rPr>
              <w:t>FIRMA</w:t>
            </w:r>
          </w:p>
        </w:tc>
      </w:tr>
      <w:tr w:rsidR="0088433A" w:rsidRPr="004A30E0" w14:paraId="074F8410" w14:textId="77777777" w:rsidTr="00437310">
        <w:trPr>
          <w:trHeight w:val="397"/>
        </w:trPr>
        <w:tc>
          <w:tcPr>
            <w:tcW w:w="2507" w:type="pct"/>
            <w:shd w:val="clear" w:color="auto" w:fill="auto"/>
            <w:vAlign w:val="center"/>
          </w:tcPr>
          <w:p w14:paraId="30C0FE7A" w14:textId="71131B24" w:rsidR="0088433A" w:rsidRPr="004A30E0" w:rsidRDefault="00191C1E" w:rsidP="00437310">
            <w:pPr>
              <w:tabs>
                <w:tab w:val="left" w:pos="2430"/>
              </w:tabs>
              <w:jc w:val="center"/>
              <w:rPr>
                <w:rFonts w:ascii="Arial" w:hAnsi="Arial" w:cs="Arial"/>
              </w:rPr>
            </w:pPr>
            <w:proofErr w:type="spellStart"/>
            <w:r w:rsidRPr="00191C1E">
              <w:rPr>
                <w:rFonts w:ascii="Arial" w:hAnsi="Arial" w:cs="Arial"/>
              </w:rPr>
              <w:t>Wellfin</w:t>
            </w:r>
            <w:proofErr w:type="spellEnd"/>
            <w:r w:rsidRPr="00191C1E">
              <w:rPr>
                <w:rFonts w:ascii="Arial" w:hAnsi="Arial" w:cs="Arial"/>
              </w:rPr>
              <w:t xml:space="preserve"> </w:t>
            </w:r>
            <w:proofErr w:type="spellStart"/>
            <w:r w:rsidRPr="00191C1E">
              <w:rPr>
                <w:rFonts w:ascii="Arial" w:hAnsi="Arial" w:cs="Arial"/>
              </w:rPr>
              <w:t>Jhonathan</w:t>
            </w:r>
            <w:proofErr w:type="spellEnd"/>
            <w:r w:rsidRPr="00191C1E">
              <w:rPr>
                <w:rFonts w:ascii="Arial" w:hAnsi="Arial" w:cs="Arial"/>
              </w:rPr>
              <w:t xml:space="preserve"> </w:t>
            </w:r>
            <w:proofErr w:type="spellStart"/>
            <w:r w:rsidRPr="00191C1E">
              <w:rPr>
                <w:rFonts w:ascii="Arial" w:hAnsi="Arial" w:cs="Arial"/>
              </w:rPr>
              <w:t>Canro</w:t>
            </w:r>
            <w:proofErr w:type="spellEnd"/>
            <w:r w:rsidRPr="00191C1E">
              <w:rPr>
                <w:rFonts w:ascii="Arial" w:hAnsi="Arial" w:cs="Arial"/>
              </w:rPr>
              <w:t xml:space="preserve"> Rodríguez</w:t>
            </w:r>
          </w:p>
        </w:tc>
        <w:tc>
          <w:tcPr>
            <w:tcW w:w="1472" w:type="pct"/>
            <w:shd w:val="clear" w:color="auto" w:fill="auto"/>
            <w:vAlign w:val="center"/>
          </w:tcPr>
          <w:p w14:paraId="76EF5FFD" w14:textId="77777777" w:rsidR="0088433A" w:rsidRPr="004A30E0" w:rsidRDefault="0088433A" w:rsidP="00437310">
            <w:pPr>
              <w:tabs>
                <w:tab w:val="left" w:pos="2430"/>
              </w:tabs>
              <w:jc w:val="center"/>
              <w:rPr>
                <w:rFonts w:ascii="Arial" w:hAnsi="Arial" w:cs="Arial"/>
              </w:rPr>
            </w:pPr>
            <w:r w:rsidRPr="004A30E0">
              <w:rPr>
                <w:rFonts w:ascii="Arial" w:hAnsi="Arial" w:cs="Arial"/>
              </w:rPr>
              <w:t>Jefe Oficina de Control Interno</w:t>
            </w:r>
          </w:p>
        </w:tc>
        <w:tc>
          <w:tcPr>
            <w:tcW w:w="1021" w:type="pct"/>
            <w:shd w:val="clear" w:color="auto" w:fill="auto"/>
            <w:vAlign w:val="center"/>
          </w:tcPr>
          <w:p w14:paraId="58426CA9" w14:textId="77777777" w:rsidR="0088433A" w:rsidRPr="004A30E0" w:rsidRDefault="0088433A" w:rsidP="00437310">
            <w:pPr>
              <w:tabs>
                <w:tab w:val="left" w:pos="2430"/>
              </w:tabs>
              <w:jc w:val="center"/>
              <w:rPr>
                <w:rFonts w:ascii="Arial" w:hAnsi="Arial" w:cs="Arial"/>
              </w:rPr>
            </w:pPr>
          </w:p>
        </w:tc>
      </w:tr>
      <w:tr w:rsidR="0088433A" w:rsidRPr="004A30E0" w14:paraId="35ED8AC9" w14:textId="77777777" w:rsidTr="00437310">
        <w:trPr>
          <w:trHeight w:val="397"/>
        </w:trPr>
        <w:tc>
          <w:tcPr>
            <w:tcW w:w="2507" w:type="pct"/>
            <w:shd w:val="clear" w:color="auto" w:fill="auto"/>
            <w:vAlign w:val="center"/>
          </w:tcPr>
          <w:p w14:paraId="108A062C" w14:textId="0B31E594" w:rsidR="0088433A" w:rsidRPr="004A30E0" w:rsidRDefault="00191C1E" w:rsidP="00437310">
            <w:pPr>
              <w:tabs>
                <w:tab w:val="left" w:pos="2430"/>
              </w:tabs>
              <w:jc w:val="center"/>
              <w:rPr>
                <w:rFonts w:ascii="Arial" w:hAnsi="Arial" w:cs="Arial"/>
              </w:rPr>
            </w:pPr>
            <w:r>
              <w:rPr>
                <w:rFonts w:ascii="Arial" w:hAnsi="Arial" w:cs="Arial"/>
              </w:rPr>
              <w:t xml:space="preserve">Luz Dary Amaya Peña </w:t>
            </w:r>
          </w:p>
        </w:tc>
        <w:tc>
          <w:tcPr>
            <w:tcW w:w="1472" w:type="pct"/>
            <w:shd w:val="clear" w:color="auto" w:fill="auto"/>
            <w:vAlign w:val="center"/>
          </w:tcPr>
          <w:p w14:paraId="1A1B8DD8" w14:textId="022829E5" w:rsidR="0088433A" w:rsidRPr="004A30E0" w:rsidRDefault="0088433A" w:rsidP="00437310">
            <w:pPr>
              <w:tabs>
                <w:tab w:val="left" w:pos="2430"/>
              </w:tabs>
              <w:jc w:val="center"/>
              <w:rPr>
                <w:rFonts w:ascii="Arial" w:hAnsi="Arial" w:cs="Arial"/>
              </w:rPr>
            </w:pPr>
            <w:r w:rsidRPr="00EC18A8">
              <w:rPr>
                <w:rFonts w:ascii="Arial" w:hAnsi="Arial" w:cs="Arial"/>
              </w:rPr>
              <w:t>Auditor</w:t>
            </w:r>
            <w:r w:rsidR="000B312B" w:rsidRPr="00EC18A8">
              <w:rPr>
                <w:rFonts w:ascii="Arial" w:hAnsi="Arial" w:cs="Arial"/>
              </w:rPr>
              <w:t xml:space="preserve"> líder</w:t>
            </w:r>
            <w:r w:rsidRPr="00EC18A8">
              <w:rPr>
                <w:rFonts w:ascii="Arial" w:hAnsi="Arial" w:cs="Arial"/>
              </w:rPr>
              <w:t xml:space="preserve"> </w:t>
            </w:r>
            <w:r w:rsidR="00E67E40" w:rsidRPr="00EC18A8">
              <w:rPr>
                <w:rFonts w:ascii="Arial" w:hAnsi="Arial" w:cs="Arial"/>
              </w:rPr>
              <w:t>designado</w:t>
            </w:r>
          </w:p>
        </w:tc>
        <w:tc>
          <w:tcPr>
            <w:tcW w:w="1021" w:type="pct"/>
            <w:shd w:val="clear" w:color="auto" w:fill="auto"/>
            <w:vAlign w:val="center"/>
          </w:tcPr>
          <w:p w14:paraId="2E1D525D" w14:textId="77777777" w:rsidR="0088433A" w:rsidRPr="004A30E0" w:rsidRDefault="0088433A" w:rsidP="00437310">
            <w:pPr>
              <w:tabs>
                <w:tab w:val="left" w:pos="2430"/>
              </w:tabs>
              <w:jc w:val="center"/>
              <w:rPr>
                <w:rFonts w:ascii="Arial" w:hAnsi="Arial" w:cs="Arial"/>
              </w:rPr>
            </w:pPr>
          </w:p>
        </w:tc>
      </w:tr>
      <w:tr w:rsidR="0088433A" w:rsidRPr="004A30E0" w14:paraId="738ECEA7" w14:textId="77777777" w:rsidTr="00437310">
        <w:trPr>
          <w:trHeight w:val="397"/>
        </w:trPr>
        <w:tc>
          <w:tcPr>
            <w:tcW w:w="2507" w:type="pct"/>
            <w:shd w:val="clear" w:color="auto" w:fill="auto"/>
            <w:vAlign w:val="center"/>
          </w:tcPr>
          <w:p w14:paraId="74F2020E" w14:textId="2F2ADFE9" w:rsidR="0088433A" w:rsidRPr="004A30E0" w:rsidRDefault="00191C1E" w:rsidP="00437310">
            <w:pPr>
              <w:tabs>
                <w:tab w:val="left" w:pos="2430"/>
              </w:tabs>
              <w:jc w:val="center"/>
              <w:rPr>
                <w:rFonts w:ascii="Arial" w:hAnsi="Arial" w:cs="Arial"/>
              </w:rPr>
            </w:pPr>
            <w:r>
              <w:rPr>
                <w:rFonts w:ascii="Arial" w:hAnsi="Arial" w:cs="Arial"/>
              </w:rPr>
              <w:t xml:space="preserve">No aplica </w:t>
            </w:r>
          </w:p>
        </w:tc>
        <w:tc>
          <w:tcPr>
            <w:tcW w:w="1472" w:type="pct"/>
            <w:shd w:val="clear" w:color="auto" w:fill="auto"/>
            <w:vAlign w:val="center"/>
          </w:tcPr>
          <w:p w14:paraId="0345C668" w14:textId="716C0F80" w:rsidR="0088433A" w:rsidRPr="004A30E0" w:rsidRDefault="00387824" w:rsidP="00437310">
            <w:pPr>
              <w:tabs>
                <w:tab w:val="left" w:pos="2430"/>
              </w:tabs>
              <w:jc w:val="center"/>
              <w:rPr>
                <w:rFonts w:ascii="Arial" w:hAnsi="Arial" w:cs="Arial"/>
              </w:rPr>
            </w:pPr>
            <w:r>
              <w:rPr>
                <w:rFonts w:ascii="Arial" w:hAnsi="Arial" w:cs="Arial"/>
              </w:rPr>
              <w:t>Auditor Acompañante</w:t>
            </w:r>
          </w:p>
        </w:tc>
        <w:tc>
          <w:tcPr>
            <w:tcW w:w="1021" w:type="pct"/>
            <w:shd w:val="clear" w:color="auto" w:fill="auto"/>
            <w:vAlign w:val="center"/>
          </w:tcPr>
          <w:p w14:paraId="26D925E0" w14:textId="77777777" w:rsidR="0088433A" w:rsidRPr="004A30E0" w:rsidRDefault="0088433A" w:rsidP="00437310">
            <w:pPr>
              <w:tabs>
                <w:tab w:val="left" w:pos="2430"/>
              </w:tabs>
              <w:jc w:val="center"/>
              <w:rPr>
                <w:rFonts w:ascii="Arial" w:hAnsi="Arial" w:cs="Arial"/>
              </w:rPr>
            </w:pPr>
          </w:p>
        </w:tc>
      </w:tr>
    </w:tbl>
    <w:p w14:paraId="31F96F68" w14:textId="4933C4A5" w:rsidR="00387824" w:rsidRDefault="00387824" w:rsidP="0042570A">
      <w:pPr>
        <w:widowControl w:val="0"/>
        <w:spacing w:before="65" w:after="160" w:line="259" w:lineRule="auto"/>
        <w:contextualSpacing/>
        <w:outlineLvl w:val="1"/>
        <w:rPr>
          <w:rFonts w:ascii="Arial" w:eastAsia="Arial" w:hAnsi="Arial"/>
          <w:b/>
          <w:bCs/>
          <w:spacing w:val="-2"/>
          <w:sz w:val="28"/>
          <w:szCs w:val="28"/>
        </w:rPr>
      </w:pPr>
    </w:p>
    <w:sectPr w:rsidR="00387824" w:rsidSect="0088433A">
      <w:headerReference w:type="default" r:id="rId17"/>
      <w:footerReference w:type="default" r:id="rId18"/>
      <w:pgSz w:w="12240" w:h="15840"/>
      <w:pgMar w:top="1826" w:right="1134" w:bottom="1418" w:left="1134" w:header="709"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E57C9" w14:textId="77777777" w:rsidR="00950B44" w:rsidRDefault="00950B44" w:rsidP="00064F28">
      <w:r>
        <w:separator/>
      </w:r>
    </w:p>
  </w:endnote>
  <w:endnote w:type="continuationSeparator" w:id="0">
    <w:p w14:paraId="298F091C" w14:textId="77777777" w:rsidR="00950B44" w:rsidRDefault="00950B44" w:rsidP="00064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222E6" w14:textId="77777777" w:rsidR="00522BC6" w:rsidRDefault="00522BC6">
    <w:pPr>
      <w:pStyle w:val="Piedepgina"/>
    </w:pPr>
    <w:r>
      <w:rPr>
        <w:noProof/>
        <w:lang w:eastAsia="es-CO"/>
      </w:rPr>
      <w:drawing>
        <wp:anchor distT="0" distB="0" distL="114300" distR="114300" simplePos="0" relativeHeight="251659264" behindDoc="0" locked="0" layoutInCell="1" allowOverlap="1" wp14:anchorId="3A206265" wp14:editId="076B7F15">
          <wp:simplePos x="0" y="0"/>
          <wp:positionH relativeFrom="column">
            <wp:posOffset>-643255</wp:posOffset>
          </wp:positionH>
          <wp:positionV relativeFrom="paragraph">
            <wp:posOffset>146050</wp:posOffset>
          </wp:positionV>
          <wp:extent cx="7546340" cy="847725"/>
          <wp:effectExtent l="0" t="0" r="0"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33582"/>
                  <a:stretch/>
                </pic:blipFill>
                <pic:spPr bwMode="auto">
                  <a:xfrm>
                    <a:off x="0" y="0"/>
                    <a:ext cx="754634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E113F" w14:textId="77777777" w:rsidR="00950B44" w:rsidRDefault="00950B44" w:rsidP="00064F28">
      <w:r>
        <w:separator/>
      </w:r>
    </w:p>
  </w:footnote>
  <w:footnote w:type="continuationSeparator" w:id="0">
    <w:p w14:paraId="04BFDFE3" w14:textId="77777777" w:rsidR="00950B44" w:rsidRDefault="00950B44" w:rsidP="00064F28">
      <w:r>
        <w:continuationSeparator/>
      </w:r>
    </w:p>
  </w:footnote>
  <w:footnote w:id="1">
    <w:p w14:paraId="416170F7" w14:textId="77777777" w:rsidR="004F24CE" w:rsidRPr="005632A4" w:rsidRDefault="004F24CE" w:rsidP="004F24CE">
      <w:pPr>
        <w:rPr>
          <w:rFonts w:ascii="Arial" w:hAnsi="Arial" w:cs="Arial"/>
          <w:b/>
          <w:i/>
          <w:iCs/>
          <w:color w:val="000000" w:themeColor="text1"/>
          <w:sz w:val="12"/>
          <w:szCs w:val="12"/>
        </w:rPr>
      </w:pPr>
      <w:r w:rsidRPr="005632A4">
        <w:rPr>
          <w:rStyle w:val="Refdenotaalpie"/>
          <w:i/>
          <w:iCs/>
        </w:rPr>
        <w:footnoteRef/>
      </w:r>
      <w:r w:rsidRPr="005632A4">
        <w:rPr>
          <w:i/>
          <w:iCs/>
        </w:rPr>
        <w:t xml:space="preserve"> </w:t>
      </w:r>
      <w:r w:rsidRPr="005632A4">
        <w:rPr>
          <w:rFonts w:ascii="Arial" w:hAnsi="Arial" w:cs="Arial"/>
          <w:i/>
          <w:iCs/>
          <w:color w:val="000000" w:themeColor="text1"/>
          <w:sz w:val="12"/>
          <w:szCs w:val="12"/>
        </w:rPr>
        <w:t xml:space="preserve">Artículo 18.2.1.1 Ganadores de premios. Los operadores de los juegos de suerte y azar </w:t>
      </w:r>
      <w:proofErr w:type="gramStart"/>
      <w:r w:rsidRPr="005632A4">
        <w:rPr>
          <w:rFonts w:ascii="Arial" w:hAnsi="Arial" w:cs="Arial"/>
          <w:i/>
          <w:iCs/>
          <w:color w:val="000000" w:themeColor="text1"/>
          <w:sz w:val="12"/>
          <w:szCs w:val="12"/>
        </w:rPr>
        <w:t>del índole territorial</w:t>
      </w:r>
      <w:proofErr w:type="gramEnd"/>
      <w:r w:rsidRPr="005632A4">
        <w:rPr>
          <w:rFonts w:ascii="Arial" w:hAnsi="Arial" w:cs="Arial"/>
          <w:i/>
          <w:iCs/>
          <w:color w:val="000000" w:themeColor="text1"/>
          <w:sz w:val="12"/>
          <w:szCs w:val="12"/>
        </w:rPr>
        <w:t xml:space="preserve"> y las asociaciones deberán contar con un procedimiento de pago de premios y diversos medios para la divulgación de los requisitos que se exigirán a los ganadores.</w:t>
      </w:r>
    </w:p>
    <w:p w14:paraId="52379194" w14:textId="77777777" w:rsidR="004F24CE" w:rsidRPr="005632A4" w:rsidRDefault="004F24CE" w:rsidP="004F24CE">
      <w:pPr>
        <w:rPr>
          <w:rFonts w:ascii="Arial" w:hAnsi="Arial" w:cs="Arial"/>
          <w:b/>
          <w:i/>
          <w:iCs/>
          <w:color w:val="000000" w:themeColor="text1"/>
          <w:sz w:val="12"/>
          <w:szCs w:val="12"/>
        </w:rPr>
      </w:pPr>
      <w:r w:rsidRPr="005632A4">
        <w:rPr>
          <w:rFonts w:ascii="Arial" w:hAnsi="Arial" w:cs="Arial"/>
          <w:i/>
          <w:iCs/>
          <w:color w:val="000000" w:themeColor="text1"/>
          <w:sz w:val="12"/>
          <w:szCs w:val="12"/>
        </w:rPr>
        <w:t>En aplicación del enfoque basado en riesgos, el sujeto obligado deberá contar con medidas e instrumentos para la identificación de los ganadores de premios, cuando se superen las cuantías señaladas en el artículo 18.1.4.3.3 la información se consignará en un formulario de identificación de ganadores físico o electrónico, en el que se registrará lo siguiente:</w:t>
      </w:r>
    </w:p>
    <w:p w14:paraId="38D8B4D5" w14:textId="77777777" w:rsidR="004F24CE" w:rsidRPr="005632A4" w:rsidRDefault="004F24CE" w:rsidP="004F24CE">
      <w:pPr>
        <w:rPr>
          <w:rFonts w:ascii="Arial" w:hAnsi="Arial" w:cs="Arial"/>
          <w:b/>
          <w:i/>
          <w:iCs/>
          <w:color w:val="000000" w:themeColor="text1"/>
          <w:sz w:val="12"/>
          <w:szCs w:val="12"/>
        </w:rPr>
      </w:pPr>
    </w:p>
    <w:p w14:paraId="6C9E0F97" w14:textId="77777777" w:rsidR="004F24CE" w:rsidRPr="005632A4" w:rsidRDefault="004F24CE" w:rsidP="004F24CE">
      <w:pPr>
        <w:rPr>
          <w:rFonts w:ascii="Arial" w:hAnsi="Arial" w:cs="Arial"/>
          <w:b/>
          <w:i/>
          <w:iCs/>
          <w:color w:val="000000" w:themeColor="text1"/>
          <w:sz w:val="12"/>
          <w:szCs w:val="12"/>
        </w:rPr>
      </w:pPr>
      <w:r w:rsidRPr="005632A4">
        <w:rPr>
          <w:rFonts w:ascii="Arial" w:hAnsi="Arial" w:cs="Arial"/>
          <w:i/>
          <w:iCs/>
          <w:color w:val="000000" w:themeColor="text1"/>
          <w:sz w:val="12"/>
          <w:szCs w:val="12"/>
        </w:rPr>
        <w:t>a) Fecha de diligenciamiento.</w:t>
      </w:r>
    </w:p>
    <w:p w14:paraId="06C90740" w14:textId="77777777" w:rsidR="004F24CE" w:rsidRPr="005632A4" w:rsidRDefault="004F24CE" w:rsidP="004F24CE">
      <w:pPr>
        <w:rPr>
          <w:rFonts w:ascii="Arial" w:hAnsi="Arial" w:cs="Arial"/>
          <w:b/>
          <w:i/>
          <w:iCs/>
          <w:color w:val="000000" w:themeColor="text1"/>
          <w:sz w:val="12"/>
          <w:szCs w:val="12"/>
        </w:rPr>
      </w:pPr>
      <w:r w:rsidRPr="005632A4">
        <w:rPr>
          <w:rFonts w:ascii="Arial" w:hAnsi="Arial" w:cs="Arial"/>
          <w:i/>
          <w:iCs/>
          <w:color w:val="000000" w:themeColor="text1"/>
          <w:sz w:val="12"/>
          <w:szCs w:val="12"/>
        </w:rPr>
        <w:t>b) Nombres y apellidos completos, consignados en el documento de identificación.</w:t>
      </w:r>
    </w:p>
    <w:p w14:paraId="6927CB3C" w14:textId="77777777" w:rsidR="004F24CE" w:rsidRPr="005632A4" w:rsidRDefault="004F24CE" w:rsidP="004F24CE">
      <w:pPr>
        <w:rPr>
          <w:rFonts w:ascii="Arial" w:hAnsi="Arial" w:cs="Arial"/>
          <w:b/>
          <w:i/>
          <w:iCs/>
          <w:color w:val="000000" w:themeColor="text1"/>
          <w:sz w:val="12"/>
          <w:szCs w:val="12"/>
        </w:rPr>
      </w:pPr>
      <w:r w:rsidRPr="005632A4">
        <w:rPr>
          <w:rFonts w:ascii="Arial" w:hAnsi="Arial" w:cs="Arial"/>
          <w:i/>
          <w:iCs/>
          <w:color w:val="000000" w:themeColor="text1"/>
          <w:sz w:val="12"/>
          <w:szCs w:val="12"/>
        </w:rPr>
        <w:t xml:space="preserve">c) Tipo y número de identificación: Cédula de Ciudadanía, Cédula de Extranjería, Carné </w:t>
      </w:r>
    </w:p>
    <w:p w14:paraId="36ACA459" w14:textId="77777777" w:rsidR="004F24CE" w:rsidRPr="005632A4" w:rsidRDefault="004F24CE" w:rsidP="004F24CE">
      <w:pPr>
        <w:rPr>
          <w:rFonts w:ascii="Arial" w:hAnsi="Arial" w:cs="Arial"/>
          <w:b/>
          <w:i/>
          <w:iCs/>
          <w:color w:val="000000" w:themeColor="text1"/>
          <w:sz w:val="12"/>
          <w:szCs w:val="12"/>
        </w:rPr>
      </w:pPr>
      <w:r w:rsidRPr="005632A4">
        <w:rPr>
          <w:rFonts w:ascii="Arial" w:hAnsi="Arial" w:cs="Arial"/>
          <w:i/>
          <w:iCs/>
          <w:color w:val="000000" w:themeColor="text1"/>
          <w:sz w:val="12"/>
          <w:szCs w:val="12"/>
        </w:rPr>
        <w:t xml:space="preserve">Diplomático o pasaporte. </w:t>
      </w:r>
    </w:p>
    <w:p w14:paraId="1829C539" w14:textId="77777777" w:rsidR="004F24CE" w:rsidRPr="005632A4" w:rsidRDefault="004F24CE" w:rsidP="004F24CE">
      <w:pPr>
        <w:rPr>
          <w:rFonts w:ascii="Arial" w:hAnsi="Arial" w:cs="Arial"/>
          <w:b/>
          <w:i/>
          <w:iCs/>
          <w:color w:val="000000" w:themeColor="text1"/>
          <w:sz w:val="12"/>
          <w:szCs w:val="12"/>
        </w:rPr>
      </w:pPr>
      <w:r w:rsidRPr="005632A4">
        <w:rPr>
          <w:rFonts w:ascii="Arial" w:hAnsi="Arial" w:cs="Arial"/>
          <w:i/>
          <w:iCs/>
          <w:color w:val="000000" w:themeColor="text1"/>
          <w:sz w:val="12"/>
          <w:szCs w:val="12"/>
        </w:rPr>
        <w:t>d) Fecha de expedición.</w:t>
      </w:r>
    </w:p>
    <w:p w14:paraId="157FDBD9" w14:textId="77777777" w:rsidR="004F24CE" w:rsidRPr="005632A4" w:rsidRDefault="004F24CE" w:rsidP="004F24CE">
      <w:pPr>
        <w:rPr>
          <w:rFonts w:ascii="Arial" w:hAnsi="Arial" w:cs="Arial"/>
          <w:b/>
          <w:i/>
          <w:iCs/>
          <w:color w:val="000000" w:themeColor="text1"/>
          <w:sz w:val="12"/>
          <w:szCs w:val="12"/>
        </w:rPr>
      </w:pPr>
      <w:r w:rsidRPr="005632A4">
        <w:rPr>
          <w:rFonts w:ascii="Arial" w:hAnsi="Arial" w:cs="Arial"/>
          <w:i/>
          <w:iCs/>
          <w:color w:val="000000" w:themeColor="text1"/>
          <w:sz w:val="12"/>
          <w:szCs w:val="12"/>
        </w:rPr>
        <w:t>e) Dirección de residencia.</w:t>
      </w:r>
    </w:p>
    <w:p w14:paraId="6521D9E3" w14:textId="77777777" w:rsidR="004F24CE" w:rsidRPr="005632A4" w:rsidRDefault="004F24CE" w:rsidP="004F24CE">
      <w:pPr>
        <w:rPr>
          <w:rFonts w:ascii="Arial" w:hAnsi="Arial" w:cs="Arial"/>
          <w:b/>
          <w:i/>
          <w:iCs/>
          <w:color w:val="000000" w:themeColor="text1"/>
          <w:sz w:val="12"/>
          <w:szCs w:val="12"/>
        </w:rPr>
      </w:pPr>
      <w:r w:rsidRPr="005632A4">
        <w:rPr>
          <w:rFonts w:ascii="Arial" w:hAnsi="Arial" w:cs="Arial"/>
          <w:i/>
          <w:iCs/>
          <w:color w:val="000000" w:themeColor="text1"/>
          <w:sz w:val="12"/>
          <w:szCs w:val="12"/>
        </w:rPr>
        <w:t>f) Teléfono fijo o celular.</w:t>
      </w:r>
    </w:p>
    <w:p w14:paraId="5EB0D34C" w14:textId="77777777" w:rsidR="004F24CE" w:rsidRPr="005632A4" w:rsidRDefault="004F24CE" w:rsidP="004F24CE">
      <w:pPr>
        <w:rPr>
          <w:rFonts w:ascii="Arial" w:hAnsi="Arial" w:cs="Arial"/>
          <w:b/>
          <w:i/>
          <w:iCs/>
          <w:color w:val="000000" w:themeColor="text1"/>
          <w:sz w:val="12"/>
          <w:szCs w:val="12"/>
        </w:rPr>
      </w:pPr>
      <w:r w:rsidRPr="005632A4">
        <w:rPr>
          <w:rFonts w:ascii="Arial" w:hAnsi="Arial" w:cs="Arial"/>
          <w:i/>
          <w:iCs/>
          <w:color w:val="000000" w:themeColor="text1"/>
          <w:sz w:val="12"/>
          <w:szCs w:val="12"/>
        </w:rPr>
        <w:t>g) Ocupación u oficio.</w:t>
      </w:r>
    </w:p>
    <w:p w14:paraId="40A6F1C9" w14:textId="77777777" w:rsidR="004F24CE" w:rsidRPr="005632A4" w:rsidRDefault="004F24CE" w:rsidP="004F24CE">
      <w:pPr>
        <w:rPr>
          <w:rFonts w:ascii="Arial" w:hAnsi="Arial" w:cs="Arial"/>
          <w:b/>
          <w:i/>
          <w:iCs/>
          <w:color w:val="000000" w:themeColor="text1"/>
          <w:sz w:val="12"/>
          <w:szCs w:val="12"/>
        </w:rPr>
      </w:pPr>
      <w:r w:rsidRPr="005632A4">
        <w:rPr>
          <w:rFonts w:ascii="Arial" w:hAnsi="Arial" w:cs="Arial"/>
          <w:i/>
          <w:iCs/>
          <w:color w:val="000000" w:themeColor="text1"/>
          <w:sz w:val="12"/>
          <w:szCs w:val="12"/>
        </w:rPr>
        <w:t>h) Declaración si es persona expuesta políticamente o es su familiar o socio.</w:t>
      </w:r>
    </w:p>
    <w:p w14:paraId="5F968A6D" w14:textId="77777777" w:rsidR="004F24CE" w:rsidRPr="005632A4" w:rsidRDefault="004F24CE" w:rsidP="004F24CE">
      <w:pPr>
        <w:rPr>
          <w:rFonts w:ascii="Arial" w:hAnsi="Arial" w:cs="Arial"/>
          <w:b/>
          <w:color w:val="000000" w:themeColor="text1"/>
          <w:sz w:val="12"/>
          <w:szCs w:val="12"/>
        </w:rPr>
      </w:pPr>
      <w:r w:rsidRPr="005632A4">
        <w:rPr>
          <w:rFonts w:ascii="Arial" w:hAnsi="Arial" w:cs="Arial"/>
          <w:color w:val="000000" w:themeColor="text1"/>
          <w:sz w:val="12"/>
          <w:szCs w:val="12"/>
        </w:rPr>
        <w:t>i) Firma del ganador.</w:t>
      </w:r>
    </w:p>
    <w:p w14:paraId="2D4972B5" w14:textId="77777777" w:rsidR="004F24CE" w:rsidRPr="005632A4" w:rsidRDefault="004F24CE" w:rsidP="004F24CE">
      <w:pPr>
        <w:rPr>
          <w:rFonts w:ascii="Arial" w:hAnsi="Arial" w:cs="Arial"/>
          <w:b/>
          <w:color w:val="000000" w:themeColor="text1"/>
          <w:sz w:val="12"/>
          <w:szCs w:val="12"/>
        </w:rPr>
      </w:pPr>
      <w:r w:rsidRPr="005632A4">
        <w:rPr>
          <w:rFonts w:ascii="Arial" w:hAnsi="Arial" w:cs="Arial"/>
          <w:color w:val="000000" w:themeColor="text1"/>
          <w:sz w:val="12"/>
          <w:szCs w:val="12"/>
        </w:rPr>
        <w:t>j) Nombre e identificación de la persona responsable de hacer diligenciar el formulario.</w:t>
      </w:r>
    </w:p>
    <w:p w14:paraId="75C24DF0" w14:textId="77777777" w:rsidR="004F24CE" w:rsidRDefault="004F24CE" w:rsidP="004F24CE">
      <w:pPr>
        <w:pStyle w:val="Textonotapie"/>
      </w:pPr>
    </w:p>
  </w:footnote>
  <w:footnote w:id="2">
    <w:p w14:paraId="3BF116B3" w14:textId="46FE6FAF" w:rsidR="004F24CE" w:rsidRPr="005632A4" w:rsidRDefault="004F24CE" w:rsidP="004F24CE">
      <w:pPr>
        <w:rPr>
          <w:rFonts w:ascii="Arial" w:hAnsi="Arial" w:cs="Arial"/>
          <w:b/>
          <w:color w:val="000000" w:themeColor="text1"/>
          <w:sz w:val="12"/>
          <w:szCs w:val="12"/>
        </w:rPr>
      </w:pPr>
      <w:r w:rsidRPr="005632A4">
        <w:rPr>
          <w:rStyle w:val="Refdenotaalpie"/>
          <w:i/>
          <w:iCs/>
        </w:rPr>
        <w:footnoteRef/>
      </w:r>
      <w:r w:rsidRPr="005632A4">
        <w:rPr>
          <w:i/>
          <w:iCs/>
        </w:rPr>
        <w:t xml:space="preserve"> </w:t>
      </w:r>
      <w:r>
        <w:rPr>
          <w:rFonts w:ascii="Arial" w:hAnsi="Arial" w:cs="Arial"/>
          <w:i/>
          <w:iCs/>
          <w:color w:val="000000" w:themeColor="text1"/>
          <w:sz w:val="12"/>
          <w:szCs w:val="12"/>
        </w:rPr>
        <w:t>Ibidem</w:t>
      </w:r>
    </w:p>
    <w:p w14:paraId="2B009B35" w14:textId="77777777" w:rsidR="004F24CE" w:rsidRDefault="004F24CE" w:rsidP="004F24CE">
      <w:pPr>
        <w:pStyle w:val="Textonotapie"/>
      </w:pPr>
    </w:p>
  </w:footnote>
  <w:footnote w:id="3">
    <w:p w14:paraId="0A07CD97" w14:textId="2B746477" w:rsidR="005632A4" w:rsidRPr="005632A4" w:rsidRDefault="005632A4" w:rsidP="005632A4">
      <w:pPr>
        <w:rPr>
          <w:rFonts w:ascii="Arial" w:hAnsi="Arial" w:cs="Arial"/>
          <w:b/>
          <w:i/>
          <w:iCs/>
          <w:color w:val="000000" w:themeColor="text1"/>
          <w:sz w:val="12"/>
          <w:szCs w:val="12"/>
        </w:rPr>
      </w:pPr>
      <w:r w:rsidRPr="005632A4">
        <w:rPr>
          <w:rStyle w:val="Refdenotaalpie"/>
          <w:i/>
          <w:iCs/>
        </w:rPr>
        <w:footnoteRef/>
      </w:r>
      <w:r w:rsidRPr="005632A4">
        <w:rPr>
          <w:i/>
          <w:iCs/>
        </w:rPr>
        <w:t xml:space="preserve"> </w:t>
      </w:r>
      <w:r w:rsidRPr="005632A4">
        <w:rPr>
          <w:rFonts w:ascii="Arial" w:hAnsi="Arial" w:cs="Arial"/>
          <w:i/>
          <w:iCs/>
          <w:color w:val="000000" w:themeColor="text1"/>
          <w:sz w:val="12"/>
          <w:szCs w:val="12"/>
        </w:rPr>
        <w:t xml:space="preserve">Artículo 18.2.1.1 Ganadores de premios. Los operadores de los juegos de suerte y azar </w:t>
      </w:r>
      <w:proofErr w:type="gramStart"/>
      <w:r w:rsidRPr="005632A4">
        <w:rPr>
          <w:rFonts w:ascii="Arial" w:hAnsi="Arial" w:cs="Arial"/>
          <w:i/>
          <w:iCs/>
          <w:color w:val="000000" w:themeColor="text1"/>
          <w:sz w:val="12"/>
          <w:szCs w:val="12"/>
        </w:rPr>
        <w:t>del índole territorial</w:t>
      </w:r>
      <w:proofErr w:type="gramEnd"/>
      <w:r w:rsidRPr="005632A4">
        <w:rPr>
          <w:rFonts w:ascii="Arial" w:hAnsi="Arial" w:cs="Arial"/>
          <w:i/>
          <w:iCs/>
          <w:color w:val="000000" w:themeColor="text1"/>
          <w:sz w:val="12"/>
          <w:szCs w:val="12"/>
        </w:rPr>
        <w:t xml:space="preserve"> y las asociaciones deberán contar con un procedimiento de pago de premios y diversos medios para la divulgación de los requisitos que se exigirán a los ganadores.</w:t>
      </w:r>
    </w:p>
    <w:p w14:paraId="6866C16A" w14:textId="77777777" w:rsidR="005632A4" w:rsidRPr="005632A4" w:rsidRDefault="005632A4" w:rsidP="005632A4">
      <w:pPr>
        <w:rPr>
          <w:rFonts w:ascii="Arial" w:hAnsi="Arial" w:cs="Arial"/>
          <w:b/>
          <w:i/>
          <w:iCs/>
          <w:color w:val="000000" w:themeColor="text1"/>
          <w:sz w:val="12"/>
          <w:szCs w:val="12"/>
        </w:rPr>
      </w:pPr>
      <w:r w:rsidRPr="005632A4">
        <w:rPr>
          <w:rFonts w:ascii="Arial" w:hAnsi="Arial" w:cs="Arial"/>
          <w:i/>
          <w:iCs/>
          <w:color w:val="000000" w:themeColor="text1"/>
          <w:sz w:val="12"/>
          <w:szCs w:val="12"/>
        </w:rPr>
        <w:t>En aplicación del enfoque basado en riesgos, el sujeto obligado deberá contar con medidas e instrumentos para la identificación de los ganadores de premios, cuando se superen las cuantías señaladas en el artículo 18.1.4.3.3 la información se consignará en un formulario de identificación de ganadores físico o electrónico, en el que se registrará lo siguiente:</w:t>
      </w:r>
    </w:p>
    <w:p w14:paraId="4916FC1D" w14:textId="77777777" w:rsidR="005632A4" w:rsidRPr="005632A4" w:rsidRDefault="005632A4" w:rsidP="005632A4">
      <w:pPr>
        <w:rPr>
          <w:rFonts w:ascii="Arial" w:hAnsi="Arial" w:cs="Arial"/>
          <w:b/>
          <w:i/>
          <w:iCs/>
          <w:color w:val="000000" w:themeColor="text1"/>
          <w:sz w:val="12"/>
          <w:szCs w:val="12"/>
        </w:rPr>
      </w:pPr>
    </w:p>
    <w:p w14:paraId="11D2C100" w14:textId="77777777" w:rsidR="005632A4" w:rsidRPr="005632A4" w:rsidRDefault="005632A4" w:rsidP="005632A4">
      <w:pPr>
        <w:rPr>
          <w:rFonts w:ascii="Arial" w:hAnsi="Arial" w:cs="Arial"/>
          <w:b/>
          <w:i/>
          <w:iCs/>
          <w:color w:val="000000" w:themeColor="text1"/>
          <w:sz w:val="12"/>
          <w:szCs w:val="12"/>
        </w:rPr>
      </w:pPr>
      <w:r w:rsidRPr="005632A4">
        <w:rPr>
          <w:rFonts w:ascii="Arial" w:hAnsi="Arial" w:cs="Arial"/>
          <w:i/>
          <w:iCs/>
          <w:color w:val="000000" w:themeColor="text1"/>
          <w:sz w:val="12"/>
          <w:szCs w:val="12"/>
        </w:rPr>
        <w:t>a) Fecha de diligenciamiento.</w:t>
      </w:r>
    </w:p>
    <w:p w14:paraId="5D42D605" w14:textId="77777777" w:rsidR="005632A4" w:rsidRPr="005632A4" w:rsidRDefault="005632A4" w:rsidP="005632A4">
      <w:pPr>
        <w:rPr>
          <w:rFonts w:ascii="Arial" w:hAnsi="Arial" w:cs="Arial"/>
          <w:b/>
          <w:i/>
          <w:iCs/>
          <w:color w:val="000000" w:themeColor="text1"/>
          <w:sz w:val="12"/>
          <w:szCs w:val="12"/>
        </w:rPr>
      </w:pPr>
      <w:r w:rsidRPr="005632A4">
        <w:rPr>
          <w:rFonts w:ascii="Arial" w:hAnsi="Arial" w:cs="Arial"/>
          <w:i/>
          <w:iCs/>
          <w:color w:val="000000" w:themeColor="text1"/>
          <w:sz w:val="12"/>
          <w:szCs w:val="12"/>
        </w:rPr>
        <w:t>b) Nombres y apellidos completos, consignados en el documento de identificación.</w:t>
      </w:r>
    </w:p>
    <w:p w14:paraId="6819606B" w14:textId="77777777" w:rsidR="005632A4" w:rsidRPr="005632A4" w:rsidRDefault="005632A4" w:rsidP="005632A4">
      <w:pPr>
        <w:rPr>
          <w:rFonts w:ascii="Arial" w:hAnsi="Arial" w:cs="Arial"/>
          <w:b/>
          <w:i/>
          <w:iCs/>
          <w:color w:val="000000" w:themeColor="text1"/>
          <w:sz w:val="12"/>
          <w:szCs w:val="12"/>
        </w:rPr>
      </w:pPr>
      <w:r w:rsidRPr="005632A4">
        <w:rPr>
          <w:rFonts w:ascii="Arial" w:hAnsi="Arial" w:cs="Arial"/>
          <w:i/>
          <w:iCs/>
          <w:color w:val="000000" w:themeColor="text1"/>
          <w:sz w:val="12"/>
          <w:szCs w:val="12"/>
        </w:rPr>
        <w:t xml:space="preserve">c) Tipo y número de identificación: Cédula de Ciudadanía, Cédula de Extranjería, Carné </w:t>
      </w:r>
    </w:p>
    <w:p w14:paraId="3094EA93" w14:textId="77777777" w:rsidR="005632A4" w:rsidRPr="005632A4" w:rsidRDefault="005632A4" w:rsidP="005632A4">
      <w:pPr>
        <w:rPr>
          <w:rFonts w:ascii="Arial" w:hAnsi="Arial" w:cs="Arial"/>
          <w:b/>
          <w:i/>
          <w:iCs/>
          <w:color w:val="000000" w:themeColor="text1"/>
          <w:sz w:val="12"/>
          <w:szCs w:val="12"/>
        </w:rPr>
      </w:pPr>
      <w:r w:rsidRPr="005632A4">
        <w:rPr>
          <w:rFonts w:ascii="Arial" w:hAnsi="Arial" w:cs="Arial"/>
          <w:i/>
          <w:iCs/>
          <w:color w:val="000000" w:themeColor="text1"/>
          <w:sz w:val="12"/>
          <w:szCs w:val="12"/>
        </w:rPr>
        <w:t xml:space="preserve">Diplomático o pasaporte. </w:t>
      </w:r>
    </w:p>
    <w:p w14:paraId="5BF7CCFC" w14:textId="77777777" w:rsidR="005632A4" w:rsidRPr="005632A4" w:rsidRDefault="005632A4" w:rsidP="005632A4">
      <w:pPr>
        <w:rPr>
          <w:rFonts w:ascii="Arial" w:hAnsi="Arial" w:cs="Arial"/>
          <w:b/>
          <w:i/>
          <w:iCs/>
          <w:color w:val="000000" w:themeColor="text1"/>
          <w:sz w:val="12"/>
          <w:szCs w:val="12"/>
        </w:rPr>
      </w:pPr>
      <w:r w:rsidRPr="005632A4">
        <w:rPr>
          <w:rFonts w:ascii="Arial" w:hAnsi="Arial" w:cs="Arial"/>
          <w:i/>
          <w:iCs/>
          <w:color w:val="000000" w:themeColor="text1"/>
          <w:sz w:val="12"/>
          <w:szCs w:val="12"/>
        </w:rPr>
        <w:t>d) Fecha de expedición.</w:t>
      </w:r>
    </w:p>
    <w:p w14:paraId="4C7FD99B" w14:textId="77777777" w:rsidR="005632A4" w:rsidRPr="005632A4" w:rsidRDefault="005632A4" w:rsidP="005632A4">
      <w:pPr>
        <w:rPr>
          <w:rFonts w:ascii="Arial" w:hAnsi="Arial" w:cs="Arial"/>
          <w:b/>
          <w:i/>
          <w:iCs/>
          <w:color w:val="000000" w:themeColor="text1"/>
          <w:sz w:val="12"/>
          <w:szCs w:val="12"/>
        </w:rPr>
      </w:pPr>
      <w:r w:rsidRPr="005632A4">
        <w:rPr>
          <w:rFonts w:ascii="Arial" w:hAnsi="Arial" w:cs="Arial"/>
          <w:i/>
          <w:iCs/>
          <w:color w:val="000000" w:themeColor="text1"/>
          <w:sz w:val="12"/>
          <w:szCs w:val="12"/>
        </w:rPr>
        <w:t>e) Dirección de residencia.</w:t>
      </w:r>
    </w:p>
    <w:p w14:paraId="5FCBE506" w14:textId="77777777" w:rsidR="005632A4" w:rsidRPr="005632A4" w:rsidRDefault="005632A4" w:rsidP="005632A4">
      <w:pPr>
        <w:rPr>
          <w:rFonts w:ascii="Arial" w:hAnsi="Arial" w:cs="Arial"/>
          <w:b/>
          <w:i/>
          <w:iCs/>
          <w:color w:val="000000" w:themeColor="text1"/>
          <w:sz w:val="12"/>
          <w:szCs w:val="12"/>
        </w:rPr>
      </w:pPr>
      <w:r w:rsidRPr="005632A4">
        <w:rPr>
          <w:rFonts w:ascii="Arial" w:hAnsi="Arial" w:cs="Arial"/>
          <w:i/>
          <w:iCs/>
          <w:color w:val="000000" w:themeColor="text1"/>
          <w:sz w:val="12"/>
          <w:szCs w:val="12"/>
        </w:rPr>
        <w:t>f) Teléfono fijo o celular.</w:t>
      </w:r>
    </w:p>
    <w:p w14:paraId="2C1E0F97" w14:textId="77777777" w:rsidR="005632A4" w:rsidRPr="005632A4" w:rsidRDefault="005632A4" w:rsidP="005632A4">
      <w:pPr>
        <w:rPr>
          <w:rFonts w:ascii="Arial" w:hAnsi="Arial" w:cs="Arial"/>
          <w:b/>
          <w:i/>
          <w:iCs/>
          <w:color w:val="000000" w:themeColor="text1"/>
          <w:sz w:val="12"/>
          <w:szCs w:val="12"/>
        </w:rPr>
      </w:pPr>
      <w:r w:rsidRPr="005632A4">
        <w:rPr>
          <w:rFonts w:ascii="Arial" w:hAnsi="Arial" w:cs="Arial"/>
          <w:i/>
          <w:iCs/>
          <w:color w:val="000000" w:themeColor="text1"/>
          <w:sz w:val="12"/>
          <w:szCs w:val="12"/>
        </w:rPr>
        <w:t>g) Ocupación u oficio.</w:t>
      </w:r>
    </w:p>
    <w:p w14:paraId="1848E9BA" w14:textId="77777777" w:rsidR="005632A4" w:rsidRPr="005632A4" w:rsidRDefault="005632A4" w:rsidP="005632A4">
      <w:pPr>
        <w:rPr>
          <w:rFonts w:ascii="Arial" w:hAnsi="Arial" w:cs="Arial"/>
          <w:b/>
          <w:i/>
          <w:iCs/>
          <w:color w:val="000000" w:themeColor="text1"/>
          <w:sz w:val="12"/>
          <w:szCs w:val="12"/>
        </w:rPr>
      </w:pPr>
      <w:r w:rsidRPr="005632A4">
        <w:rPr>
          <w:rFonts w:ascii="Arial" w:hAnsi="Arial" w:cs="Arial"/>
          <w:i/>
          <w:iCs/>
          <w:color w:val="000000" w:themeColor="text1"/>
          <w:sz w:val="12"/>
          <w:szCs w:val="12"/>
        </w:rPr>
        <w:t>h) Declaración si es persona expuesta políticamente o es su familiar o socio.</w:t>
      </w:r>
    </w:p>
    <w:p w14:paraId="403B3E31" w14:textId="77777777" w:rsidR="005632A4" w:rsidRPr="005632A4" w:rsidRDefault="005632A4" w:rsidP="005632A4">
      <w:pPr>
        <w:rPr>
          <w:rFonts w:ascii="Arial" w:hAnsi="Arial" w:cs="Arial"/>
          <w:b/>
          <w:color w:val="000000" w:themeColor="text1"/>
          <w:sz w:val="12"/>
          <w:szCs w:val="12"/>
        </w:rPr>
      </w:pPr>
      <w:r w:rsidRPr="005632A4">
        <w:rPr>
          <w:rFonts w:ascii="Arial" w:hAnsi="Arial" w:cs="Arial"/>
          <w:color w:val="000000" w:themeColor="text1"/>
          <w:sz w:val="12"/>
          <w:szCs w:val="12"/>
        </w:rPr>
        <w:t>i) Firma del ganador.</w:t>
      </w:r>
    </w:p>
    <w:p w14:paraId="3BCDAB6D" w14:textId="77777777" w:rsidR="005632A4" w:rsidRPr="005632A4" w:rsidRDefault="005632A4" w:rsidP="005632A4">
      <w:pPr>
        <w:rPr>
          <w:rFonts w:ascii="Arial" w:hAnsi="Arial" w:cs="Arial"/>
          <w:b/>
          <w:color w:val="000000" w:themeColor="text1"/>
          <w:sz w:val="12"/>
          <w:szCs w:val="12"/>
        </w:rPr>
      </w:pPr>
      <w:r w:rsidRPr="005632A4">
        <w:rPr>
          <w:rFonts w:ascii="Arial" w:hAnsi="Arial" w:cs="Arial"/>
          <w:color w:val="000000" w:themeColor="text1"/>
          <w:sz w:val="12"/>
          <w:szCs w:val="12"/>
        </w:rPr>
        <w:t>j) Nombre e identificación de la persona responsable de hacer diligenciar el formulario.</w:t>
      </w:r>
    </w:p>
    <w:p w14:paraId="3FEB58FC" w14:textId="5C365554" w:rsidR="005632A4" w:rsidRDefault="005632A4">
      <w:pPr>
        <w:pStyle w:val="Textonotapie"/>
      </w:pPr>
    </w:p>
  </w:footnote>
  <w:footnote w:id="4">
    <w:p w14:paraId="448898D8" w14:textId="77777777" w:rsidR="008F7681" w:rsidRPr="005632A4" w:rsidRDefault="008F7681" w:rsidP="008F7681">
      <w:pPr>
        <w:rPr>
          <w:rFonts w:ascii="Arial" w:hAnsi="Arial" w:cs="Arial"/>
          <w:b/>
          <w:i/>
          <w:iCs/>
          <w:color w:val="000000" w:themeColor="text1"/>
          <w:sz w:val="12"/>
          <w:szCs w:val="12"/>
        </w:rPr>
      </w:pPr>
      <w:r w:rsidRPr="005632A4">
        <w:rPr>
          <w:rStyle w:val="Refdenotaalpie"/>
          <w:i/>
          <w:iCs/>
        </w:rPr>
        <w:footnoteRef/>
      </w:r>
      <w:r w:rsidRPr="005632A4">
        <w:rPr>
          <w:i/>
          <w:iCs/>
        </w:rPr>
        <w:t xml:space="preserve"> </w:t>
      </w:r>
      <w:r w:rsidRPr="005632A4">
        <w:rPr>
          <w:rFonts w:ascii="Arial" w:hAnsi="Arial" w:cs="Arial"/>
          <w:i/>
          <w:iCs/>
          <w:color w:val="000000" w:themeColor="text1"/>
          <w:sz w:val="12"/>
          <w:szCs w:val="12"/>
        </w:rPr>
        <w:t xml:space="preserve">Artículo 18.2.1.1 Ganadores de premios. Los operadores de los juegos de suerte y azar </w:t>
      </w:r>
      <w:proofErr w:type="gramStart"/>
      <w:r w:rsidRPr="005632A4">
        <w:rPr>
          <w:rFonts w:ascii="Arial" w:hAnsi="Arial" w:cs="Arial"/>
          <w:i/>
          <w:iCs/>
          <w:color w:val="000000" w:themeColor="text1"/>
          <w:sz w:val="12"/>
          <w:szCs w:val="12"/>
        </w:rPr>
        <w:t>del índole territorial</w:t>
      </w:r>
      <w:proofErr w:type="gramEnd"/>
      <w:r w:rsidRPr="005632A4">
        <w:rPr>
          <w:rFonts w:ascii="Arial" w:hAnsi="Arial" w:cs="Arial"/>
          <w:i/>
          <w:iCs/>
          <w:color w:val="000000" w:themeColor="text1"/>
          <w:sz w:val="12"/>
          <w:szCs w:val="12"/>
        </w:rPr>
        <w:t xml:space="preserve"> y las asociaciones deberán contar con un procedimiento de pago de premios y diversos medios para la divulgación de los requisitos que se exigirán a los ganadores.</w:t>
      </w:r>
    </w:p>
    <w:p w14:paraId="475C74BA" w14:textId="77777777" w:rsidR="008F7681" w:rsidRPr="005632A4" w:rsidRDefault="008F7681" w:rsidP="008F7681">
      <w:pPr>
        <w:rPr>
          <w:rFonts w:ascii="Arial" w:hAnsi="Arial" w:cs="Arial"/>
          <w:b/>
          <w:i/>
          <w:iCs/>
          <w:color w:val="000000" w:themeColor="text1"/>
          <w:sz w:val="12"/>
          <w:szCs w:val="12"/>
        </w:rPr>
      </w:pPr>
      <w:r w:rsidRPr="005632A4">
        <w:rPr>
          <w:rFonts w:ascii="Arial" w:hAnsi="Arial" w:cs="Arial"/>
          <w:i/>
          <w:iCs/>
          <w:color w:val="000000" w:themeColor="text1"/>
          <w:sz w:val="12"/>
          <w:szCs w:val="12"/>
        </w:rPr>
        <w:t>En aplicación del enfoque basado en riesgos, el sujeto obligado deberá contar con medidas e instrumentos para la identificación de los ganadores de premios, cuando se superen las cuantías señaladas en el artículo 18.1.4.3.3 la información se consignará en un formulario de identificación de ganadores físico o electrónico, en el que se registrará lo siguiente:</w:t>
      </w:r>
    </w:p>
    <w:p w14:paraId="40F6F0BE" w14:textId="77777777" w:rsidR="008F7681" w:rsidRPr="005632A4" w:rsidRDefault="008F7681" w:rsidP="008F7681">
      <w:pPr>
        <w:rPr>
          <w:rFonts w:ascii="Arial" w:hAnsi="Arial" w:cs="Arial"/>
          <w:b/>
          <w:i/>
          <w:iCs/>
          <w:color w:val="000000" w:themeColor="text1"/>
          <w:sz w:val="12"/>
          <w:szCs w:val="12"/>
        </w:rPr>
      </w:pPr>
    </w:p>
    <w:p w14:paraId="5C7E7573" w14:textId="77777777" w:rsidR="008F7681" w:rsidRPr="005632A4" w:rsidRDefault="008F7681" w:rsidP="008F7681">
      <w:pPr>
        <w:rPr>
          <w:rFonts w:ascii="Arial" w:hAnsi="Arial" w:cs="Arial"/>
          <w:b/>
          <w:i/>
          <w:iCs/>
          <w:color w:val="000000" w:themeColor="text1"/>
          <w:sz w:val="12"/>
          <w:szCs w:val="12"/>
        </w:rPr>
      </w:pPr>
      <w:r w:rsidRPr="005632A4">
        <w:rPr>
          <w:rFonts w:ascii="Arial" w:hAnsi="Arial" w:cs="Arial"/>
          <w:i/>
          <w:iCs/>
          <w:color w:val="000000" w:themeColor="text1"/>
          <w:sz w:val="12"/>
          <w:szCs w:val="12"/>
        </w:rPr>
        <w:t>a) Fecha de diligenciamiento.</w:t>
      </w:r>
    </w:p>
    <w:p w14:paraId="7A6CA11A" w14:textId="77777777" w:rsidR="008F7681" w:rsidRPr="005632A4" w:rsidRDefault="008F7681" w:rsidP="008F7681">
      <w:pPr>
        <w:rPr>
          <w:rFonts w:ascii="Arial" w:hAnsi="Arial" w:cs="Arial"/>
          <w:b/>
          <w:i/>
          <w:iCs/>
          <w:color w:val="000000" w:themeColor="text1"/>
          <w:sz w:val="12"/>
          <w:szCs w:val="12"/>
        </w:rPr>
      </w:pPr>
      <w:r w:rsidRPr="005632A4">
        <w:rPr>
          <w:rFonts w:ascii="Arial" w:hAnsi="Arial" w:cs="Arial"/>
          <w:i/>
          <w:iCs/>
          <w:color w:val="000000" w:themeColor="text1"/>
          <w:sz w:val="12"/>
          <w:szCs w:val="12"/>
        </w:rPr>
        <w:t>b) Nombres y apellidos completos, consignados en el documento de identificación.</w:t>
      </w:r>
    </w:p>
    <w:p w14:paraId="346D6AF7" w14:textId="77777777" w:rsidR="008F7681" w:rsidRPr="005632A4" w:rsidRDefault="008F7681" w:rsidP="008F7681">
      <w:pPr>
        <w:rPr>
          <w:rFonts w:ascii="Arial" w:hAnsi="Arial" w:cs="Arial"/>
          <w:b/>
          <w:i/>
          <w:iCs/>
          <w:color w:val="000000" w:themeColor="text1"/>
          <w:sz w:val="12"/>
          <w:szCs w:val="12"/>
        </w:rPr>
      </w:pPr>
      <w:r w:rsidRPr="005632A4">
        <w:rPr>
          <w:rFonts w:ascii="Arial" w:hAnsi="Arial" w:cs="Arial"/>
          <w:i/>
          <w:iCs/>
          <w:color w:val="000000" w:themeColor="text1"/>
          <w:sz w:val="12"/>
          <w:szCs w:val="12"/>
        </w:rPr>
        <w:t xml:space="preserve">c) Tipo y número de identificación: Cédula de Ciudadanía, Cédula de Extranjería, Carné </w:t>
      </w:r>
    </w:p>
    <w:p w14:paraId="64AD5DC5" w14:textId="77777777" w:rsidR="008F7681" w:rsidRPr="005632A4" w:rsidRDefault="008F7681" w:rsidP="008F7681">
      <w:pPr>
        <w:rPr>
          <w:rFonts w:ascii="Arial" w:hAnsi="Arial" w:cs="Arial"/>
          <w:b/>
          <w:i/>
          <w:iCs/>
          <w:color w:val="000000" w:themeColor="text1"/>
          <w:sz w:val="12"/>
          <w:szCs w:val="12"/>
        </w:rPr>
      </w:pPr>
      <w:r w:rsidRPr="005632A4">
        <w:rPr>
          <w:rFonts w:ascii="Arial" w:hAnsi="Arial" w:cs="Arial"/>
          <w:i/>
          <w:iCs/>
          <w:color w:val="000000" w:themeColor="text1"/>
          <w:sz w:val="12"/>
          <w:szCs w:val="12"/>
        </w:rPr>
        <w:t xml:space="preserve">Diplomático o pasaporte. </w:t>
      </w:r>
    </w:p>
    <w:p w14:paraId="69F338D0" w14:textId="77777777" w:rsidR="008F7681" w:rsidRPr="005632A4" w:rsidRDefault="008F7681" w:rsidP="008F7681">
      <w:pPr>
        <w:rPr>
          <w:rFonts w:ascii="Arial" w:hAnsi="Arial" w:cs="Arial"/>
          <w:b/>
          <w:i/>
          <w:iCs/>
          <w:color w:val="000000" w:themeColor="text1"/>
          <w:sz w:val="12"/>
          <w:szCs w:val="12"/>
        </w:rPr>
      </w:pPr>
      <w:r w:rsidRPr="005632A4">
        <w:rPr>
          <w:rFonts w:ascii="Arial" w:hAnsi="Arial" w:cs="Arial"/>
          <w:i/>
          <w:iCs/>
          <w:color w:val="000000" w:themeColor="text1"/>
          <w:sz w:val="12"/>
          <w:szCs w:val="12"/>
        </w:rPr>
        <w:t>d) Fecha de expedición.</w:t>
      </w:r>
    </w:p>
    <w:p w14:paraId="32D77322" w14:textId="77777777" w:rsidR="008F7681" w:rsidRPr="005632A4" w:rsidRDefault="008F7681" w:rsidP="008F7681">
      <w:pPr>
        <w:rPr>
          <w:rFonts w:ascii="Arial" w:hAnsi="Arial" w:cs="Arial"/>
          <w:b/>
          <w:i/>
          <w:iCs/>
          <w:color w:val="000000" w:themeColor="text1"/>
          <w:sz w:val="12"/>
          <w:szCs w:val="12"/>
        </w:rPr>
      </w:pPr>
      <w:r w:rsidRPr="005632A4">
        <w:rPr>
          <w:rFonts w:ascii="Arial" w:hAnsi="Arial" w:cs="Arial"/>
          <w:i/>
          <w:iCs/>
          <w:color w:val="000000" w:themeColor="text1"/>
          <w:sz w:val="12"/>
          <w:szCs w:val="12"/>
        </w:rPr>
        <w:t>e) Dirección de residencia.</w:t>
      </w:r>
    </w:p>
    <w:p w14:paraId="0E68A497" w14:textId="77777777" w:rsidR="008F7681" w:rsidRPr="005632A4" w:rsidRDefault="008F7681" w:rsidP="008F7681">
      <w:pPr>
        <w:rPr>
          <w:rFonts w:ascii="Arial" w:hAnsi="Arial" w:cs="Arial"/>
          <w:b/>
          <w:i/>
          <w:iCs/>
          <w:color w:val="000000" w:themeColor="text1"/>
          <w:sz w:val="12"/>
          <w:szCs w:val="12"/>
        </w:rPr>
      </w:pPr>
      <w:r w:rsidRPr="005632A4">
        <w:rPr>
          <w:rFonts w:ascii="Arial" w:hAnsi="Arial" w:cs="Arial"/>
          <w:i/>
          <w:iCs/>
          <w:color w:val="000000" w:themeColor="text1"/>
          <w:sz w:val="12"/>
          <w:szCs w:val="12"/>
        </w:rPr>
        <w:t>f) Teléfono fijo o celular.</w:t>
      </w:r>
    </w:p>
    <w:p w14:paraId="5F7EE209" w14:textId="77777777" w:rsidR="008F7681" w:rsidRPr="005632A4" w:rsidRDefault="008F7681" w:rsidP="008F7681">
      <w:pPr>
        <w:rPr>
          <w:rFonts w:ascii="Arial" w:hAnsi="Arial" w:cs="Arial"/>
          <w:b/>
          <w:i/>
          <w:iCs/>
          <w:color w:val="000000" w:themeColor="text1"/>
          <w:sz w:val="12"/>
          <w:szCs w:val="12"/>
        </w:rPr>
      </w:pPr>
      <w:r w:rsidRPr="005632A4">
        <w:rPr>
          <w:rFonts w:ascii="Arial" w:hAnsi="Arial" w:cs="Arial"/>
          <w:i/>
          <w:iCs/>
          <w:color w:val="000000" w:themeColor="text1"/>
          <w:sz w:val="12"/>
          <w:szCs w:val="12"/>
        </w:rPr>
        <w:t>g) Ocupación u oficio.</w:t>
      </w:r>
    </w:p>
    <w:p w14:paraId="21B2616B" w14:textId="77777777" w:rsidR="008F7681" w:rsidRPr="005632A4" w:rsidRDefault="008F7681" w:rsidP="008F7681">
      <w:pPr>
        <w:rPr>
          <w:rFonts w:ascii="Arial" w:hAnsi="Arial" w:cs="Arial"/>
          <w:b/>
          <w:i/>
          <w:iCs/>
          <w:color w:val="000000" w:themeColor="text1"/>
          <w:sz w:val="12"/>
          <w:szCs w:val="12"/>
        </w:rPr>
      </w:pPr>
      <w:r w:rsidRPr="005632A4">
        <w:rPr>
          <w:rFonts w:ascii="Arial" w:hAnsi="Arial" w:cs="Arial"/>
          <w:i/>
          <w:iCs/>
          <w:color w:val="000000" w:themeColor="text1"/>
          <w:sz w:val="12"/>
          <w:szCs w:val="12"/>
        </w:rPr>
        <w:t>h) Declaración si es persona expuesta políticamente o es su familiar o socio.</w:t>
      </w:r>
    </w:p>
    <w:p w14:paraId="534FF9CC" w14:textId="77777777" w:rsidR="008F7681" w:rsidRPr="005632A4" w:rsidRDefault="008F7681" w:rsidP="008F7681">
      <w:pPr>
        <w:rPr>
          <w:rFonts w:ascii="Arial" w:hAnsi="Arial" w:cs="Arial"/>
          <w:b/>
          <w:color w:val="000000" w:themeColor="text1"/>
          <w:sz w:val="12"/>
          <w:szCs w:val="12"/>
        </w:rPr>
      </w:pPr>
      <w:r w:rsidRPr="005632A4">
        <w:rPr>
          <w:rFonts w:ascii="Arial" w:hAnsi="Arial" w:cs="Arial"/>
          <w:color w:val="000000" w:themeColor="text1"/>
          <w:sz w:val="12"/>
          <w:szCs w:val="12"/>
        </w:rPr>
        <w:t>i) Firma del ganador.</w:t>
      </w:r>
    </w:p>
    <w:p w14:paraId="3E2EDC3A" w14:textId="77777777" w:rsidR="008F7681" w:rsidRPr="005632A4" w:rsidRDefault="008F7681" w:rsidP="008F7681">
      <w:pPr>
        <w:rPr>
          <w:rFonts w:ascii="Arial" w:hAnsi="Arial" w:cs="Arial"/>
          <w:b/>
          <w:color w:val="000000" w:themeColor="text1"/>
          <w:sz w:val="12"/>
          <w:szCs w:val="12"/>
        </w:rPr>
      </w:pPr>
      <w:r w:rsidRPr="005632A4">
        <w:rPr>
          <w:rFonts w:ascii="Arial" w:hAnsi="Arial" w:cs="Arial"/>
          <w:color w:val="000000" w:themeColor="text1"/>
          <w:sz w:val="12"/>
          <w:szCs w:val="12"/>
        </w:rPr>
        <w:t>j) Nombre e identificación de la persona responsable de hacer diligenciar el formulario.</w:t>
      </w:r>
    </w:p>
    <w:p w14:paraId="26C38419" w14:textId="77777777" w:rsidR="008F7681" w:rsidRDefault="008F7681" w:rsidP="008F7681">
      <w:pPr>
        <w:pStyle w:val="Textonotapie"/>
      </w:pPr>
    </w:p>
  </w:footnote>
  <w:footnote w:id="5">
    <w:p w14:paraId="73DE8548" w14:textId="77777777" w:rsidR="008515DA" w:rsidRPr="005632A4" w:rsidRDefault="008515DA" w:rsidP="008515DA">
      <w:pPr>
        <w:rPr>
          <w:rFonts w:ascii="Arial" w:hAnsi="Arial" w:cs="Arial"/>
          <w:b/>
          <w:i/>
          <w:iCs/>
          <w:color w:val="000000" w:themeColor="text1"/>
          <w:sz w:val="12"/>
          <w:szCs w:val="12"/>
        </w:rPr>
      </w:pPr>
      <w:r w:rsidRPr="005632A4">
        <w:rPr>
          <w:rStyle w:val="Refdenotaalpie"/>
          <w:i/>
          <w:iCs/>
        </w:rPr>
        <w:footnoteRef/>
      </w:r>
      <w:r w:rsidRPr="005632A4">
        <w:rPr>
          <w:i/>
          <w:iCs/>
        </w:rPr>
        <w:t xml:space="preserve"> </w:t>
      </w:r>
      <w:r w:rsidRPr="005632A4">
        <w:rPr>
          <w:rFonts w:ascii="Arial" w:hAnsi="Arial" w:cs="Arial"/>
          <w:i/>
          <w:iCs/>
          <w:color w:val="000000" w:themeColor="text1"/>
          <w:sz w:val="12"/>
          <w:szCs w:val="12"/>
        </w:rPr>
        <w:t xml:space="preserve">Artículo 18.2.1.1 Ganadores de premios. Los operadores de los juegos de suerte y azar </w:t>
      </w:r>
      <w:proofErr w:type="gramStart"/>
      <w:r w:rsidRPr="005632A4">
        <w:rPr>
          <w:rFonts w:ascii="Arial" w:hAnsi="Arial" w:cs="Arial"/>
          <w:i/>
          <w:iCs/>
          <w:color w:val="000000" w:themeColor="text1"/>
          <w:sz w:val="12"/>
          <w:szCs w:val="12"/>
        </w:rPr>
        <w:t>del índole territorial</w:t>
      </w:r>
      <w:proofErr w:type="gramEnd"/>
      <w:r w:rsidRPr="005632A4">
        <w:rPr>
          <w:rFonts w:ascii="Arial" w:hAnsi="Arial" w:cs="Arial"/>
          <w:i/>
          <w:iCs/>
          <w:color w:val="000000" w:themeColor="text1"/>
          <w:sz w:val="12"/>
          <w:szCs w:val="12"/>
        </w:rPr>
        <w:t xml:space="preserve"> y las asociaciones deberán contar con un procedimiento de pago de premios y diversos medios para la divulgación de los requisitos que se exigirán a los ganadores.</w:t>
      </w:r>
    </w:p>
    <w:p w14:paraId="3AAC07F4" w14:textId="77777777" w:rsidR="008515DA" w:rsidRPr="005632A4" w:rsidRDefault="008515DA" w:rsidP="008515DA">
      <w:pPr>
        <w:rPr>
          <w:rFonts w:ascii="Arial" w:hAnsi="Arial" w:cs="Arial"/>
          <w:b/>
          <w:i/>
          <w:iCs/>
          <w:color w:val="000000" w:themeColor="text1"/>
          <w:sz w:val="12"/>
          <w:szCs w:val="12"/>
        </w:rPr>
      </w:pPr>
      <w:r w:rsidRPr="005632A4">
        <w:rPr>
          <w:rFonts w:ascii="Arial" w:hAnsi="Arial" w:cs="Arial"/>
          <w:i/>
          <w:iCs/>
          <w:color w:val="000000" w:themeColor="text1"/>
          <w:sz w:val="12"/>
          <w:szCs w:val="12"/>
        </w:rPr>
        <w:t>En aplicación del enfoque basado en riesgos, el sujeto obligado deberá contar con medidas e instrumentos para la identificación de los ganadores de premios, cuando se superen las cuantías señaladas en el artículo 18.1.4.3.3 la información se consignará en un formulario de identificación de ganadores físico o electrónico, en el que se registrará lo siguiente:</w:t>
      </w:r>
    </w:p>
    <w:p w14:paraId="74B9EB96" w14:textId="77777777" w:rsidR="008515DA" w:rsidRPr="005632A4" w:rsidRDefault="008515DA" w:rsidP="008515DA">
      <w:pPr>
        <w:rPr>
          <w:rFonts w:ascii="Arial" w:hAnsi="Arial" w:cs="Arial"/>
          <w:b/>
          <w:i/>
          <w:iCs/>
          <w:color w:val="000000" w:themeColor="text1"/>
          <w:sz w:val="12"/>
          <w:szCs w:val="12"/>
        </w:rPr>
      </w:pPr>
    </w:p>
    <w:p w14:paraId="1B8FD26E" w14:textId="77777777" w:rsidR="008515DA" w:rsidRPr="005632A4" w:rsidRDefault="008515DA" w:rsidP="008515DA">
      <w:pPr>
        <w:rPr>
          <w:rFonts w:ascii="Arial" w:hAnsi="Arial" w:cs="Arial"/>
          <w:b/>
          <w:i/>
          <w:iCs/>
          <w:color w:val="000000" w:themeColor="text1"/>
          <w:sz w:val="12"/>
          <w:szCs w:val="12"/>
        </w:rPr>
      </w:pPr>
      <w:r w:rsidRPr="005632A4">
        <w:rPr>
          <w:rFonts w:ascii="Arial" w:hAnsi="Arial" w:cs="Arial"/>
          <w:i/>
          <w:iCs/>
          <w:color w:val="000000" w:themeColor="text1"/>
          <w:sz w:val="12"/>
          <w:szCs w:val="12"/>
        </w:rPr>
        <w:t>a) Fecha de diligenciamiento.</w:t>
      </w:r>
    </w:p>
    <w:p w14:paraId="77888007" w14:textId="77777777" w:rsidR="008515DA" w:rsidRPr="005632A4" w:rsidRDefault="008515DA" w:rsidP="008515DA">
      <w:pPr>
        <w:rPr>
          <w:rFonts w:ascii="Arial" w:hAnsi="Arial" w:cs="Arial"/>
          <w:b/>
          <w:i/>
          <w:iCs/>
          <w:color w:val="000000" w:themeColor="text1"/>
          <w:sz w:val="12"/>
          <w:szCs w:val="12"/>
        </w:rPr>
      </w:pPr>
      <w:r w:rsidRPr="005632A4">
        <w:rPr>
          <w:rFonts w:ascii="Arial" w:hAnsi="Arial" w:cs="Arial"/>
          <w:i/>
          <w:iCs/>
          <w:color w:val="000000" w:themeColor="text1"/>
          <w:sz w:val="12"/>
          <w:szCs w:val="12"/>
        </w:rPr>
        <w:t>b) Nombres y apellidos completos, consignados en el documento de identificación.</w:t>
      </w:r>
    </w:p>
    <w:p w14:paraId="4AA483FA" w14:textId="77777777" w:rsidR="008515DA" w:rsidRPr="005632A4" w:rsidRDefault="008515DA" w:rsidP="008515DA">
      <w:pPr>
        <w:rPr>
          <w:rFonts w:ascii="Arial" w:hAnsi="Arial" w:cs="Arial"/>
          <w:b/>
          <w:i/>
          <w:iCs/>
          <w:color w:val="000000" w:themeColor="text1"/>
          <w:sz w:val="12"/>
          <w:szCs w:val="12"/>
        </w:rPr>
      </w:pPr>
      <w:r w:rsidRPr="005632A4">
        <w:rPr>
          <w:rFonts w:ascii="Arial" w:hAnsi="Arial" w:cs="Arial"/>
          <w:i/>
          <w:iCs/>
          <w:color w:val="000000" w:themeColor="text1"/>
          <w:sz w:val="12"/>
          <w:szCs w:val="12"/>
        </w:rPr>
        <w:t xml:space="preserve">c) Tipo y número de identificación: Cédula de Ciudadanía, Cédula de Extranjería, Carné </w:t>
      </w:r>
    </w:p>
    <w:p w14:paraId="2467FC57" w14:textId="77777777" w:rsidR="008515DA" w:rsidRPr="005632A4" w:rsidRDefault="008515DA" w:rsidP="008515DA">
      <w:pPr>
        <w:rPr>
          <w:rFonts w:ascii="Arial" w:hAnsi="Arial" w:cs="Arial"/>
          <w:b/>
          <w:i/>
          <w:iCs/>
          <w:color w:val="000000" w:themeColor="text1"/>
          <w:sz w:val="12"/>
          <w:szCs w:val="12"/>
        </w:rPr>
      </w:pPr>
      <w:r w:rsidRPr="005632A4">
        <w:rPr>
          <w:rFonts w:ascii="Arial" w:hAnsi="Arial" w:cs="Arial"/>
          <w:i/>
          <w:iCs/>
          <w:color w:val="000000" w:themeColor="text1"/>
          <w:sz w:val="12"/>
          <w:szCs w:val="12"/>
        </w:rPr>
        <w:t xml:space="preserve">Diplomático o pasaporte. </w:t>
      </w:r>
    </w:p>
    <w:p w14:paraId="44486C5F" w14:textId="77777777" w:rsidR="008515DA" w:rsidRPr="005632A4" w:rsidRDefault="008515DA" w:rsidP="008515DA">
      <w:pPr>
        <w:rPr>
          <w:rFonts w:ascii="Arial" w:hAnsi="Arial" w:cs="Arial"/>
          <w:b/>
          <w:i/>
          <w:iCs/>
          <w:color w:val="000000" w:themeColor="text1"/>
          <w:sz w:val="12"/>
          <w:szCs w:val="12"/>
        </w:rPr>
      </w:pPr>
      <w:r w:rsidRPr="005632A4">
        <w:rPr>
          <w:rFonts w:ascii="Arial" w:hAnsi="Arial" w:cs="Arial"/>
          <w:i/>
          <w:iCs/>
          <w:color w:val="000000" w:themeColor="text1"/>
          <w:sz w:val="12"/>
          <w:szCs w:val="12"/>
        </w:rPr>
        <w:t>d) Fecha de expedición.</w:t>
      </w:r>
    </w:p>
    <w:p w14:paraId="29725F64" w14:textId="77777777" w:rsidR="008515DA" w:rsidRPr="005632A4" w:rsidRDefault="008515DA" w:rsidP="008515DA">
      <w:pPr>
        <w:rPr>
          <w:rFonts w:ascii="Arial" w:hAnsi="Arial" w:cs="Arial"/>
          <w:b/>
          <w:i/>
          <w:iCs/>
          <w:color w:val="000000" w:themeColor="text1"/>
          <w:sz w:val="12"/>
          <w:szCs w:val="12"/>
        </w:rPr>
      </w:pPr>
      <w:r w:rsidRPr="005632A4">
        <w:rPr>
          <w:rFonts w:ascii="Arial" w:hAnsi="Arial" w:cs="Arial"/>
          <w:i/>
          <w:iCs/>
          <w:color w:val="000000" w:themeColor="text1"/>
          <w:sz w:val="12"/>
          <w:szCs w:val="12"/>
        </w:rPr>
        <w:t>e) Dirección de residencia.</w:t>
      </w:r>
    </w:p>
    <w:p w14:paraId="23C241DE" w14:textId="77777777" w:rsidR="008515DA" w:rsidRPr="005632A4" w:rsidRDefault="008515DA" w:rsidP="008515DA">
      <w:pPr>
        <w:rPr>
          <w:rFonts w:ascii="Arial" w:hAnsi="Arial" w:cs="Arial"/>
          <w:b/>
          <w:i/>
          <w:iCs/>
          <w:color w:val="000000" w:themeColor="text1"/>
          <w:sz w:val="12"/>
          <w:szCs w:val="12"/>
        </w:rPr>
      </w:pPr>
      <w:r w:rsidRPr="005632A4">
        <w:rPr>
          <w:rFonts w:ascii="Arial" w:hAnsi="Arial" w:cs="Arial"/>
          <w:i/>
          <w:iCs/>
          <w:color w:val="000000" w:themeColor="text1"/>
          <w:sz w:val="12"/>
          <w:szCs w:val="12"/>
        </w:rPr>
        <w:t>f) Teléfono fijo o celular.</w:t>
      </w:r>
    </w:p>
    <w:p w14:paraId="6E65A083" w14:textId="77777777" w:rsidR="008515DA" w:rsidRPr="005632A4" w:rsidRDefault="008515DA" w:rsidP="008515DA">
      <w:pPr>
        <w:rPr>
          <w:rFonts w:ascii="Arial" w:hAnsi="Arial" w:cs="Arial"/>
          <w:b/>
          <w:i/>
          <w:iCs/>
          <w:color w:val="000000" w:themeColor="text1"/>
          <w:sz w:val="12"/>
          <w:szCs w:val="12"/>
        </w:rPr>
      </w:pPr>
      <w:r w:rsidRPr="005632A4">
        <w:rPr>
          <w:rFonts w:ascii="Arial" w:hAnsi="Arial" w:cs="Arial"/>
          <w:i/>
          <w:iCs/>
          <w:color w:val="000000" w:themeColor="text1"/>
          <w:sz w:val="12"/>
          <w:szCs w:val="12"/>
        </w:rPr>
        <w:t>g) Ocupación u oficio.</w:t>
      </w:r>
    </w:p>
    <w:p w14:paraId="4BCBAAA4" w14:textId="77777777" w:rsidR="008515DA" w:rsidRPr="005632A4" w:rsidRDefault="008515DA" w:rsidP="008515DA">
      <w:pPr>
        <w:rPr>
          <w:rFonts w:ascii="Arial" w:hAnsi="Arial" w:cs="Arial"/>
          <w:b/>
          <w:i/>
          <w:iCs/>
          <w:color w:val="000000" w:themeColor="text1"/>
          <w:sz w:val="12"/>
          <w:szCs w:val="12"/>
        </w:rPr>
      </w:pPr>
      <w:r w:rsidRPr="005632A4">
        <w:rPr>
          <w:rFonts w:ascii="Arial" w:hAnsi="Arial" w:cs="Arial"/>
          <w:i/>
          <w:iCs/>
          <w:color w:val="000000" w:themeColor="text1"/>
          <w:sz w:val="12"/>
          <w:szCs w:val="12"/>
        </w:rPr>
        <w:t>h) Declaración si es persona expuesta políticamente o es su familiar o socio.</w:t>
      </w:r>
    </w:p>
    <w:p w14:paraId="5F5E2287" w14:textId="77777777" w:rsidR="008515DA" w:rsidRPr="005632A4" w:rsidRDefault="008515DA" w:rsidP="008515DA">
      <w:pPr>
        <w:rPr>
          <w:rFonts w:ascii="Arial" w:hAnsi="Arial" w:cs="Arial"/>
          <w:b/>
          <w:color w:val="000000" w:themeColor="text1"/>
          <w:sz w:val="12"/>
          <w:szCs w:val="12"/>
        </w:rPr>
      </w:pPr>
      <w:r w:rsidRPr="005632A4">
        <w:rPr>
          <w:rFonts w:ascii="Arial" w:hAnsi="Arial" w:cs="Arial"/>
          <w:color w:val="000000" w:themeColor="text1"/>
          <w:sz w:val="12"/>
          <w:szCs w:val="12"/>
        </w:rPr>
        <w:t>i) Firma del ganador.</w:t>
      </w:r>
    </w:p>
    <w:p w14:paraId="395F83CA" w14:textId="77777777" w:rsidR="008515DA" w:rsidRPr="005632A4" w:rsidRDefault="008515DA" w:rsidP="008515DA">
      <w:pPr>
        <w:rPr>
          <w:rFonts w:ascii="Arial" w:hAnsi="Arial" w:cs="Arial"/>
          <w:b/>
          <w:color w:val="000000" w:themeColor="text1"/>
          <w:sz w:val="12"/>
          <w:szCs w:val="12"/>
        </w:rPr>
      </w:pPr>
      <w:r w:rsidRPr="005632A4">
        <w:rPr>
          <w:rFonts w:ascii="Arial" w:hAnsi="Arial" w:cs="Arial"/>
          <w:color w:val="000000" w:themeColor="text1"/>
          <w:sz w:val="12"/>
          <w:szCs w:val="12"/>
        </w:rPr>
        <w:t>j) Nombre e identificación de la persona responsable de hacer diligenciar el formulario.</w:t>
      </w:r>
    </w:p>
    <w:p w14:paraId="204FA1B2" w14:textId="77777777" w:rsidR="008515DA" w:rsidRDefault="008515DA" w:rsidP="008515DA">
      <w:pPr>
        <w:pStyle w:val="Textonotapie"/>
      </w:pPr>
    </w:p>
  </w:footnote>
  <w:footnote w:id="6">
    <w:p w14:paraId="70B426CD" w14:textId="77777777" w:rsidR="00145D51" w:rsidRPr="005632A4" w:rsidRDefault="00145D51" w:rsidP="00145D51">
      <w:pPr>
        <w:rPr>
          <w:rFonts w:ascii="Arial" w:hAnsi="Arial" w:cs="Arial"/>
          <w:b/>
          <w:i/>
          <w:iCs/>
          <w:color w:val="000000" w:themeColor="text1"/>
          <w:sz w:val="12"/>
          <w:szCs w:val="12"/>
        </w:rPr>
      </w:pPr>
      <w:r w:rsidRPr="005632A4">
        <w:rPr>
          <w:rStyle w:val="Refdenotaalpie"/>
          <w:i/>
          <w:iCs/>
        </w:rPr>
        <w:footnoteRef/>
      </w:r>
      <w:r w:rsidRPr="005632A4">
        <w:rPr>
          <w:i/>
          <w:iCs/>
        </w:rPr>
        <w:t xml:space="preserve"> </w:t>
      </w:r>
      <w:r w:rsidRPr="005632A4">
        <w:rPr>
          <w:rFonts w:ascii="Arial" w:hAnsi="Arial" w:cs="Arial"/>
          <w:i/>
          <w:iCs/>
          <w:color w:val="000000" w:themeColor="text1"/>
          <w:sz w:val="12"/>
          <w:szCs w:val="12"/>
        </w:rPr>
        <w:t xml:space="preserve">Artículo 18.2.1.1 Ganadores de premios. Los operadores de los juegos de suerte y azar </w:t>
      </w:r>
      <w:proofErr w:type="gramStart"/>
      <w:r w:rsidRPr="005632A4">
        <w:rPr>
          <w:rFonts w:ascii="Arial" w:hAnsi="Arial" w:cs="Arial"/>
          <w:i/>
          <w:iCs/>
          <w:color w:val="000000" w:themeColor="text1"/>
          <w:sz w:val="12"/>
          <w:szCs w:val="12"/>
        </w:rPr>
        <w:t>del índole territorial</w:t>
      </w:r>
      <w:proofErr w:type="gramEnd"/>
      <w:r w:rsidRPr="005632A4">
        <w:rPr>
          <w:rFonts w:ascii="Arial" w:hAnsi="Arial" w:cs="Arial"/>
          <w:i/>
          <w:iCs/>
          <w:color w:val="000000" w:themeColor="text1"/>
          <w:sz w:val="12"/>
          <w:szCs w:val="12"/>
        </w:rPr>
        <w:t xml:space="preserve"> y las asociaciones deberán contar con un procedimiento de pago de premios y diversos medios para la divulgación de los requisitos que se exigirán a los ganadores.</w:t>
      </w:r>
    </w:p>
    <w:p w14:paraId="4A417ECF" w14:textId="77777777" w:rsidR="00145D51" w:rsidRPr="005632A4" w:rsidRDefault="00145D51" w:rsidP="00145D51">
      <w:pPr>
        <w:rPr>
          <w:rFonts w:ascii="Arial" w:hAnsi="Arial" w:cs="Arial"/>
          <w:b/>
          <w:i/>
          <w:iCs/>
          <w:color w:val="000000" w:themeColor="text1"/>
          <w:sz w:val="12"/>
          <w:szCs w:val="12"/>
        </w:rPr>
      </w:pPr>
      <w:r w:rsidRPr="005632A4">
        <w:rPr>
          <w:rFonts w:ascii="Arial" w:hAnsi="Arial" w:cs="Arial"/>
          <w:i/>
          <w:iCs/>
          <w:color w:val="000000" w:themeColor="text1"/>
          <w:sz w:val="12"/>
          <w:szCs w:val="12"/>
        </w:rPr>
        <w:t>En aplicación del enfoque basado en riesgos, el sujeto obligado deberá contar con medidas e instrumentos para la identificación de los ganadores de premios, cuando se superen las cuantías señaladas en el artículo 18.1.4.3.3 la información se consignará en un formulario de identificación de ganadores físico o electrónico, en el que se registrará lo siguiente:</w:t>
      </w:r>
    </w:p>
    <w:p w14:paraId="4DAA9A40" w14:textId="77777777" w:rsidR="00145D51" w:rsidRPr="005632A4" w:rsidRDefault="00145D51" w:rsidP="00145D51">
      <w:pPr>
        <w:rPr>
          <w:rFonts w:ascii="Arial" w:hAnsi="Arial" w:cs="Arial"/>
          <w:b/>
          <w:i/>
          <w:iCs/>
          <w:color w:val="000000" w:themeColor="text1"/>
          <w:sz w:val="12"/>
          <w:szCs w:val="12"/>
        </w:rPr>
      </w:pPr>
    </w:p>
    <w:p w14:paraId="24EC54EE" w14:textId="77777777" w:rsidR="00145D51" w:rsidRPr="005632A4" w:rsidRDefault="00145D51" w:rsidP="00145D51">
      <w:pPr>
        <w:rPr>
          <w:rFonts w:ascii="Arial" w:hAnsi="Arial" w:cs="Arial"/>
          <w:b/>
          <w:i/>
          <w:iCs/>
          <w:color w:val="000000" w:themeColor="text1"/>
          <w:sz w:val="12"/>
          <w:szCs w:val="12"/>
        </w:rPr>
      </w:pPr>
      <w:r w:rsidRPr="005632A4">
        <w:rPr>
          <w:rFonts w:ascii="Arial" w:hAnsi="Arial" w:cs="Arial"/>
          <w:i/>
          <w:iCs/>
          <w:color w:val="000000" w:themeColor="text1"/>
          <w:sz w:val="12"/>
          <w:szCs w:val="12"/>
        </w:rPr>
        <w:t>a) Fecha de diligenciamiento.</w:t>
      </w:r>
    </w:p>
    <w:p w14:paraId="1982F379" w14:textId="77777777" w:rsidR="00145D51" w:rsidRPr="005632A4" w:rsidRDefault="00145D51" w:rsidP="00145D51">
      <w:pPr>
        <w:rPr>
          <w:rFonts w:ascii="Arial" w:hAnsi="Arial" w:cs="Arial"/>
          <w:b/>
          <w:i/>
          <w:iCs/>
          <w:color w:val="000000" w:themeColor="text1"/>
          <w:sz w:val="12"/>
          <w:szCs w:val="12"/>
        </w:rPr>
      </w:pPr>
      <w:r w:rsidRPr="005632A4">
        <w:rPr>
          <w:rFonts w:ascii="Arial" w:hAnsi="Arial" w:cs="Arial"/>
          <w:i/>
          <w:iCs/>
          <w:color w:val="000000" w:themeColor="text1"/>
          <w:sz w:val="12"/>
          <w:szCs w:val="12"/>
        </w:rPr>
        <w:t>b) Nombres y apellidos completos, consignados en el documento de identificación.</w:t>
      </w:r>
    </w:p>
    <w:p w14:paraId="4FC32799" w14:textId="77777777" w:rsidR="00145D51" w:rsidRPr="005632A4" w:rsidRDefault="00145D51" w:rsidP="00145D51">
      <w:pPr>
        <w:rPr>
          <w:rFonts w:ascii="Arial" w:hAnsi="Arial" w:cs="Arial"/>
          <w:b/>
          <w:i/>
          <w:iCs/>
          <w:color w:val="000000" w:themeColor="text1"/>
          <w:sz w:val="12"/>
          <w:szCs w:val="12"/>
        </w:rPr>
      </w:pPr>
      <w:r w:rsidRPr="005632A4">
        <w:rPr>
          <w:rFonts w:ascii="Arial" w:hAnsi="Arial" w:cs="Arial"/>
          <w:i/>
          <w:iCs/>
          <w:color w:val="000000" w:themeColor="text1"/>
          <w:sz w:val="12"/>
          <w:szCs w:val="12"/>
        </w:rPr>
        <w:t xml:space="preserve">c) Tipo y número de identificación: Cédula de Ciudadanía, Cédula de Extranjería, Carné </w:t>
      </w:r>
    </w:p>
    <w:p w14:paraId="0CD2ECBB" w14:textId="77777777" w:rsidR="00145D51" w:rsidRPr="005632A4" w:rsidRDefault="00145D51" w:rsidP="00145D51">
      <w:pPr>
        <w:rPr>
          <w:rFonts w:ascii="Arial" w:hAnsi="Arial" w:cs="Arial"/>
          <w:b/>
          <w:i/>
          <w:iCs/>
          <w:color w:val="000000" w:themeColor="text1"/>
          <w:sz w:val="12"/>
          <w:szCs w:val="12"/>
        </w:rPr>
      </w:pPr>
      <w:r w:rsidRPr="005632A4">
        <w:rPr>
          <w:rFonts w:ascii="Arial" w:hAnsi="Arial" w:cs="Arial"/>
          <w:i/>
          <w:iCs/>
          <w:color w:val="000000" w:themeColor="text1"/>
          <w:sz w:val="12"/>
          <w:szCs w:val="12"/>
        </w:rPr>
        <w:t xml:space="preserve">Diplomático o pasaporte. </w:t>
      </w:r>
    </w:p>
    <w:p w14:paraId="12D074BD" w14:textId="77777777" w:rsidR="00145D51" w:rsidRPr="005632A4" w:rsidRDefault="00145D51" w:rsidP="00145D51">
      <w:pPr>
        <w:rPr>
          <w:rFonts w:ascii="Arial" w:hAnsi="Arial" w:cs="Arial"/>
          <w:b/>
          <w:i/>
          <w:iCs/>
          <w:color w:val="000000" w:themeColor="text1"/>
          <w:sz w:val="12"/>
          <w:szCs w:val="12"/>
        </w:rPr>
      </w:pPr>
      <w:r w:rsidRPr="005632A4">
        <w:rPr>
          <w:rFonts w:ascii="Arial" w:hAnsi="Arial" w:cs="Arial"/>
          <w:i/>
          <w:iCs/>
          <w:color w:val="000000" w:themeColor="text1"/>
          <w:sz w:val="12"/>
          <w:szCs w:val="12"/>
        </w:rPr>
        <w:t>d) Fecha de expedición.</w:t>
      </w:r>
    </w:p>
    <w:p w14:paraId="621B2FFB" w14:textId="77777777" w:rsidR="00145D51" w:rsidRPr="005632A4" w:rsidRDefault="00145D51" w:rsidP="00145D51">
      <w:pPr>
        <w:rPr>
          <w:rFonts w:ascii="Arial" w:hAnsi="Arial" w:cs="Arial"/>
          <w:b/>
          <w:i/>
          <w:iCs/>
          <w:color w:val="000000" w:themeColor="text1"/>
          <w:sz w:val="12"/>
          <w:szCs w:val="12"/>
        </w:rPr>
      </w:pPr>
      <w:r w:rsidRPr="005632A4">
        <w:rPr>
          <w:rFonts w:ascii="Arial" w:hAnsi="Arial" w:cs="Arial"/>
          <w:i/>
          <w:iCs/>
          <w:color w:val="000000" w:themeColor="text1"/>
          <w:sz w:val="12"/>
          <w:szCs w:val="12"/>
        </w:rPr>
        <w:t>e) Dirección de residencia.</w:t>
      </w:r>
    </w:p>
    <w:p w14:paraId="480C884D" w14:textId="77777777" w:rsidR="00145D51" w:rsidRPr="005632A4" w:rsidRDefault="00145D51" w:rsidP="00145D51">
      <w:pPr>
        <w:rPr>
          <w:rFonts w:ascii="Arial" w:hAnsi="Arial" w:cs="Arial"/>
          <w:b/>
          <w:i/>
          <w:iCs/>
          <w:color w:val="000000" w:themeColor="text1"/>
          <w:sz w:val="12"/>
          <w:szCs w:val="12"/>
        </w:rPr>
      </w:pPr>
      <w:r w:rsidRPr="005632A4">
        <w:rPr>
          <w:rFonts w:ascii="Arial" w:hAnsi="Arial" w:cs="Arial"/>
          <w:i/>
          <w:iCs/>
          <w:color w:val="000000" w:themeColor="text1"/>
          <w:sz w:val="12"/>
          <w:szCs w:val="12"/>
        </w:rPr>
        <w:t>f) Teléfono fijo o celular.</w:t>
      </w:r>
    </w:p>
    <w:p w14:paraId="23D5BCD4" w14:textId="77777777" w:rsidR="00145D51" w:rsidRPr="005632A4" w:rsidRDefault="00145D51" w:rsidP="00145D51">
      <w:pPr>
        <w:rPr>
          <w:rFonts w:ascii="Arial" w:hAnsi="Arial" w:cs="Arial"/>
          <w:b/>
          <w:i/>
          <w:iCs/>
          <w:color w:val="000000" w:themeColor="text1"/>
          <w:sz w:val="12"/>
          <w:szCs w:val="12"/>
        </w:rPr>
      </w:pPr>
      <w:r w:rsidRPr="005632A4">
        <w:rPr>
          <w:rFonts w:ascii="Arial" w:hAnsi="Arial" w:cs="Arial"/>
          <w:i/>
          <w:iCs/>
          <w:color w:val="000000" w:themeColor="text1"/>
          <w:sz w:val="12"/>
          <w:szCs w:val="12"/>
        </w:rPr>
        <w:t>g) Ocupación u oficio.</w:t>
      </w:r>
    </w:p>
    <w:p w14:paraId="59B9D619" w14:textId="77777777" w:rsidR="00145D51" w:rsidRPr="005632A4" w:rsidRDefault="00145D51" w:rsidP="00145D51">
      <w:pPr>
        <w:rPr>
          <w:rFonts w:ascii="Arial" w:hAnsi="Arial" w:cs="Arial"/>
          <w:b/>
          <w:i/>
          <w:iCs/>
          <w:color w:val="000000" w:themeColor="text1"/>
          <w:sz w:val="12"/>
          <w:szCs w:val="12"/>
        </w:rPr>
      </w:pPr>
      <w:r w:rsidRPr="005632A4">
        <w:rPr>
          <w:rFonts w:ascii="Arial" w:hAnsi="Arial" w:cs="Arial"/>
          <w:i/>
          <w:iCs/>
          <w:color w:val="000000" w:themeColor="text1"/>
          <w:sz w:val="12"/>
          <w:szCs w:val="12"/>
        </w:rPr>
        <w:t>h) Declaración si es persona expuesta políticamente o es su familiar o socio.</w:t>
      </w:r>
    </w:p>
    <w:p w14:paraId="4957690E" w14:textId="77777777" w:rsidR="00145D51" w:rsidRPr="005632A4" w:rsidRDefault="00145D51" w:rsidP="00145D51">
      <w:pPr>
        <w:rPr>
          <w:rFonts w:ascii="Arial" w:hAnsi="Arial" w:cs="Arial"/>
          <w:b/>
          <w:color w:val="000000" w:themeColor="text1"/>
          <w:sz w:val="12"/>
          <w:szCs w:val="12"/>
        </w:rPr>
      </w:pPr>
      <w:r w:rsidRPr="005632A4">
        <w:rPr>
          <w:rFonts w:ascii="Arial" w:hAnsi="Arial" w:cs="Arial"/>
          <w:color w:val="000000" w:themeColor="text1"/>
          <w:sz w:val="12"/>
          <w:szCs w:val="12"/>
        </w:rPr>
        <w:t>i) Firma del ganador.</w:t>
      </w:r>
    </w:p>
    <w:p w14:paraId="39660E1C" w14:textId="77777777" w:rsidR="00145D51" w:rsidRPr="005632A4" w:rsidRDefault="00145D51" w:rsidP="00145D51">
      <w:pPr>
        <w:rPr>
          <w:rFonts w:ascii="Arial" w:hAnsi="Arial" w:cs="Arial"/>
          <w:b/>
          <w:color w:val="000000" w:themeColor="text1"/>
          <w:sz w:val="12"/>
          <w:szCs w:val="12"/>
        </w:rPr>
      </w:pPr>
      <w:r w:rsidRPr="005632A4">
        <w:rPr>
          <w:rFonts w:ascii="Arial" w:hAnsi="Arial" w:cs="Arial"/>
          <w:color w:val="000000" w:themeColor="text1"/>
          <w:sz w:val="12"/>
          <w:szCs w:val="12"/>
        </w:rPr>
        <w:t>j) Nombre e identificación de la persona responsable de hacer diligenciar el formulario.</w:t>
      </w:r>
    </w:p>
    <w:p w14:paraId="1B3821B7" w14:textId="77777777" w:rsidR="00145D51" w:rsidRDefault="00145D51" w:rsidP="00145D51">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40"/>
      <w:tblW w:w="0" w:type="auto"/>
      <w:tblBorders>
        <w:top w:val="single" w:sz="4" w:space="0" w:color="auto"/>
        <w:left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89"/>
      <w:gridCol w:w="1277"/>
      <w:gridCol w:w="1277"/>
    </w:tblGrid>
    <w:tr w:rsidR="000902A7" w:rsidRPr="00F37CFF" w14:paraId="6E857CD0" w14:textId="77777777" w:rsidTr="00437310">
      <w:trPr>
        <w:trHeight w:val="312"/>
      </w:trPr>
      <w:tc>
        <w:tcPr>
          <w:tcW w:w="3889" w:type="dxa"/>
          <w:vMerge w:val="restart"/>
          <w:vAlign w:val="center"/>
        </w:tcPr>
        <w:p w14:paraId="1C35979C" w14:textId="670F48B7" w:rsidR="000902A7" w:rsidRPr="001526A7" w:rsidRDefault="000902A7" w:rsidP="000902A7">
          <w:pPr>
            <w:pStyle w:val="Encabezado"/>
            <w:jc w:val="center"/>
            <w:rPr>
              <w:rFonts w:ascii="Calibri" w:hAnsi="Calibri"/>
              <w:b/>
              <w:noProof/>
              <w:lang w:eastAsia="es-CO"/>
            </w:rPr>
          </w:pPr>
          <w:r>
            <w:rPr>
              <w:rFonts w:ascii="Calibri" w:hAnsi="Calibri" w:cs="Calibri"/>
              <w:b/>
            </w:rPr>
            <w:t>INFORME DE AUDITORÍA INTERNA</w:t>
          </w:r>
        </w:p>
      </w:tc>
      <w:tc>
        <w:tcPr>
          <w:tcW w:w="1277" w:type="dxa"/>
          <w:vAlign w:val="center"/>
        </w:tcPr>
        <w:p w14:paraId="4F05EA47" w14:textId="77777777" w:rsidR="000902A7" w:rsidRPr="001526A7" w:rsidRDefault="000902A7" w:rsidP="000902A7">
          <w:pPr>
            <w:pStyle w:val="Encabezado"/>
            <w:rPr>
              <w:rFonts w:ascii="Calibri" w:hAnsi="Calibri"/>
              <w:b/>
              <w:noProof/>
              <w:sz w:val="16"/>
              <w:szCs w:val="12"/>
              <w:lang w:eastAsia="es-CO"/>
            </w:rPr>
          </w:pPr>
          <w:r w:rsidRPr="001526A7">
            <w:rPr>
              <w:rFonts w:ascii="Calibri" w:hAnsi="Calibri"/>
              <w:b/>
              <w:noProof/>
              <w:sz w:val="16"/>
              <w:szCs w:val="12"/>
              <w:lang w:eastAsia="es-CO"/>
            </w:rPr>
            <w:t>CÓDIGO:</w:t>
          </w:r>
        </w:p>
      </w:tc>
      <w:tc>
        <w:tcPr>
          <w:tcW w:w="1277" w:type="dxa"/>
          <w:vAlign w:val="center"/>
        </w:tcPr>
        <w:p w14:paraId="3F2BCE9A" w14:textId="5FD6AC8A" w:rsidR="000902A7" w:rsidRDefault="000902A7" w:rsidP="000902A7">
          <w:pPr>
            <w:pStyle w:val="Encabezado"/>
            <w:jc w:val="center"/>
            <w:rPr>
              <w:rFonts w:ascii="Calibri" w:hAnsi="Calibri"/>
              <w:b/>
              <w:noProof/>
              <w:sz w:val="16"/>
              <w:szCs w:val="12"/>
              <w:lang w:eastAsia="es-CO"/>
            </w:rPr>
          </w:pPr>
          <w:r w:rsidRPr="00AF3B2F">
            <w:rPr>
              <w:rFonts w:ascii="Calibri" w:hAnsi="Calibri"/>
              <w:b/>
              <w:noProof/>
              <w:sz w:val="16"/>
              <w:szCs w:val="12"/>
              <w:lang w:eastAsia="es-CO"/>
            </w:rPr>
            <w:t>FRO102-483-1</w:t>
          </w:r>
        </w:p>
      </w:tc>
    </w:tr>
    <w:tr w:rsidR="000902A7" w:rsidRPr="00F37CFF" w14:paraId="6A75E2CE" w14:textId="77777777" w:rsidTr="00437310">
      <w:trPr>
        <w:trHeight w:val="300"/>
      </w:trPr>
      <w:tc>
        <w:tcPr>
          <w:tcW w:w="3889" w:type="dxa"/>
          <w:vMerge/>
          <w:vAlign w:val="center"/>
        </w:tcPr>
        <w:p w14:paraId="12123A2A" w14:textId="77777777" w:rsidR="000902A7" w:rsidRDefault="000902A7" w:rsidP="000902A7">
          <w:pPr>
            <w:pStyle w:val="Encabezado"/>
            <w:jc w:val="center"/>
            <w:rPr>
              <w:rFonts w:ascii="Calibri" w:hAnsi="Calibri" w:cs="Calibri"/>
              <w:b/>
            </w:rPr>
          </w:pPr>
        </w:p>
      </w:tc>
      <w:tc>
        <w:tcPr>
          <w:tcW w:w="1277" w:type="dxa"/>
          <w:vAlign w:val="center"/>
        </w:tcPr>
        <w:p w14:paraId="604E27CF" w14:textId="77777777" w:rsidR="000902A7" w:rsidRPr="001526A7" w:rsidRDefault="000902A7" w:rsidP="000902A7">
          <w:pPr>
            <w:pStyle w:val="Encabezado"/>
            <w:rPr>
              <w:rFonts w:ascii="Calibri" w:hAnsi="Calibri"/>
              <w:b/>
              <w:noProof/>
              <w:sz w:val="16"/>
              <w:szCs w:val="12"/>
              <w:lang w:eastAsia="es-CO"/>
            </w:rPr>
          </w:pPr>
          <w:r>
            <w:rPr>
              <w:rFonts w:ascii="Calibri" w:hAnsi="Calibri"/>
              <w:b/>
              <w:noProof/>
              <w:sz w:val="16"/>
              <w:szCs w:val="12"/>
              <w:lang w:eastAsia="es-CO"/>
            </w:rPr>
            <w:t>VERSIÓN:</w:t>
          </w:r>
        </w:p>
      </w:tc>
      <w:tc>
        <w:tcPr>
          <w:tcW w:w="1277" w:type="dxa"/>
          <w:vAlign w:val="center"/>
        </w:tcPr>
        <w:p w14:paraId="7064D63B" w14:textId="49A61A00" w:rsidR="000902A7" w:rsidRDefault="000902A7" w:rsidP="000902A7">
          <w:pPr>
            <w:pStyle w:val="Encabezado"/>
            <w:jc w:val="center"/>
            <w:rPr>
              <w:rFonts w:ascii="Calibri" w:hAnsi="Calibri"/>
              <w:b/>
              <w:noProof/>
              <w:sz w:val="16"/>
              <w:szCs w:val="12"/>
              <w:lang w:eastAsia="es-CO"/>
            </w:rPr>
          </w:pPr>
          <w:r>
            <w:rPr>
              <w:rFonts w:ascii="Calibri" w:hAnsi="Calibri"/>
              <w:b/>
              <w:noProof/>
              <w:sz w:val="16"/>
              <w:szCs w:val="12"/>
              <w:lang w:eastAsia="es-CO"/>
            </w:rPr>
            <w:t>1.0</w:t>
          </w:r>
        </w:p>
      </w:tc>
    </w:tr>
    <w:tr w:rsidR="000902A7" w:rsidRPr="00F37CFF" w14:paraId="17AE9A2E" w14:textId="77777777" w:rsidTr="00437310">
      <w:trPr>
        <w:trHeight w:val="305"/>
      </w:trPr>
      <w:tc>
        <w:tcPr>
          <w:tcW w:w="3889" w:type="dxa"/>
          <w:vMerge/>
          <w:vAlign w:val="center"/>
        </w:tcPr>
        <w:p w14:paraId="478AEDB9" w14:textId="77777777" w:rsidR="000902A7" w:rsidRDefault="000902A7" w:rsidP="000902A7">
          <w:pPr>
            <w:pStyle w:val="Encabezado"/>
            <w:jc w:val="center"/>
            <w:rPr>
              <w:rFonts w:ascii="Calibri" w:hAnsi="Calibri" w:cs="Calibri"/>
              <w:b/>
            </w:rPr>
          </w:pPr>
        </w:p>
      </w:tc>
      <w:tc>
        <w:tcPr>
          <w:tcW w:w="1277" w:type="dxa"/>
          <w:vAlign w:val="center"/>
        </w:tcPr>
        <w:p w14:paraId="37CEB9D5" w14:textId="77777777" w:rsidR="000902A7" w:rsidRPr="001526A7" w:rsidRDefault="000902A7" w:rsidP="000902A7">
          <w:pPr>
            <w:pStyle w:val="Encabezado"/>
            <w:rPr>
              <w:rFonts w:ascii="Calibri" w:hAnsi="Calibri"/>
              <w:b/>
              <w:noProof/>
              <w:sz w:val="16"/>
              <w:szCs w:val="12"/>
              <w:lang w:eastAsia="es-CO"/>
            </w:rPr>
          </w:pPr>
          <w:r>
            <w:rPr>
              <w:rFonts w:ascii="Calibri" w:hAnsi="Calibri"/>
              <w:b/>
              <w:noProof/>
              <w:sz w:val="16"/>
              <w:szCs w:val="12"/>
              <w:lang w:eastAsia="es-CO"/>
            </w:rPr>
            <w:t>FECHA:</w:t>
          </w:r>
        </w:p>
      </w:tc>
      <w:tc>
        <w:tcPr>
          <w:tcW w:w="1277" w:type="dxa"/>
          <w:vAlign w:val="center"/>
        </w:tcPr>
        <w:p w14:paraId="083461E7" w14:textId="0440531C" w:rsidR="000902A7" w:rsidRDefault="000902A7" w:rsidP="000902A7">
          <w:pPr>
            <w:pStyle w:val="Encabezado"/>
            <w:jc w:val="center"/>
            <w:rPr>
              <w:rFonts w:ascii="Calibri" w:hAnsi="Calibri"/>
              <w:b/>
              <w:noProof/>
              <w:sz w:val="16"/>
              <w:szCs w:val="12"/>
              <w:lang w:eastAsia="es-CO"/>
            </w:rPr>
          </w:pPr>
          <w:r>
            <w:rPr>
              <w:rFonts w:ascii="Calibri" w:hAnsi="Calibri"/>
              <w:b/>
              <w:noProof/>
              <w:sz w:val="16"/>
              <w:szCs w:val="12"/>
              <w:lang w:eastAsia="es-CO"/>
            </w:rPr>
            <w:t>18/05/2022</w:t>
          </w:r>
        </w:p>
      </w:tc>
    </w:tr>
  </w:tbl>
  <w:p w14:paraId="205D9D25" w14:textId="77777777" w:rsidR="00522BC6" w:rsidRDefault="00522BC6" w:rsidP="005C6091">
    <w:pPr>
      <w:pStyle w:val="Encabezado"/>
      <w:jc w:val="right"/>
    </w:pPr>
    <w:r>
      <w:rPr>
        <w:noProof/>
        <w:lang w:eastAsia="es-CO"/>
      </w:rPr>
      <w:drawing>
        <wp:anchor distT="0" distB="0" distL="114300" distR="114300" simplePos="0" relativeHeight="251663360" behindDoc="0" locked="0" layoutInCell="1" allowOverlap="1" wp14:anchorId="2F2042C6" wp14:editId="03AE6E04">
          <wp:simplePos x="0" y="0"/>
          <wp:positionH relativeFrom="column">
            <wp:posOffset>5700395</wp:posOffset>
          </wp:positionH>
          <wp:positionV relativeFrom="paragraph">
            <wp:posOffset>-430530</wp:posOffset>
          </wp:positionV>
          <wp:extent cx="902970" cy="102870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l="83405" t="19653" r="2780" b="8672"/>
                  <a:stretch>
                    <a:fillRect/>
                  </a:stretch>
                </pic:blipFill>
                <pic:spPr bwMode="auto">
                  <a:xfrm>
                    <a:off x="0" y="0"/>
                    <a:ext cx="90297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1312" behindDoc="0" locked="0" layoutInCell="1" allowOverlap="1" wp14:anchorId="55BF38E3" wp14:editId="23F64777">
          <wp:simplePos x="0" y="0"/>
          <wp:positionH relativeFrom="column">
            <wp:posOffset>-876300</wp:posOffset>
          </wp:positionH>
          <wp:positionV relativeFrom="paragraph">
            <wp:posOffset>-419735</wp:posOffset>
          </wp:positionV>
          <wp:extent cx="238125" cy="1076325"/>
          <wp:effectExtent l="0" t="0" r="9525"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r="96831" b="34682"/>
                  <a:stretch>
                    <a:fillRect/>
                  </a:stretch>
                </pic:blipFill>
                <pic:spPr bwMode="auto">
                  <a:xfrm>
                    <a:off x="0" y="0"/>
                    <a:ext cx="23812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3ADA"/>
    <w:multiLevelType w:val="hybridMultilevel"/>
    <w:tmpl w:val="6F50CB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570C33"/>
    <w:multiLevelType w:val="hybridMultilevel"/>
    <w:tmpl w:val="6896AB9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1FF4EDB"/>
    <w:multiLevelType w:val="hybridMultilevel"/>
    <w:tmpl w:val="B5309ED6"/>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773693"/>
    <w:multiLevelType w:val="hybridMultilevel"/>
    <w:tmpl w:val="E0248270"/>
    <w:lvl w:ilvl="0" w:tplc="2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3678CD"/>
    <w:multiLevelType w:val="hybridMultilevel"/>
    <w:tmpl w:val="291202DA"/>
    <w:lvl w:ilvl="0" w:tplc="BD26D1E4">
      <w:start w:val="1"/>
      <w:numFmt w:val="decimal"/>
      <w:lvlText w:val="%1."/>
      <w:lvlJc w:val="left"/>
      <w:pPr>
        <w:ind w:left="1" w:hanging="154"/>
      </w:pPr>
      <w:rPr>
        <w:rFonts w:ascii="Arial" w:eastAsia="Arial" w:hAnsi="Arial" w:hint="default"/>
        <w:spacing w:val="-1"/>
        <w:w w:val="99"/>
        <w:sz w:val="14"/>
        <w:szCs w:val="14"/>
      </w:rPr>
    </w:lvl>
    <w:lvl w:ilvl="1" w:tplc="D71CE298">
      <w:start w:val="1"/>
      <w:numFmt w:val="bullet"/>
      <w:lvlText w:val="•"/>
      <w:lvlJc w:val="left"/>
      <w:pPr>
        <w:ind w:left="394" w:hanging="154"/>
      </w:pPr>
      <w:rPr>
        <w:rFonts w:hint="default"/>
      </w:rPr>
    </w:lvl>
    <w:lvl w:ilvl="2" w:tplc="9B048A7E">
      <w:start w:val="1"/>
      <w:numFmt w:val="bullet"/>
      <w:lvlText w:val="•"/>
      <w:lvlJc w:val="left"/>
      <w:pPr>
        <w:ind w:left="787" w:hanging="154"/>
      </w:pPr>
      <w:rPr>
        <w:rFonts w:hint="default"/>
      </w:rPr>
    </w:lvl>
    <w:lvl w:ilvl="3" w:tplc="66846C82">
      <w:start w:val="1"/>
      <w:numFmt w:val="bullet"/>
      <w:lvlText w:val="•"/>
      <w:lvlJc w:val="left"/>
      <w:pPr>
        <w:ind w:left="1179" w:hanging="154"/>
      </w:pPr>
      <w:rPr>
        <w:rFonts w:hint="default"/>
      </w:rPr>
    </w:lvl>
    <w:lvl w:ilvl="4" w:tplc="2564ED56">
      <w:start w:val="1"/>
      <w:numFmt w:val="bullet"/>
      <w:lvlText w:val="•"/>
      <w:lvlJc w:val="left"/>
      <w:pPr>
        <w:ind w:left="1572" w:hanging="154"/>
      </w:pPr>
      <w:rPr>
        <w:rFonts w:hint="default"/>
      </w:rPr>
    </w:lvl>
    <w:lvl w:ilvl="5" w:tplc="ABC424BE">
      <w:start w:val="1"/>
      <w:numFmt w:val="bullet"/>
      <w:lvlText w:val="•"/>
      <w:lvlJc w:val="left"/>
      <w:pPr>
        <w:ind w:left="1965" w:hanging="154"/>
      </w:pPr>
      <w:rPr>
        <w:rFonts w:hint="default"/>
      </w:rPr>
    </w:lvl>
    <w:lvl w:ilvl="6" w:tplc="FFB6A392">
      <w:start w:val="1"/>
      <w:numFmt w:val="bullet"/>
      <w:lvlText w:val="•"/>
      <w:lvlJc w:val="left"/>
      <w:pPr>
        <w:ind w:left="2358" w:hanging="154"/>
      </w:pPr>
      <w:rPr>
        <w:rFonts w:hint="default"/>
      </w:rPr>
    </w:lvl>
    <w:lvl w:ilvl="7" w:tplc="A7A6224A">
      <w:start w:val="1"/>
      <w:numFmt w:val="bullet"/>
      <w:lvlText w:val="•"/>
      <w:lvlJc w:val="left"/>
      <w:pPr>
        <w:ind w:left="2751" w:hanging="154"/>
      </w:pPr>
      <w:rPr>
        <w:rFonts w:hint="default"/>
      </w:rPr>
    </w:lvl>
    <w:lvl w:ilvl="8" w:tplc="F03E388E">
      <w:start w:val="1"/>
      <w:numFmt w:val="bullet"/>
      <w:lvlText w:val="•"/>
      <w:lvlJc w:val="left"/>
      <w:pPr>
        <w:ind w:left="3143" w:hanging="154"/>
      </w:pPr>
      <w:rPr>
        <w:rFonts w:hint="default"/>
      </w:rPr>
    </w:lvl>
  </w:abstractNum>
  <w:abstractNum w:abstractNumId="5" w15:restartNumberingAfterBreak="0">
    <w:nsid w:val="06F34E47"/>
    <w:multiLevelType w:val="hybridMultilevel"/>
    <w:tmpl w:val="944226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B6D178F"/>
    <w:multiLevelType w:val="hybridMultilevel"/>
    <w:tmpl w:val="145ED5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D3F6F0E"/>
    <w:multiLevelType w:val="hybridMultilevel"/>
    <w:tmpl w:val="77EC02FC"/>
    <w:lvl w:ilvl="0" w:tplc="B7E43BB8">
      <w:start w:val="1"/>
      <w:numFmt w:val="decimal"/>
      <w:lvlText w:val="%1."/>
      <w:lvlJc w:val="left"/>
      <w:pPr>
        <w:ind w:left="23" w:hanging="788"/>
      </w:pPr>
      <w:rPr>
        <w:rFonts w:ascii="Arial" w:eastAsia="Arial" w:hAnsi="Arial" w:hint="default"/>
        <w:spacing w:val="-1"/>
        <w:w w:val="99"/>
        <w:sz w:val="14"/>
        <w:szCs w:val="14"/>
      </w:rPr>
    </w:lvl>
    <w:lvl w:ilvl="1" w:tplc="67521DC6">
      <w:start w:val="1"/>
      <w:numFmt w:val="bullet"/>
      <w:lvlText w:val="•"/>
      <w:lvlJc w:val="left"/>
      <w:pPr>
        <w:ind w:left="413" w:hanging="788"/>
      </w:pPr>
      <w:rPr>
        <w:rFonts w:hint="default"/>
      </w:rPr>
    </w:lvl>
    <w:lvl w:ilvl="2" w:tplc="BA3E630E">
      <w:start w:val="1"/>
      <w:numFmt w:val="bullet"/>
      <w:lvlText w:val="•"/>
      <w:lvlJc w:val="left"/>
      <w:pPr>
        <w:ind w:left="804" w:hanging="788"/>
      </w:pPr>
      <w:rPr>
        <w:rFonts w:hint="default"/>
      </w:rPr>
    </w:lvl>
    <w:lvl w:ilvl="3" w:tplc="7AE4E720">
      <w:start w:val="1"/>
      <w:numFmt w:val="bullet"/>
      <w:lvlText w:val="•"/>
      <w:lvlJc w:val="left"/>
      <w:pPr>
        <w:ind w:left="1194" w:hanging="788"/>
      </w:pPr>
      <w:rPr>
        <w:rFonts w:hint="default"/>
      </w:rPr>
    </w:lvl>
    <w:lvl w:ilvl="4" w:tplc="562671FA">
      <w:start w:val="1"/>
      <w:numFmt w:val="bullet"/>
      <w:lvlText w:val="•"/>
      <w:lvlJc w:val="left"/>
      <w:pPr>
        <w:ind w:left="1585" w:hanging="788"/>
      </w:pPr>
      <w:rPr>
        <w:rFonts w:hint="default"/>
      </w:rPr>
    </w:lvl>
    <w:lvl w:ilvl="5" w:tplc="E5BAAF14">
      <w:start w:val="1"/>
      <w:numFmt w:val="bullet"/>
      <w:lvlText w:val="•"/>
      <w:lvlJc w:val="left"/>
      <w:pPr>
        <w:ind w:left="1976" w:hanging="788"/>
      </w:pPr>
      <w:rPr>
        <w:rFonts w:hint="default"/>
      </w:rPr>
    </w:lvl>
    <w:lvl w:ilvl="6" w:tplc="13D0591E">
      <w:start w:val="1"/>
      <w:numFmt w:val="bullet"/>
      <w:lvlText w:val="•"/>
      <w:lvlJc w:val="left"/>
      <w:pPr>
        <w:ind w:left="2366" w:hanging="788"/>
      </w:pPr>
      <w:rPr>
        <w:rFonts w:hint="default"/>
      </w:rPr>
    </w:lvl>
    <w:lvl w:ilvl="7" w:tplc="6E2E6072">
      <w:start w:val="1"/>
      <w:numFmt w:val="bullet"/>
      <w:lvlText w:val="•"/>
      <w:lvlJc w:val="left"/>
      <w:pPr>
        <w:ind w:left="2757" w:hanging="788"/>
      </w:pPr>
      <w:rPr>
        <w:rFonts w:hint="default"/>
      </w:rPr>
    </w:lvl>
    <w:lvl w:ilvl="8" w:tplc="8278B574">
      <w:start w:val="1"/>
      <w:numFmt w:val="bullet"/>
      <w:lvlText w:val="•"/>
      <w:lvlJc w:val="left"/>
      <w:pPr>
        <w:ind w:left="3148" w:hanging="788"/>
      </w:pPr>
      <w:rPr>
        <w:rFonts w:hint="default"/>
      </w:rPr>
    </w:lvl>
  </w:abstractNum>
  <w:abstractNum w:abstractNumId="8" w15:restartNumberingAfterBreak="0">
    <w:nsid w:val="1A014077"/>
    <w:multiLevelType w:val="multilevel"/>
    <w:tmpl w:val="BF9C6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0F7984"/>
    <w:multiLevelType w:val="multilevel"/>
    <w:tmpl w:val="75BE68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F467515"/>
    <w:multiLevelType w:val="hybridMultilevel"/>
    <w:tmpl w:val="E2C2B8DC"/>
    <w:lvl w:ilvl="0" w:tplc="336C365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0730C05"/>
    <w:multiLevelType w:val="hybridMultilevel"/>
    <w:tmpl w:val="2B747224"/>
    <w:lvl w:ilvl="0" w:tplc="311EA226">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7121E2A"/>
    <w:multiLevelType w:val="hybridMultilevel"/>
    <w:tmpl w:val="AECC38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6F0C50"/>
    <w:multiLevelType w:val="hybridMultilevel"/>
    <w:tmpl w:val="D6E476F4"/>
    <w:lvl w:ilvl="0" w:tplc="C5B4022E">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C851D3E"/>
    <w:multiLevelType w:val="hybridMultilevel"/>
    <w:tmpl w:val="32543CAE"/>
    <w:lvl w:ilvl="0" w:tplc="460240B8">
      <w:start w:val="1"/>
      <w:numFmt w:val="decimal"/>
      <w:lvlText w:val="%1."/>
      <w:lvlJc w:val="left"/>
      <w:pPr>
        <w:ind w:left="832" w:hanging="401"/>
      </w:pPr>
      <w:rPr>
        <w:rFonts w:ascii="Arial" w:eastAsia="Arial" w:hAnsi="Arial" w:hint="default"/>
        <w:sz w:val="36"/>
        <w:szCs w:val="36"/>
      </w:rPr>
    </w:lvl>
    <w:lvl w:ilvl="1" w:tplc="340C15A6">
      <w:start w:val="1"/>
      <w:numFmt w:val="bullet"/>
      <w:lvlText w:val="•"/>
      <w:lvlJc w:val="left"/>
      <w:pPr>
        <w:ind w:left="1749" w:hanging="401"/>
      </w:pPr>
      <w:rPr>
        <w:rFonts w:hint="default"/>
      </w:rPr>
    </w:lvl>
    <w:lvl w:ilvl="2" w:tplc="F962E9EA">
      <w:start w:val="1"/>
      <w:numFmt w:val="bullet"/>
      <w:lvlText w:val="•"/>
      <w:lvlJc w:val="left"/>
      <w:pPr>
        <w:ind w:left="2667" w:hanging="401"/>
      </w:pPr>
      <w:rPr>
        <w:rFonts w:hint="default"/>
      </w:rPr>
    </w:lvl>
    <w:lvl w:ilvl="3" w:tplc="7144B8A8">
      <w:start w:val="1"/>
      <w:numFmt w:val="bullet"/>
      <w:lvlText w:val="•"/>
      <w:lvlJc w:val="left"/>
      <w:pPr>
        <w:ind w:left="3584" w:hanging="401"/>
      </w:pPr>
      <w:rPr>
        <w:rFonts w:hint="default"/>
      </w:rPr>
    </w:lvl>
    <w:lvl w:ilvl="4" w:tplc="9732D018">
      <w:start w:val="1"/>
      <w:numFmt w:val="bullet"/>
      <w:lvlText w:val="•"/>
      <w:lvlJc w:val="left"/>
      <w:pPr>
        <w:ind w:left="4502" w:hanging="401"/>
      </w:pPr>
      <w:rPr>
        <w:rFonts w:hint="default"/>
      </w:rPr>
    </w:lvl>
    <w:lvl w:ilvl="5" w:tplc="B7167564">
      <w:start w:val="1"/>
      <w:numFmt w:val="bullet"/>
      <w:lvlText w:val="•"/>
      <w:lvlJc w:val="left"/>
      <w:pPr>
        <w:ind w:left="5419" w:hanging="401"/>
      </w:pPr>
      <w:rPr>
        <w:rFonts w:hint="default"/>
      </w:rPr>
    </w:lvl>
    <w:lvl w:ilvl="6" w:tplc="D8C20568">
      <w:start w:val="1"/>
      <w:numFmt w:val="bullet"/>
      <w:lvlText w:val="•"/>
      <w:lvlJc w:val="left"/>
      <w:pPr>
        <w:ind w:left="6336" w:hanging="401"/>
      </w:pPr>
      <w:rPr>
        <w:rFonts w:hint="default"/>
      </w:rPr>
    </w:lvl>
    <w:lvl w:ilvl="7" w:tplc="E0AE34E0">
      <w:start w:val="1"/>
      <w:numFmt w:val="bullet"/>
      <w:lvlText w:val="•"/>
      <w:lvlJc w:val="left"/>
      <w:pPr>
        <w:ind w:left="7254" w:hanging="401"/>
      </w:pPr>
      <w:rPr>
        <w:rFonts w:hint="default"/>
      </w:rPr>
    </w:lvl>
    <w:lvl w:ilvl="8" w:tplc="D4962596">
      <w:start w:val="1"/>
      <w:numFmt w:val="bullet"/>
      <w:lvlText w:val="•"/>
      <w:lvlJc w:val="left"/>
      <w:pPr>
        <w:ind w:left="8171" w:hanging="401"/>
      </w:pPr>
      <w:rPr>
        <w:rFonts w:hint="default"/>
      </w:rPr>
    </w:lvl>
  </w:abstractNum>
  <w:abstractNum w:abstractNumId="15" w15:restartNumberingAfterBreak="0">
    <w:nsid w:val="2CD764FF"/>
    <w:multiLevelType w:val="hybridMultilevel"/>
    <w:tmpl w:val="EFD084C0"/>
    <w:lvl w:ilvl="0" w:tplc="D808640E">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F866F8C"/>
    <w:multiLevelType w:val="hybridMultilevel"/>
    <w:tmpl w:val="26A607A2"/>
    <w:lvl w:ilvl="0" w:tplc="D808640E">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7FE4055"/>
    <w:multiLevelType w:val="hybridMultilevel"/>
    <w:tmpl w:val="1E38B256"/>
    <w:lvl w:ilvl="0" w:tplc="18DAC7F4">
      <w:start w:val="1"/>
      <w:numFmt w:val="lowerLetter"/>
      <w:lvlText w:val="%1."/>
      <w:lvlJc w:val="left"/>
      <w:pPr>
        <w:ind w:left="720" w:hanging="360"/>
      </w:pPr>
      <w:rPr>
        <w:rFonts w:hint="default"/>
        <w:b w:val="0"/>
        <w:bCs w:val="0"/>
        <w:i w:val="0"/>
        <w:i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0F83A90"/>
    <w:multiLevelType w:val="hybridMultilevel"/>
    <w:tmpl w:val="6896AB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1883AD9"/>
    <w:multiLevelType w:val="hybridMultilevel"/>
    <w:tmpl w:val="B5309ED6"/>
    <w:lvl w:ilvl="0" w:tplc="04A46520">
      <w:start w:val="1"/>
      <w:numFmt w:val="decimal"/>
      <w:lvlText w:val="%1."/>
      <w:lvlJc w:val="left"/>
      <w:pPr>
        <w:ind w:left="720" w:hanging="360"/>
      </w:pPr>
      <w:rPr>
        <w:rFonts w:hint="default"/>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4A95252"/>
    <w:multiLevelType w:val="hybridMultilevel"/>
    <w:tmpl w:val="D93A01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8C575A6"/>
    <w:multiLevelType w:val="hybridMultilevel"/>
    <w:tmpl w:val="C3BA31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C576D9F"/>
    <w:multiLevelType w:val="hybridMultilevel"/>
    <w:tmpl w:val="7B5E48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ED916F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0C42BD2"/>
    <w:multiLevelType w:val="hybridMultilevel"/>
    <w:tmpl w:val="C792BFF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53BC1019"/>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4187259"/>
    <w:multiLevelType w:val="hybridMultilevel"/>
    <w:tmpl w:val="32FE86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69430AD"/>
    <w:multiLevelType w:val="hybridMultilevel"/>
    <w:tmpl w:val="D6E476F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7CC085A"/>
    <w:multiLevelType w:val="hybridMultilevel"/>
    <w:tmpl w:val="29945CD0"/>
    <w:lvl w:ilvl="0" w:tplc="2BD27F8A">
      <w:start w:val="1"/>
      <w:numFmt w:val="decimal"/>
      <w:lvlText w:val="%1."/>
      <w:lvlJc w:val="left"/>
      <w:pPr>
        <w:ind w:left="23" w:hanging="154"/>
      </w:pPr>
      <w:rPr>
        <w:rFonts w:ascii="Arial" w:eastAsia="Arial" w:hAnsi="Arial" w:hint="default"/>
        <w:spacing w:val="-1"/>
        <w:w w:val="99"/>
        <w:sz w:val="14"/>
        <w:szCs w:val="14"/>
      </w:rPr>
    </w:lvl>
    <w:lvl w:ilvl="1" w:tplc="3098B1DC">
      <w:start w:val="1"/>
      <w:numFmt w:val="bullet"/>
      <w:lvlText w:val="•"/>
      <w:lvlJc w:val="left"/>
      <w:pPr>
        <w:ind w:left="413" w:hanging="154"/>
      </w:pPr>
      <w:rPr>
        <w:rFonts w:hint="default"/>
      </w:rPr>
    </w:lvl>
    <w:lvl w:ilvl="2" w:tplc="D360BA36">
      <w:start w:val="1"/>
      <w:numFmt w:val="bullet"/>
      <w:lvlText w:val="•"/>
      <w:lvlJc w:val="left"/>
      <w:pPr>
        <w:ind w:left="804" w:hanging="154"/>
      </w:pPr>
      <w:rPr>
        <w:rFonts w:hint="default"/>
      </w:rPr>
    </w:lvl>
    <w:lvl w:ilvl="3" w:tplc="1F8ECA96">
      <w:start w:val="1"/>
      <w:numFmt w:val="bullet"/>
      <w:lvlText w:val="•"/>
      <w:lvlJc w:val="left"/>
      <w:pPr>
        <w:ind w:left="1194" w:hanging="154"/>
      </w:pPr>
      <w:rPr>
        <w:rFonts w:hint="default"/>
      </w:rPr>
    </w:lvl>
    <w:lvl w:ilvl="4" w:tplc="74F8DF62">
      <w:start w:val="1"/>
      <w:numFmt w:val="bullet"/>
      <w:lvlText w:val="•"/>
      <w:lvlJc w:val="left"/>
      <w:pPr>
        <w:ind w:left="1585" w:hanging="154"/>
      </w:pPr>
      <w:rPr>
        <w:rFonts w:hint="default"/>
      </w:rPr>
    </w:lvl>
    <w:lvl w:ilvl="5" w:tplc="61CC2776">
      <w:start w:val="1"/>
      <w:numFmt w:val="bullet"/>
      <w:lvlText w:val="•"/>
      <w:lvlJc w:val="left"/>
      <w:pPr>
        <w:ind w:left="1976" w:hanging="154"/>
      </w:pPr>
      <w:rPr>
        <w:rFonts w:hint="default"/>
      </w:rPr>
    </w:lvl>
    <w:lvl w:ilvl="6" w:tplc="2FD2184C">
      <w:start w:val="1"/>
      <w:numFmt w:val="bullet"/>
      <w:lvlText w:val="•"/>
      <w:lvlJc w:val="left"/>
      <w:pPr>
        <w:ind w:left="2366" w:hanging="154"/>
      </w:pPr>
      <w:rPr>
        <w:rFonts w:hint="default"/>
      </w:rPr>
    </w:lvl>
    <w:lvl w:ilvl="7" w:tplc="70641830">
      <w:start w:val="1"/>
      <w:numFmt w:val="bullet"/>
      <w:lvlText w:val="•"/>
      <w:lvlJc w:val="left"/>
      <w:pPr>
        <w:ind w:left="2757" w:hanging="154"/>
      </w:pPr>
      <w:rPr>
        <w:rFonts w:hint="default"/>
      </w:rPr>
    </w:lvl>
    <w:lvl w:ilvl="8" w:tplc="5C84C39A">
      <w:start w:val="1"/>
      <w:numFmt w:val="bullet"/>
      <w:lvlText w:val="•"/>
      <w:lvlJc w:val="left"/>
      <w:pPr>
        <w:ind w:left="3148" w:hanging="154"/>
      </w:pPr>
      <w:rPr>
        <w:rFonts w:hint="default"/>
      </w:rPr>
    </w:lvl>
  </w:abstractNum>
  <w:abstractNum w:abstractNumId="29" w15:restartNumberingAfterBreak="0">
    <w:nsid w:val="5ACF02BC"/>
    <w:multiLevelType w:val="hybridMultilevel"/>
    <w:tmpl w:val="267E02EE"/>
    <w:lvl w:ilvl="0" w:tplc="A9CEB41A">
      <w:start w:val="1"/>
      <w:numFmt w:val="decimal"/>
      <w:lvlText w:val="%1."/>
      <w:lvlJc w:val="left"/>
      <w:pPr>
        <w:ind w:left="466" w:hanging="312"/>
      </w:pPr>
      <w:rPr>
        <w:rFonts w:ascii="Arial" w:eastAsia="Arial" w:hAnsi="Arial" w:hint="default"/>
        <w:b/>
        <w:bCs/>
        <w:sz w:val="28"/>
        <w:szCs w:val="28"/>
      </w:rPr>
    </w:lvl>
    <w:lvl w:ilvl="1" w:tplc="CD3869C4">
      <w:start w:val="1"/>
      <w:numFmt w:val="bullet"/>
      <w:lvlText w:val="o"/>
      <w:lvlJc w:val="left"/>
      <w:pPr>
        <w:ind w:left="582" w:hanging="360"/>
      </w:pPr>
      <w:rPr>
        <w:rFonts w:ascii="Courier New" w:eastAsia="Courier New" w:hAnsi="Courier New" w:hint="default"/>
        <w:sz w:val="22"/>
        <w:szCs w:val="22"/>
      </w:rPr>
    </w:lvl>
    <w:lvl w:ilvl="2" w:tplc="E6749732">
      <w:start w:val="1"/>
      <w:numFmt w:val="bullet"/>
      <w:lvlText w:val="•"/>
      <w:lvlJc w:val="left"/>
      <w:pPr>
        <w:ind w:left="1628" w:hanging="360"/>
      </w:pPr>
      <w:rPr>
        <w:rFonts w:hint="default"/>
      </w:rPr>
    </w:lvl>
    <w:lvl w:ilvl="3" w:tplc="D9DA3298">
      <w:start w:val="1"/>
      <w:numFmt w:val="bullet"/>
      <w:lvlText w:val="•"/>
      <w:lvlJc w:val="left"/>
      <w:pPr>
        <w:ind w:left="2674" w:hanging="360"/>
      </w:pPr>
      <w:rPr>
        <w:rFonts w:hint="default"/>
      </w:rPr>
    </w:lvl>
    <w:lvl w:ilvl="4" w:tplc="600CFF5E">
      <w:start w:val="1"/>
      <w:numFmt w:val="bullet"/>
      <w:lvlText w:val="•"/>
      <w:lvlJc w:val="left"/>
      <w:pPr>
        <w:ind w:left="3721" w:hanging="360"/>
      </w:pPr>
      <w:rPr>
        <w:rFonts w:hint="default"/>
      </w:rPr>
    </w:lvl>
    <w:lvl w:ilvl="5" w:tplc="3CC6EC42">
      <w:start w:val="1"/>
      <w:numFmt w:val="bullet"/>
      <w:lvlText w:val="•"/>
      <w:lvlJc w:val="left"/>
      <w:pPr>
        <w:ind w:left="4767" w:hanging="360"/>
      </w:pPr>
      <w:rPr>
        <w:rFonts w:hint="default"/>
      </w:rPr>
    </w:lvl>
    <w:lvl w:ilvl="6" w:tplc="4262FC5E">
      <w:start w:val="1"/>
      <w:numFmt w:val="bullet"/>
      <w:lvlText w:val="•"/>
      <w:lvlJc w:val="left"/>
      <w:pPr>
        <w:ind w:left="5814" w:hanging="360"/>
      </w:pPr>
      <w:rPr>
        <w:rFonts w:hint="default"/>
      </w:rPr>
    </w:lvl>
    <w:lvl w:ilvl="7" w:tplc="67B2AA84">
      <w:start w:val="1"/>
      <w:numFmt w:val="bullet"/>
      <w:lvlText w:val="•"/>
      <w:lvlJc w:val="left"/>
      <w:pPr>
        <w:ind w:left="6860" w:hanging="360"/>
      </w:pPr>
      <w:rPr>
        <w:rFonts w:hint="default"/>
      </w:rPr>
    </w:lvl>
    <w:lvl w:ilvl="8" w:tplc="3EC8EDF4">
      <w:start w:val="1"/>
      <w:numFmt w:val="bullet"/>
      <w:lvlText w:val="•"/>
      <w:lvlJc w:val="left"/>
      <w:pPr>
        <w:ind w:left="7907" w:hanging="360"/>
      </w:pPr>
      <w:rPr>
        <w:rFonts w:hint="default"/>
      </w:rPr>
    </w:lvl>
  </w:abstractNum>
  <w:abstractNum w:abstractNumId="30" w15:restartNumberingAfterBreak="0">
    <w:nsid w:val="5D206EDF"/>
    <w:multiLevelType w:val="hybridMultilevel"/>
    <w:tmpl w:val="6AD6FA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10C66E8"/>
    <w:multiLevelType w:val="hybridMultilevel"/>
    <w:tmpl w:val="377E61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7130463"/>
    <w:multiLevelType w:val="hybridMultilevel"/>
    <w:tmpl w:val="03FAFB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9715C9A"/>
    <w:multiLevelType w:val="hybridMultilevel"/>
    <w:tmpl w:val="9D42849C"/>
    <w:lvl w:ilvl="0" w:tplc="C172C338">
      <w:start w:val="4"/>
      <w:numFmt w:val="decimal"/>
      <w:lvlText w:val="%1."/>
      <w:lvlJc w:val="left"/>
      <w:pPr>
        <w:ind w:left="469" w:hanging="315"/>
      </w:pPr>
      <w:rPr>
        <w:rFonts w:ascii="Arial" w:eastAsia="Arial" w:hAnsi="Arial" w:hint="default"/>
        <w:spacing w:val="-1"/>
        <w:sz w:val="28"/>
        <w:szCs w:val="28"/>
      </w:rPr>
    </w:lvl>
    <w:lvl w:ilvl="1" w:tplc="D5B89760">
      <w:start w:val="1"/>
      <w:numFmt w:val="lowerLetter"/>
      <w:lvlText w:val="%2."/>
      <w:lvlJc w:val="left"/>
      <w:pPr>
        <w:ind w:left="440" w:hanging="286"/>
      </w:pPr>
      <w:rPr>
        <w:rFonts w:ascii="Arial" w:eastAsia="Arial" w:hAnsi="Arial" w:hint="default"/>
        <w:spacing w:val="-1"/>
        <w:w w:val="99"/>
        <w:sz w:val="20"/>
        <w:szCs w:val="20"/>
      </w:rPr>
    </w:lvl>
    <w:lvl w:ilvl="2" w:tplc="C0C86162">
      <w:start w:val="1"/>
      <w:numFmt w:val="bullet"/>
      <w:lvlText w:val=""/>
      <w:lvlJc w:val="left"/>
      <w:pPr>
        <w:ind w:left="1290" w:hanging="708"/>
      </w:pPr>
      <w:rPr>
        <w:rFonts w:ascii="Symbol" w:eastAsia="Symbol" w:hAnsi="Symbol" w:hint="default"/>
        <w:w w:val="99"/>
        <w:sz w:val="20"/>
        <w:szCs w:val="20"/>
      </w:rPr>
    </w:lvl>
    <w:lvl w:ilvl="3" w:tplc="84761164">
      <w:start w:val="1"/>
      <w:numFmt w:val="bullet"/>
      <w:lvlText w:val="•"/>
      <w:lvlJc w:val="left"/>
      <w:pPr>
        <w:ind w:left="2378" w:hanging="708"/>
      </w:pPr>
      <w:rPr>
        <w:rFonts w:hint="default"/>
      </w:rPr>
    </w:lvl>
    <w:lvl w:ilvl="4" w:tplc="6FDCCC34">
      <w:start w:val="1"/>
      <w:numFmt w:val="bullet"/>
      <w:lvlText w:val="•"/>
      <w:lvlJc w:val="left"/>
      <w:pPr>
        <w:ind w:left="3467" w:hanging="708"/>
      </w:pPr>
      <w:rPr>
        <w:rFonts w:hint="default"/>
      </w:rPr>
    </w:lvl>
    <w:lvl w:ilvl="5" w:tplc="757A4BB4">
      <w:start w:val="1"/>
      <w:numFmt w:val="bullet"/>
      <w:lvlText w:val="•"/>
      <w:lvlJc w:val="left"/>
      <w:pPr>
        <w:ind w:left="4556" w:hanging="708"/>
      </w:pPr>
      <w:rPr>
        <w:rFonts w:hint="default"/>
      </w:rPr>
    </w:lvl>
    <w:lvl w:ilvl="6" w:tplc="BD088CF6">
      <w:start w:val="1"/>
      <w:numFmt w:val="bullet"/>
      <w:lvlText w:val="•"/>
      <w:lvlJc w:val="left"/>
      <w:pPr>
        <w:ind w:left="5645" w:hanging="708"/>
      </w:pPr>
      <w:rPr>
        <w:rFonts w:hint="default"/>
      </w:rPr>
    </w:lvl>
    <w:lvl w:ilvl="7" w:tplc="35BE1216">
      <w:start w:val="1"/>
      <w:numFmt w:val="bullet"/>
      <w:lvlText w:val="•"/>
      <w:lvlJc w:val="left"/>
      <w:pPr>
        <w:ind w:left="6733" w:hanging="708"/>
      </w:pPr>
      <w:rPr>
        <w:rFonts w:hint="default"/>
      </w:rPr>
    </w:lvl>
    <w:lvl w:ilvl="8" w:tplc="473C5F3C">
      <w:start w:val="1"/>
      <w:numFmt w:val="bullet"/>
      <w:lvlText w:val="•"/>
      <w:lvlJc w:val="left"/>
      <w:pPr>
        <w:ind w:left="7822" w:hanging="708"/>
      </w:pPr>
      <w:rPr>
        <w:rFonts w:hint="default"/>
      </w:rPr>
    </w:lvl>
  </w:abstractNum>
  <w:abstractNum w:abstractNumId="34" w15:restartNumberingAfterBreak="0">
    <w:nsid w:val="6AA3341D"/>
    <w:multiLevelType w:val="hybridMultilevel"/>
    <w:tmpl w:val="E024827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C6B0F78"/>
    <w:multiLevelType w:val="hybridMultilevel"/>
    <w:tmpl w:val="2482ED62"/>
    <w:lvl w:ilvl="0" w:tplc="30E42894">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E307685"/>
    <w:multiLevelType w:val="hybridMultilevel"/>
    <w:tmpl w:val="3FCC0642"/>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7" w15:restartNumberingAfterBreak="0">
    <w:nsid w:val="711F7376"/>
    <w:multiLevelType w:val="hybridMultilevel"/>
    <w:tmpl w:val="D6E476F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1C15922"/>
    <w:multiLevelType w:val="hybridMultilevel"/>
    <w:tmpl w:val="805607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9B153E6"/>
    <w:multiLevelType w:val="hybridMultilevel"/>
    <w:tmpl w:val="331E74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CE94608"/>
    <w:multiLevelType w:val="hybridMultilevel"/>
    <w:tmpl w:val="CB5640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DE62D09"/>
    <w:multiLevelType w:val="hybridMultilevel"/>
    <w:tmpl w:val="D6E476F4"/>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98557430">
    <w:abstractNumId w:val="29"/>
  </w:num>
  <w:num w:numId="2" w16cid:durableId="167990898">
    <w:abstractNumId w:val="33"/>
  </w:num>
  <w:num w:numId="3" w16cid:durableId="621349628">
    <w:abstractNumId w:val="4"/>
  </w:num>
  <w:num w:numId="4" w16cid:durableId="8526755">
    <w:abstractNumId w:val="7"/>
  </w:num>
  <w:num w:numId="5" w16cid:durableId="778527144">
    <w:abstractNumId w:val="28"/>
  </w:num>
  <w:num w:numId="6" w16cid:durableId="1907884788">
    <w:abstractNumId w:val="14"/>
  </w:num>
  <w:num w:numId="7" w16cid:durableId="668557695">
    <w:abstractNumId w:val="36"/>
  </w:num>
  <w:num w:numId="8" w16cid:durableId="949313305">
    <w:abstractNumId w:val="3"/>
  </w:num>
  <w:num w:numId="9" w16cid:durableId="99614755">
    <w:abstractNumId w:val="23"/>
  </w:num>
  <w:num w:numId="10" w16cid:durableId="1597716180">
    <w:abstractNumId w:val="25"/>
  </w:num>
  <w:num w:numId="11" w16cid:durableId="748232515">
    <w:abstractNumId w:val="9"/>
  </w:num>
  <w:num w:numId="12" w16cid:durableId="923028242">
    <w:abstractNumId w:val="24"/>
  </w:num>
  <w:num w:numId="13" w16cid:durableId="985283647">
    <w:abstractNumId w:val="40"/>
  </w:num>
  <w:num w:numId="14" w16cid:durableId="1217623927">
    <w:abstractNumId w:val="38"/>
  </w:num>
  <w:num w:numId="15" w16cid:durableId="371879803">
    <w:abstractNumId w:val="6"/>
  </w:num>
  <w:num w:numId="16" w16cid:durableId="936986117">
    <w:abstractNumId w:val="31"/>
  </w:num>
  <w:num w:numId="17" w16cid:durableId="253368546">
    <w:abstractNumId w:val="21"/>
  </w:num>
  <w:num w:numId="18" w16cid:durableId="1012026181">
    <w:abstractNumId w:val="32"/>
  </w:num>
  <w:num w:numId="19" w16cid:durableId="1154956437">
    <w:abstractNumId w:val="30"/>
  </w:num>
  <w:num w:numId="20" w16cid:durableId="863909481">
    <w:abstractNumId w:val="12"/>
  </w:num>
  <w:num w:numId="21" w16cid:durableId="1583685805">
    <w:abstractNumId w:val="22"/>
  </w:num>
  <w:num w:numId="22" w16cid:durableId="2111968280">
    <w:abstractNumId w:val="34"/>
  </w:num>
  <w:num w:numId="23" w16cid:durableId="1650094643">
    <w:abstractNumId w:val="26"/>
  </w:num>
  <w:num w:numId="24" w16cid:durableId="2036613300">
    <w:abstractNumId w:val="39"/>
  </w:num>
  <w:num w:numId="25" w16cid:durableId="651641364">
    <w:abstractNumId w:val="35"/>
  </w:num>
  <w:num w:numId="26" w16cid:durableId="371149561">
    <w:abstractNumId w:val="5"/>
  </w:num>
  <w:num w:numId="27" w16cid:durableId="441917336">
    <w:abstractNumId w:val="20"/>
  </w:num>
  <w:num w:numId="28" w16cid:durableId="1495292306">
    <w:abstractNumId w:val="1"/>
  </w:num>
  <w:num w:numId="29" w16cid:durableId="1792626344">
    <w:abstractNumId w:val="8"/>
  </w:num>
  <w:num w:numId="30" w16cid:durableId="336201293">
    <w:abstractNumId w:val="13"/>
  </w:num>
  <w:num w:numId="31" w16cid:durableId="708068128">
    <w:abstractNumId w:val="27"/>
  </w:num>
  <w:num w:numId="32" w16cid:durableId="1846091457">
    <w:abstractNumId w:val="18"/>
  </w:num>
  <w:num w:numId="33" w16cid:durableId="1039738776">
    <w:abstractNumId w:val="10"/>
  </w:num>
  <w:num w:numId="34" w16cid:durableId="516819015">
    <w:abstractNumId w:val="19"/>
  </w:num>
  <w:num w:numId="35" w16cid:durableId="932124742">
    <w:abstractNumId w:val="15"/>
  </w:num>
  <w:num w:numId="36" w16cid:durableId="100729096">
    <w:abstractNumId w:val="16"/>
  </w:num>
  <w:num w:numId="37" w16cid:durableId="1687251667">
    <w:abstractNumId w:val="41"/>
  </w:num>
  <w:num w:numId="38" w16cid:durableId="1399547100">
    <w:abstractNumId w:val="37"/>
  </w:num>
  <w:num w:numId="39" w16cid:durableId="2125614956">
    <w:abstractNumId w:val="2"/>
  </w:num>
  <w:num w:numId="40" w16cid:durableId="1473517692">
    <w:abstractNumId w:val="0"/>
  </w:num>
  <w:num w:numId="41" w16cid:durableId="224492285">
    <w:abstractNumId w:val="11"/>
  </w:num>
  <w:num w:numId="42" w16cid:durableId="142024885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F28"/>
    <w:rsid w:val="0000086F"/>
    <w:rsid w:val="000034CC"/>
    <w:rsid w:val="00004BCE"/>
    <w:rsid w:val="00007BFF"/>
    <w:rsid w:val="00014330"/>
    <w:rsid w:val="00016806"/>
    <w:rsid w:val="00020062"/>
    <w:rsid w:val="000203F4"/>
    <w:rsid w:val="00022DBF"/>
    <w:rsid w:val="00025F2E"/>
    <w:rsid w:val="00031C2E"/>
    <w:rsid w:val="000346C6"/>
    <w:rsid w:val="00043190"/>
    <w:rsid w:val="000433B0"/>
    <w:rsid w:val="00062AD0"/>
    <w:rsid w:val="00064F28"/>
    <w:rsid w:val="000673AD"/>
    <w:rsid w:val="00067747"/>
    <w:rsid w:val="0007064F"/>
    <w:rsid w:val="00074850"/>
    <w:rsid w:val="00086C08"/>
    <w:rsid w:val="000902A7"/>
    <w:rsid w:val="00092662"/>
    <w:rsid w:val="000A1755"/>
    <w:rsid w:val="000B312B"/>
    <w:rsid w:val="000C5EA8"/>
    <w:rsid w:val="000D2F1C"/>
    <w:rsid w:val="000D4343"/>
    <w:rsid w:val="000D6A98"/>
    <w:rsid w:val="000D6E3B"/>
    <w:rsid w:val="000E5AC4"/>
    <w:rsid w:val="000E65F4"/>
    <w:rsid w:val="000E71DE"/>
    <w:rsid w:val="000F1C0F"/>
    <w:rsid w:val="000F347E"/>
    <w:rsid w:val="0010437F"/>
    <w:rsid w:val="00111261"/>
    <w:rsid w:val="00123945"/>
    <w:rsid w:val="00140255"/>
    <w:rsid w:val="00142AD6"/>
    <w:rsid w:val="00144F45"/>
    <w:rsid w:val="00145D51"/>
    <w:rsid w:val="00151569"/>
    <w:rsid w:val="0015413E"/>
    <w:rsid w:val="00154F6A"/>
    <w:rsid w:val="00175768"/>
    <w:rsid w:val="00175EEE"/>
    <w:rsid w:val="00183BA1"/>
    <w:rsid w:val="00184EAD"/>
    <w:rsid w:val="00186CA3"/>
    <w:rsid w:val="001903F3"/>
    <w:rsid w:val="001919DF"/>
    <w:rsid w:val="00191C1E"/>
    <w:rsid w:val="00195017"/>
    <w:rsid w:val="00197341"/>
    <w:rsid w:val="00197539"/>
    <w:rsid w:val="00197F20"/>
    <w:rsid w:val="001A193F"/>
    <w:rsid w:val="001A48A5"/>
    <w:rsid w:val="001A4A65"/>
    <w:rsid w:val="001A4D6E"/>
    <w:rsid w:val="001A765A"/>
    <w:rsid w:val="001B6D14"/>
    <w:rsid w:val="001C1C16"/>
    <w:rsid w:val="001C60EA"/>
    <w:rsid w:val="001D297B"/>
    <w:rsid w:val="001D4B39"/>
    <w:rsid w:val="001E0565"/>
    <w:rsid w:val="001E20AC"/>
    <w:rsid w:val="001E5101"/>
    <w:rsid w:val="001E65B0"/>
    <w:rsid w:val="001F723E"/>
    <w:rsid w:val="00207AF8"/>
    <w:rsid w:val="00212245"/>
    <w:rsid w:val="002129C1"/>
    <w:rsid w:val="00214F4E"/>
    <w:rsid w:val="002151D4"/>
    <w:rsid w:val="002200F2"/>
    <w:rsid w:val="0022508D"/>
    <w:rsid w:val="002263EC"/>
    <w:rsid w:val="00230BA5"/>
    <w:rsid w:val="00241F98"/>
    <w:rsid w:val="00244CC6"/>
    <w:rsid w:val="00247F01"/>
    <w:rsid w:val="0025024B"/>
    <w:rsid w:val="00251E0E"/>
    <w:rsid w:val="002633F5"/>
    <w:rsid w:val="00263585"/>
    <w:rsid w:val="00264D89"/>
    <w:rsid w:val="00276503"/>
    <w:rsid w:val="002810AB"/>
    <w:rsid w:val="00281870"/>
    <w:rsid w:val="00284173"/>
    <w:rsid w:val="0028635E"/>
    <w:rsid w:val="002909BB"/>
    <w:rsid w:val="002939DD"/>
    <w:rsid w:val="00294D4D"/>
    <w:rsid w:val="00295328"/>
    <w:rsid w:val="002A00A5"/>
    <w:rsid w:val="002A0A52"/>
    <w:rsid w:val="002A2EA6"/>
    <w:rsid w:val="002A3D7E"/>
    <w:rsid w:val="002A3EF1"/>
    <w:rsid w:val="002A7BA1"/>
    <w:rsid w:val="002B2929"/>
    <w:rsid w:val="002B5063"/>
    <w:rsid w:val="002B508C"/>
    <w:rsid w:val="002C2AE2"/>
    <w:rsid w:val="002C7248"/>
    <w:rsid w:val="002C764F"/>
    <w:rsid w:val="002D13E7"/>
    <w:rsid w:val="002D7D31"/>
    <w:rsid w:val="002E7D9B"/>
    <w:rsid w:val="002F3271"/>
    <w:rsid w:val="002F4338"/>
    <w:rsid w:val="002F6129"/>
    <w:rsid w:val="002F6C58"/>
    <w:rsid w:val="00300FE1"/>
    <w:rsid w:val="00302F08"/>
    <w:rsid w:val="003067A2"/>
    <w:rsid w:val="00306FEA"/>
    <w:rsid w:val="00342544"/>
    <w:rsid w:val="00344736"/>
    <w:rsid w:val="003449AD"/>
    <w:rsid w:val="00351E76"/>
    <w:rsid w:val="00353619"/>
    <w:rsid w:val="00363846"/>
    <w:rsid w:val="0036415D"/>
    <w:rsid w:val="003644FD"/>
    <w:rsid w:val="003724AE"/>
    <w:rsid w:val="00372D8C"/>
    <w:rsid w:val="0037665E"/>
    <w:rsid w:val="0038099B"/>
    <w:rsid w:val="00387824"/>
    <w:rsid w:val="00390DF0"/>
    <w:rsid w:val="00392C7F"/>
    <w:rsid w:val="003933EA"/>
    <w:rsid w:val="003A211F"/>
    <w:rsid w:val="003A5333"/>
    <w:rsid w:val="003A5EA2"/>
    <w:rsid w:val="003A6C61"/>
    <w:rsid w:val="003A7AB3"/>
    <w:rsid w:val="003A7BA2"/>
    <w:rsid w:val="003B1A4B"/>
    <w:rsid w:val="003B6762"/>
    <w:rsid w:val="003C3C41"/>
    <w:rsid w:val="003D1C2A"/>
    <w:rsid w:val="003D5C75"/>
    <w:rsid w:val="003E4EA7"/>
    <w:rsid w:val="003E5342"/>
    <w:rsid w:val="003F1A85"/>
    <w:rsid w:val="003F3657"/>
    <w:rsid w:val="003F373E"/>
    <w:rsid w:val="003F4951"/>
    <w:rsid w:val="00401961"/>
    <w:rsid w:val="00405369"/>
    <w:rsid w:val="00406CD5"/>
    <w:rsid w:val="00407062"/>
    <w:rsid w:val="004076A1"/>
    <w:rsid w:val="0041116F"/>
    <w:rsid w:val="00415DD7"/>
    <w:rsid w:val="0041632C"/>
    <w:rsid w:val="00416622"/>
    <w:rsid w:val="00423A43"/>
    <w:rsid w:val="0042570A"/>
    <w:rsid w:val="004272A9"/>
    <w:rsid w:val="00437310"/>
    <w:rsid w:val="00441836"/>
    <w:rsid w:val="00452E7D"/>
    <w:rsid w:val="00453DBF"/>
    <w:rsid w:val="00455A4F"/>
    <w:rsid w:val="0046705A"/>
    <w:rsid w:val="00471473"/>
    <w:rsid w:val="00474522"/>
    <w:rsid w:val="00477607"/>
    <w:rsid w:val="00481260"/>
    <w:rsid w:val="00483F42"/>
    <w:rsid w:val="00484705"/>
    <w:rsid w:val="00484BFC"/>
    <w:rsid w:val="00496925"/>
    <w:rsid w:val="004A7435"/>
    <w:rsid w:val="004A7BCA"/>
    <w:rsid w:val="004B1458"/>
    <w:rsid w:val="004C5E2E"/>
    <w:rsid w:val="004D07A3"/>
    <w:rsid w:val="004D279C"/>
    <w:rsid w:val="004D7070"/>
    <w:rsid w:val="004D7630"/>
    <w:rsid w:val="004E0580"/>
    <w:rsid w:val="004E1231"/>
    <w:rsid w:val="004E2CD3"/>
    <w:rsid w:val="004E4615"/>
    <w:rsid w:val="004E4CF7"/>
    <w:rsid w:val="004F24CE"/>
    <w:rsid w:val="00502AD7"/>
    <w:rsid w:val="005044AC"/>
    <w:rsid w:val="00511876"/>
    <w:rsid w:val="0051248C"/>
    <w:rsid w:val="00522BC6"/>
    <w:rsid w:val="00525138"/>
    <w:rsid w:val="00531D4D"/>
    <w:rsid w:val="0053663E"/>
    <w:rsid w:val="0053699F"/>
    <w:rsid w:val="00536C1A"/>
    <w:rsid w:val="00543983"/>
    <w:rsid w:val="00543D0F"/>
    <w:rsid w:val="00545120"/>
    <w:rsid w:val="00550AD2"/>
    <w:rsid w:val="00550AEF"/>
    <w:rsid w:val="00551B8C"/>
    <w:rsid w:val="005538AB"/>
    <w:rsid w:val="00553E0B"/>
    <w:rsid w:val="00555815"/>
    <w:rsid w:val="00555EA9"/>
    <w:rsid w:val="00556420"/>
    <w:rsid w:val="00560B76"/>
    <w:rsid w:val="005632A4"/>
    <w:rsid w:val="00567217"/>
    <w:rsid w:val="005818DD"/>
    <w:rsid w:val="00584F1B"/>
    <w:rsid w:val="005912CB"/>
    <w:rsid w:val="00595A7E"/>
    <w:rsid w:val="005A3296"/>
    <w:rsid w:val="005A5C80"/>
    <w:rsid w:val="005A669A"/>
    <w:rsid w:val="005B04F7"/>
    <w:rsid w:val="005B1974"/>
    <w:rsid w:val="005B5077"/>
    <w:rsid w:val="005B766E"/>
    <w:rsid w:val="005C6091"/>
    <w:rsid w:val="005C7399"/>
    <w:rsid w:val="005C7CEC"/>
    <w:rsid w:val="005D1640"/>
    <w:rsid w:val="005D2322"/>
    <w:rsid w:val="005D3536"/>
    <w:rsid w:val="005E3A54"/>
    <w:rsid w:val="005F2FCA"/>
    <w:rsid w:val="005F3B5B"/>
    <w:rsid w:val="00604292"/>
    <w:rsid w:val="00617173"/>
    <w:rsid w:val="00617F72"/>
    <w:rsid w:val="00626824"/>
    <w:rsid w:val="006329B8"/>
    <w:rsid w:val="006469DD"/>
    <w:rsid w:val="00647046"/>
    <w:rsid w:val="0065278B"/>
    <w:rsid w:val="006601FC"/>
    <w:rsid w:val="006623A4"/>
    <w:rsid w:val="006623E1"/>
    <w:rsid w:val="0066587C"/>
    <w:rsid w:val="00673211"/>
    <w:rsid w:val="0067504D"/>
    <w:rsid w:val="006771F7"/>
    <w:rsid w:val="006824AE"/>
    <w:rsid w:val="0068515E"/>
    <w:rsid w:val="00686B8D"/>
    <w:rsid w:val="00690694"/>
    <w:rsid w:val="00690FB0"/>
    <w:rsid w:val="00691A12"/>
    <w:rsid w:val="006954BD"/>
    <w:rsid w:val="0069727D"/>
    <w:rsid w:val="006A18F1"/>
    <w:rsid w:val="006A55BB"/>
    <w:rsid w:val="006B123B"/>
    <w:rsid w:val="006C03C5"/>
    <w:rsid w:val="006C0DCB"/>
    <w:rsid w:val="006C1FAF"/>
    <w:rsid w:val="006C3AD0"/>
    <w:rsid w:val="006C6495"/>
    <w:rsid w:val="006C6DED"/>
    <w:rsid w:val="006D40E5"/>
    <w:rsid w:val="006E0DF8"/>
    <w:rsid w:val="006F0D6D"/>
    <w:rsid w:val="006F13F5"/>
    <w:rsid w:val="006F4C8D"/>
    <w:rsid w:val="006F507E"/>
    <w:rsid w:val="006F6DA9"/>
    <w:rsid w:val="00712F5F"/>
    <w:rsid w:val="00714BC1"/>
    <w:rsid w:val="00715F20"/>
    <w:rsid w:val="00716E9F"/>
    <w:rsid w:val="007233CB"/>
    <w:rsid w:val="00724EB9"/>
    <w:rsid w:val="00725C2E"/>
    <w:rsid w:val="00732FAB"/>
    <w:rsid w:val="00733699"/>
    <w:rsid w:val="0073493E"/>
    <w:rsid w:val="007379F9"/>
    <w:rsid w:val="00750C1D"/>
    <w:rsid w:val="00752EB7"/>
    <w:rsid w:val="007535D9"/>
    <w:rsid w:val="00760756"/>
    <w:rsid w:val="00761711"/>
    <w:rsid w:val="0076342F"/>
    <w:rsid w:val="00763E40"/>
    <w:rsid w:val="0077055B"/>
    <w:rsid w:val="00771313"/>
    <w:rsid w:val="00773ECE"/>
    <w:rsid w:val="00777851"/>
    <w:rsid w:val="00783C4A"/>
    <w:rsid w:val="00785E83"/>
    <w:rsid w:val="00787D2D"/>
    <w:rsid w:val="007B04C2"/>
    <w:rsid w:val="007B3F3C"/>
    <w:rsid w:val="007C3156"/>
    <w:rsid w:val="007D10F7"/>
    <w:rsid w:val="007D30CA"/>
    <w:rsid w:val="007D499E"/>
    <w:rsid w:val="007D5177"/>
    <w:rsid w:val="007D57AC"/>
    <w:rsid w:val="007D6C67"/>
    <w:rsid w:val="007D7A95"/>
    <w:rsid w:val="007E35FE"/>
    <w:rsid w:val="007F5414"/>
    <w:rsid w:val="00817816"/>
    <w:rsid w:val="00817F1E"/>
    <w:rsid w:val="008201D7"/>
    <w:rsid w:val="0083298A"/>
    <w:rsid w:val="00834628"/>
    <w:rsid w:val="0083526A"/>
    <w:rsid w:val="00837746"/>
    <w:rsid w:val="008515DA"/>
    <w:rsid w:val="00863CBB"/>
    <w:rsid w:val="0087088E"/>
    <w:rsid w:val="00873207"/>
    <w:rsid w:val="00873C9C"/>
    <w:rsid w:val="00880741"/>
    <w:rsid w:val="00883504"/>
    <w:rsid w:val="0088433A"/>
    <w:rsid w:val="008A052B"/>
    <w:rsid w:val="008A0866"/>
    <w:rsid w:val="008A4AAB"/>
    <w:rsid w:val="008A6A00"/>
    <w:rsid w:val="008A7A36"/>
    <w:rsid w:val="008A7C64"/>
    <w:rsid w:val="008B1E95"/>
    <w:rsid w:val="008B5D1F"/>
    <w:rsid w:val="008C48F9"/>
    <w:rsid w:val="008C5433"/>
    <w:rsid w:val="008C6CF3"/>
    <w:rsid w:val="008D224A"/>
    <w:rsid w:val="008D63FD"/>
    <w:rsid w:val="008E401B"/>
    <w:rsid w:val="008E5BCC"/>
    <w:rsid w:val="008F002F"/>
    <w:rsid w:val="008F01C5"/>
    <w:rsid w:val="008F489A"/>
    <w:rsid w:val="008F54A2"/>
    <w:rsid w:val="008F7681"/>
    <w:rsid w:val="00907448"/>
    <w:rsid w:val="00911BCD"/>
    <w:rsid w:val="00913571"/>
    <w:rsid w:val="009179EA"/>
    <w:rsid w:val="0092104B"/>
    <w:rsid w:val="0092429C"/>
    <w:rsid w:val="00925B45"/>
    <w:rsid w:val="00933EAE"/>
    <w:rsid w:val="00936382"/>
    <w:rsid w:val="0093758B"/>
    <w:rsid w:val="00937E53"/>
    <w:rsid w:val="00942C5C"/>
    <w:rsid w:val="00945BFA"/>
    <w:rsid w:val="00950B44"/>
    <w:rsid w:val="00954624"/>
    <w:rsid w:val="009555F1"/>
    <w:rsid w:val="009603C2"/>
    <w:rsid w:val="00965E33"/>
    <w:rsid w:val="00971A86"/>
    <w:rsid w:val="00973DAF"/>
    <w:rsid w:val="009A1431"/>
    <w:rsid w:val="009A201C"/>
    <w:rsid w:val="009A65A6"/>
    <w:rsid w:val="009B13C6"/>
    <w:rsid w:val="009C3649"/>
    <w:rsid w:val="009D22D6"/>
    <w:rsid w:val="009D4185"/>
    <w:rsid w:val="009E1AD1"/>
    <w:rsid w:val="009E5957"/>
    <w:rsid w:val="009E5E2E"/>
    <w:rsid w:val="009E6FBA"/>
    <w:rsid w:val="009E7DD5"/>
    <w:rsid w:val="009F0A94"/>
    <w:rsid w:val="00A01894"/>
    <w:rsid w:val="00A13BD0"/>
    <w:rsid w:val="00A13ED0"/>
    <w:rsid w:val="00A15DC4"/>
    <w:rsid w:val="00A217DF"/>
    <w:rsid w:val="00A21CAE"/>
    <w:rsid w:val="00A268FB"/>
    <w:rsid w:val="00A36D13"/>
    <w:rsid w:val="00A37B0A"/>
    <w:rsid w:val="00A420AA"/>
    <w:rsid w:val="00A42A94"/>
    <w:rsid w:val="00A46DE8"/>
    <w:rsid w:val="00A5596B"/>
    <w:rsid w:val="00A56613"/>
    <w:rsid w:val="00A614E2"/>
    <w:rsid w:val="00A64410"/>
    <w:rsid w:val="00A645FD"/>
    <w:rsid w:val="00A64F88"/>
    <w:rsid w:val="00A744B5"/>
    <w:rsid w:val="00A83DFC"/>
    <w:rsid w:val="00A87EFC"/>
    <w:rsid w:val="00A90666"/>
    <w:rsid w:val="00A919F2"/>
    <w:rsid w:val="00AA299B"/>
    <w:rsid w:val="00AA2F96"/>
    <w:rsid w:val="00AA31AB"/>
    <w:rsid w:val="00AA502C"/>
    <w:rsid w:val="00AA7653"/>
    <w:rsid w:val="00AB00E3"/>
    <w:rsid w:val="00AB02D1"/>
    <w:rsid w:val="00AB2E3F"/>
    <w:rsid w:val="00AC4917"/>
    <w:rsid w:val="00AC678A"/>
    <w:rsid w:val="00AD0D08"/>
    <w:rsid w:val="00AD0EE6"/>
    <w:rsid w:val="00AD2638"/>
    <w:rsid w:val="00AD3A3E"/>
    <w:rsid w:val="00AD6564"/>
    <w:rsid w:val="00AE1E0B"/>
    <w:rsid w:val="00AE33C7"/>
    <w:rsid w:val="00AE460E"/>
    <w:rsid w:val="00AE648A"/>
    <w:rsid w:val="00AF1173"/>
    <w:rsid w:val="00AF1E98"/>
    <w:rsid w:val="00AF4590"/>
    <w:rsid w:val="00AF6A21"/>
    <w:rsid w:val="00B227EE"/>
    <w:rsid w:val="00B336F3"/>
    <w:rsid w:val="00B33DD9"/>
    <w:rsid w:val="00B407B1"/>
    <w:rsid w:val="00B50A70"/>
    <w:rsid w:val="00B61295"/>
    <w:rsid w:val="00B71282"/>
    <w:rsid w:val="00B71E4B"/>
    <w:rsid w:val="00B752B2"/>
    <w:rsid w:val="00B76B89"/>
    <w:rsid w:val="00B772DD"/>
    <w:rsid w:val="00B80853"/>
    <w:rsid w:val="00B843B3"/>
    <w:rsid w:val="00B8637E"/>
    <w:rsid w:val="00B8735B"/>
    <w:rsid w:val="00B9139E"/>
    <w:rsid w:val="00B9525E"/>
    <w:rsid w:val="00B95C32"/>
    <w:rsid w:val="00BA00E9"/>
    <w:rsid w:val="00BA588A"/>
    <w:rsid w:val="00BA65B5"/>
    <w:rsid w:val="00BB159E"/>
    <w:rsid w:val="00BB393F"/>
    <w:rsid w:val="00BC1CB0"/>
    <w:rsid w:val="00BC25B0"/>
    <w:rsid w:val="00BC335E"/>
    <w:rsid w:val="00BC33F8"/>
    <w:rsid w:val="00BC6E33"/>
    <w:rsid w:val="00BD31DD"/>
    <w:rsid w:val="00BE1580"/>
    <w:rsid w:val="00BE5CF0"/>
    <w:rsid w:val="00BF52C2"/>
    <w:rsid w:val="00C008CD"/>
    <w:rsid w:val="00C0113D"/>
    <w:rsid w:val="00C05B0E"/>
    <w:rsid w:val="00C0645F"/>
    <w:rsid w:val="00C07E7A"/>
    <w:rsid w:val="00C116D6"/>
    <w:rsid w:val="00C12363"/>
    <w:rsid w:val="00C12DFB"/>
    <w:rsid w:val="00C14072"/>
    <w:rsid w:val="00C21DAE"/>
    <w:rsid w:val="00C235B2"/>
    <w:rsid w:val="00C27857"/>
    <w:rsid w:val="00C310BF"/>
    <w:rsid w:val="00C31C33"/>
    <w:rsid w:val="00C35541"/>
    <w:rsid w:val="00C37E4B"/>
    <w:rsid w:val="00C4070C"/>
    <w:rsid w:val="00C42FEE"/>
    <w:rsid w:val="00C503BC"/>
    <w:rsid w:val="00C511FB"/>
    <w:rsid w:val="00C53153"/>
    <w:rsid w:val="00C53B79"/>
    <w:rsid w:val="00C545A6"/>
    <w:rsid w:val="00C5473F"/>
    <w:rsid w:val="00C60245"/>
    <w:rsid w:val="00C65276"/>
    <w:rsid w:val="00C66C39"/>
    <w:rsid w:val="00C670C1"/>
    <w:rsid w:val="00C67D42"/>
    <w:rsid w:val="00C7085A"/>
    <w:rsid w:val="00C70C81"/>
    <w:rsid w:val="00C71753"/>
    <w:rsid w:val="00C71D62"/>
    <w:rsid w:val="00C72059"/>
    <w:rsid w:val="00C72BCC"/>
    <w:rsid w:val="00C73FF7"/>
    <w:rsid w:val="00C7680E"/>
    <w:rsid w:val="00C77230"/>
    <w:rsid w:val="00C8080E"/>
    <w:rsid w:val="00C9257D"/>
    <w:rsid w:val="00C96464"/>
    <w:rsid w:val="00CA01B9"/>
    <w:rsid w:val="00CA1BC4"/>
    <w:rsid w:val="00CB148B"/>
    <w:rsid w:val="00CB3B05"/>
    <w:rsid w:val="00CB4C6A"/>
    <w:rsid w:val="00CB6A04"/>
    <w:rsid w:val="00CD0FAC"/>
    <w:rsid w:val="00CD22F0"/>
    <w:rsid w:val="00CD282A"/>
    <w:rsid w:val="00CD4A5D"/>
    <w:rsid w:val="00CD5772"/>
    <w:rsid w:val="00CD7E60"/>
    <w:rsid w:val="00CE4D94"/>
    <w:rsid w:val="00CF149D"/>
    <w:rsid w:val="00CF33FC"/>
    <w:rsid w:val="00CF45BC"/>
    <w:rsid w:val="00CF75AB"/>
    <w:rsid w:val="00D025AC"/>
    <w:rsid w:val="00D0361C"/>
    <w:rsid w:val="00D06877"/>
    <w:rsid w:val="00D07698"/>
    <w:rsid w:val="00D1689A"/>
    <w:rsid w:val="00D22BB4"/>
    <w:rsid w:val="00D25087"/>
    <w:rsid w:val="00D4017A"/>
    <w:rsid w:val="00D46161"/>
    <w:rsid w:val="00D46B25"/>
    <w:rsid w:val="00D47A94"/>
    <w:rsid w:val="00D53CA8"/>
    <w:rsid w:val="00D56D9D"/>
    <w:rsid w:val="00D663C9"/>
    <w:rsid w:val="00D81E50"/>
    <w:rsid w:val="00D91D37"/>
    <w:rsid w:val="00D92337"/>
    <w:rsid w:val="00D95D79"/>
    <w:rsid w:val="00DA1722"/>
    <w:rsid w:val="00DA4A11"/>
    <w:rsid w:val="00DB26F4"/>
    <w:rsid w:val="00DB4C1E"/>
    <w:rsid w:val="00DB58A8"/>
    <w:rsid w:val="00DC0E32"/>
    <w:rsid w:val="00DC3B60"/>
    <w:rsid w:val="00DC42F3"/>
    <w:rsid w:val="00DC6C3E"/>
    <w:rsid w:val="00DD2A2A"/>
    <w:rsid w:val="00DD2A6D"/>
    <w:rsid w:val="00DD3CE8"/>
    <w:rsid w:val="00DD4DE0"/>
    <w:rsid w:val="00DE0CDD"/>
    <w:rsid w:val="00DE5BCC"/>
    <w:rsid w:val="00DF0F8C"/>
    <w:rsid w:val="00DF138A"/>
    <w:rsid w:val="00DF55F1"/>
    <w:rsid w:val="00DF70B5"/>
    <w:rsid w:val="00E005D4"/>
    <w:rsid w:val="00E02DC6"/>
    <w:rsid w:val="00E040F2"/>
    <w:rsid w:val="00E2179D"/>
    <w:rsid w:val="00E219C1"/>
    <w:rsid w:val="00E314B4"/>
    <w:rsid w:val="00E420C6"/>
    <w:rsid w:val="00E505B4"/>
    <w:rsid w:val="00E53464"/>
    <w:rsid w:val="00E53641"/>
    <w:rsid w:val="00E60147"/>
    <w:rsid w:val="00E61746"/>
    <w:rsid w:val="00E66AEB"/>
    <w:rsid w:val="00E66C5F"/>
    <w:rsid w:val="00E66E01"/>
    <w:rsid w:val="00E67E40"/>
    <w:rsid w:val="00E71F1B"/>
    <w:rsid w:val="00E7378B"/>
    <w:rsid w:val="00E81DBD"/>
    <w:rsid w:val="00E834B3"/>
    <w:rsid w:val="00EA667E"/>
    <w:rsid w:val="00EA7199"/>
    <w:rsid w:val="00EB0C56"/>
    <w:rsid w:val="00EC18A8"/>
    <w:rsid w:val="00EC1D75"/>
    <w:rsid w:val="00ED20D9"/>
    <w:rsid w:val="00ED283D"/>
    <w:rsid w:val="00EF1D22"/>
    <w:rsid w:val="00F012CC"/>
    <w:rsid w:val="00F02C2C"/>
    <w:rsid w:val="00F042A5"/>
    <w:rsid w:val="00F06243"/>
    <w:rsid w:val="00F10836"/>
    <w:rsid w:val="00F1134B"/>
    <w:rsid w:val="00F132EE"/>
    <w:rsid w:val="00F13A37"/>
    <w:rsid w:val="00F14915"/>
    <w:rsid w:val="00F23250"/>
    <w:rsid w:val="00F2724F"/>
    <w:rsid w:val="00F37E75"/>
    <w:rsid w:val="00F42199"/>
    <w:rsid w:val="00F47CC6"/>
    <w:rsid w:val="00F51DF0"/>
    <w:rsid w:val="00F601E4"/>
    <w:rsid w:val="00F60608"/>
    <w:rsid w:val="00F6669B"/>
    <w:rsid w:val="00F70E10"/>
    <w:rsid w:val="00F72E87"/>
    <w:rsid w:val="00F77CA2"/>
    <w:rsid w:val="00F8113E"/>
    <w:rsid w:val="00F82403"/>
    <w:rsid w:val="00F82C5A"/>
    <w:rsid w:val="00F85F79"/>
    <w:rsid w:val="00F86589"/>
    <w:rsid w:val="00F907ED"/>
    <w:rsid w:val="00F93CB8"/>
    <w:rsid w:val="00F9438B"/>
    <w:rsid w:val="00F95C41"/>
    <w:rsid w:val="00FA043A"/>
    <w:rsid w:val="00FA066B"/>
    <w:rsid w:val="00FA0BBE"/>
    <w:rsid w:val="00FA43E7"/>
    <w:rsid w:val="00FB1BD6"/>
    <w:rsid w:val="00FB2CB2"/>
    <w:rsid w:val="00FB7C21"/>
    <w:rsid w:val="00FC68EC"/>
    <w:rsid w:val="00FD40A7"/>
    <w:rsid w:val="00FD5D0F"/>
    <w:rsid w:val="00FE18FF"/>
    <w:rsid w:val="00FE27EE"/>
    <w:rsid w:val="00FE6EF9"/>
    <w:rsid w:val="00FF0C88"/>
    <w:rsid w:val="00FF17D9"/>
    <w:rsid w:val="00FF2796"/>
    <w:rsid w:val="00FF32F6"/>
    <w:rsid w:val="00FF379B"/>
    <w:rsid w:val="00FF594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EA6359"/>
  <w15:docId w15:val="{BD4BB8CB-67EE-4A8F-9DF5-E124420F0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D62"/>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C71D6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6">
    <w:name w:val="heading 6"/>
    <w:basedOn w:val="Normal"/>
    <w:next w:val="Normal"/>
    <w:link w:val="Ttulo6Car"/>
    <w:qFormat/>
    <w:rsid w:val="00C71D62"/>
    <w:pPr>
      <w:keepNext/>
      <w:spacing w:before="60" w:after="60"/>
      <w:outlineLvl w:val="5"/>
    </w:pPr>
    <w:rPr>
      <w:rFonts w:ascii="Arial" w:hAnsi="Arial"/>
      <w:color w:val="008000"/>
      <w:sz w:val="40"/>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4F28"/>
    <w:pPr>
      <w:tabs>
        <w:tab w:val="center" w:pos="4419"/>
        <w:tab w:val="right" w:pos="8838"/>
      </w:tabs>
    </w:pPr>
  </w:style>
  <w:style w:type="character" w:customStyle="1" w:styleId="EncabezadoCar">
    <w:name w:val="Encabezado Car"/>
    <w:basedOn w:val="Fuentedeprrafopredeter"/>
    <w:link w:val="Encabezado"/>
    <w:uiPriority w:val="99"/>
    <w:rsid w:val="00064F28"/>
  </w:style>
  <w:style w:type="paragraph" w:styleId="Piedepgina">
    <w:name w:val="footer"/>
    <w:basedOn w:val="Normal"/>
    <w:link w:val="PiedepginaCar"/>
    <w:uiPriority w:val="99"/>
    <w:unhideWhenUsed/>
    <w:rsid w:val="00064F28"/>
    <w:pPr>
      <w:tabs>
        <w:tab w:val="center" w:pos="4419"/>
        <w:tab w:val="right" w:pos="8838"/>
      </w:tabs>
    </w:pPr>
  </w:style>
  <w:style w:type="character" w:customStyle="1" w:styleId="PiedepginaCar">
    <w:name w:val="Pie de página Car"/>
    <w:basedOn w:val="Fuentedeprrafopredeter"/>
    <w:link w:val="Piedepgina"/>
    <w:uiPriority w:val="99"/>
    <w:rsid w:val="00064F28"/>
  </w:style>
  <w:style w:type="paragraph" w:styleId="Textoindependiente">
    <w:name w:val="Body Text"/>
    <w:basedOn w:val="Normal"/>
    <w:link w:val="TextoindependienteCar"/>
    <w:rsid w:val="005C6091"/>
    <w:pPr>
      <w:jc w:val="both"/>
    </w:pPr>
    <w:rPr>
      <w:rFonts w:ascii="Univers (W1)" w:hAnsi="Univers (W1)"/>
      <w:color w:val="000080"/>
      <w:sz w:val="28"/>
      <w:lang w:val="x-none"/>
    </w:rPr>
  </w:style>
  <w:style w:type="character" w:customStyle="1" w:styleId="TextoindependienteCar">
    <w:name w:val="Texto independiente Car"/>
    <w:basedOn w:val="Fuentedeprrafopredeter"/>
    <w:link w:val="Textoindependiente"/>
    <w:rsid w:val="005C6091"/>
    <w:rPr>
      <w:rFonts w:ascii="Univers (W1)" w:eastAsia="Times New Roman" w:hAnsi="Univers (W1)" w:cs="Times New Roman"/>
      <w:color w:val="000080"/>
      <w:sz w:val="28"/>
      <w:szCs w:val="20"/>
      <w:lang w:val="x-none"/>
    </w:rPr>
  </w:style>
  <w:style w:type="character" w:customStyle="1" w:styleId="Ttulo6Car">
    <w:name w:val="Título 6 Car"/>
    <w:basedOn w:val="Fuentedeprrafopredeter"/>
    <w:link w:val="Ttulo6"/>
    <w:rsid w:val="00C71D62"/>
    <w:rPr>
      <w:rFonts w:ascii="Arial" w:eastAsia="Times New Roman" w:hAnsi="Arial" w:cs="Times New Roman"/>
      <w:color w:val="008000"/>
      <w:sz w:val="40"/>
      <w:szCs w:val="20"/>
      <w:lang w:eastAsia="x-none"/>
    </w:rPr>
  </w:style>
  <w:style w:type="paragraph" w:styleId="Prrafodelista">
    <w:name w:val="List Paragraph"/>
    <w:basedOn w:val="Normal"/>
    <w:uiPriority w:val="34"/>
    <w:qFormat/>
    <w:rsid w:val="00C71D62"/>
    <w:pPr>
      <w:ind w:left="708"/>
    </w:pPr>
  </w:style>
  <w:style w:type="character" w:styleId="Textoennegrita">
    <w:name w:val="Strong"/>
    <w:uiPriority w:val="22"/>
    <w:qFormat/>
    <w:rsid w:val="00C71D62"/>
    <w:rPr>
      <w:b/>
      <w:bCs/>
    </w:rPr>
  </w:style>
  <w:style w:type="table" w:customStyle="1" w:styleId="Tablaconcuadrcula1">
    <w:name w:val="Tabla con cuadrícula1"/>
    <w:basedOn w:val="Tablanormal"/>
    <w:next w:val="Tablaconcuadrcula"/>
    <w:uiPriority w:val="39"/>
    <w:rsid w:val="00C71D62"/>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C71D6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styleId="Tablaconcuadrcula">
    <w:name w:val="Table Grid"/>
    <w:basedOn w:val="Tablanormal"/>
    <w:uiPriority w:val="59"/>
    <w:rsid w:val="00C71D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71D62"/>
    <w:rPr>
      <w:rFonts w:asciiTheme="majorHAnsi" w:eastAsiaTheme="majorEastAsia" w:hAnsiTheme="majorHAnsi" w:cstheme="majorBidi"/>
      <w:color w:val="2E74B5" w:themeColor="accent1" w:themeShade="BF"/>
      <w:sz w:val="32"/>
      <w:szCs w:val="32"/>
    </w:rPr>
  </w:style>
  <w:style w:type="paragraph" w:customStyle="1" w:styleId="TableParagraph">
    <w:name w:val="Table Paragraph"/>
    <w:basedOn w:val="Normal"/>
    <w:uiPriority w:val="1"/>
    <w:qFormat/>
    <w:rsid w:val="00C71D62"/>
    <w:pPr>
      <w:widowControl w:val="0"/>
    </w:pPr>
    <w:rPr>
      <w:rFonts w:asciiTheme="minorHAnsi" w:eastAsiaTheme="minorHAnsi" w:hAnsiTheme="minorHAnsi" w:cstheme="minorBidi"/>
      <w:sz w:val="22"/>
      <w:szCs w:val="22"/>
    </w:rPr>
  </w:style>
  <w:style w:type="paragraph" w:customStyle="1" w:styleId="Default">
    <w:name w:val="Default"/>
    <w:rsid w:val="0088433A"/>
    <w:pPr>
      <w:autoSpaceDE w:val="0"/>
      <w:autoSpaceDN w:val="0"/>
      <w:adjustRightInd w:val="0"/>
      <w:spacing w:after="0" w:line="240" w:lineRule="auto"/>
    </w:pPr>
    <w:rPr>
      <w:rFonts w:ascii="Century Gothic" w:eastAsia="Times New Roman" w:hAnsi="Century Gothic" w:cs="Century Gothic"/>
      <w:color w:val="000000"/>
      <w:sz w:val="24"/>
      <w:szCs w:val="24"/>
      <w:lang w:eastAsia="es-CO"/>
    </w:rPr>
  </w:style>
  <w:style w:type="character" w:styleId="Hipervnculo">
    <w:name w:val="Hyperlink"/>
    <w:basedOn w:val="Fuentedeprrafopredeter"/>
    <w:uiPriority w:val="99"/>
    <w:unhideWhenUsed/>
    <w:rsid w:val="00933EAE"/>
    <w:rPr>
      <w:color w:val="0563C1" w:themeColor="hyperlink"/>
      <w:u w:val="single"/>
    </w:rPr>
  </w:style>
  <w:style w:type="character" w:styleId="Refdecomentario">
    <w:name w:val="annotation reference"/>
    <w:semiHidden/>
    <w:rsid w:val="00973DAF"/>
    <w:rPr>
      <w:sz w:val="16"/>
      <w:szCs w:val="16"/>
    </w:rPr>
  </w:style>
  <w:style w:type="paragraph" w:styleId="Textocomentario">
    <w:name w:val="annotation text"/>
    <w:basedOn w:val="Normal"/>
    <w:link w:val="TextocomentarioCar"/>
    <w:semiHidden/>
    <w:rsid w:val="00973DAF"/>
    <w:rPr>
      <w:rFonts w:ascii="Arial" w:hAnsi="Arial" w:cs="Arial"/>
      <w:lang w:eastAsia="es-ES"/>
    </w:rPr>
  </w:style>
  <w:style w:type="character" w:customStyle="1" w:styleId="TextocomentarioCar">
    <w:name w:val="Texto comentario Car"/>
    <w:basedOn w:val="Fuentedeprrafopredeter"/>
    <w:link w:val="Textocomentario"/>
    <w:semiHidden/>
    <w:rsid w:val="00973DAF"/>
    <w:rPr>
      <w:rFonts w:ascii="Arial" w:eastAsia="Times New Roman" w:hAnsi="Arial" w:cs="Arial"/>
      <w:sz w:val="20"/>
      <w:szCs w:val="20"/>
      <w:lang w:eastAsia="es-ES"/>
    </w:rPr>
  </w:style>
  <w:style w:type="table" w:styleId="Tablaconcuadrcula1clara-nfasis4">
    <w:name w:val="Grid Table 1 Light Accent 4"/>
    <w:basedOn w:val="Tablanormal"/>
    <w:uiPriority w:val="46"/>
    <w:rsid w:val="00F37E75"/>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E81DBD"/>
    <w:pPr>
      <w:spacing w:before="100" w:beforeAutospacing="1" w:after="100" w:afterAutospacing="1"/>
    </w:pPr>
    <w:rPr>
      <w:sz w:val="24"/>
      <w:szCs w:val="24"/>
      <w:lang w:eastAsia="es-CO"/>
    </w:rPr>
  </w:style>
  <w:style w:type="paragraph" w:styleId="Textonotapie">
    <w:name w:val="footnote text"/>
    <w:basedOn w:val="Normal"/>
    <w:link w:val="TextonotapieCar"/>
    <w:uiPriority w:val="99"/>
    <w:semiHidden/>
    <w:unhideWhenUsed/>
    <w:rsid w:val="006A55BB"/>
  </w:style>
  <w:style w:type="character" w:customStyle="1" w:styleId="TextonotapieCar">
    <w:name w:val="Texto nota pie Car"/>
    <w:basedOn w:val="Fuentedeprrafopredeter"/>
    <w:link w:val="Textonotapie"/>
    <w:uiPriority w:val="99"/>
    <w:semiHidden/>
    <w:rsid w:val="006A55BB"/>
    <w:rPr>
      <w:rFonts w:ascii="Times New Roman" w:eastAsia="Times New Roman" w:hAnsi="Times New Roman" w:cs="Times New Roman"/>
      <w:sz w:val="20"/>
      <w:szCs w:val="20"/>
    </w:rPr>
  </w:style>
  <w:style w:type="character" w:styleId="Refdenotaalpie">
    <w:name w:val="footnote reference"/>
    <w:basedOn w:val="Fuentedeprrafopredeter"/>
    <w:uiPriority w:val="99"/>
    <w:semiHidden/>
    <w:unhideWhenUsed/>
    <w:rsid w:val="006A55BB"/>
    <w:rPr>
      <w:vertAlign w:val="superscript"/>
    </w:rPr>
  </w:style>
  <w:style w:type="character" w:styleId="nfasis">
    <w:name w:val="Emphasis"/>
    <w:basedOn w:val="Fuentedeprrafopredeter"/>
    <w:uiPriority w:val="20"/>
    <w:qFormat/>
    <w:rsid w:val="006A55BB"/>
    <w:rPr>
      <w:i/>
      <w:iCs/>
    </w:rPr>
  </w:style>
  <w:style w:type="character" w:styleId="Mencinsinresolver">
    <w:name w:val="Unresolved Mention"/>
    <w:basedOn w:val="Fuentedeprrafopredeter"/>
    <w:uiPriority w:val="99"/>
    <w:semiHidden/>
    <w:unhideWhenUsed/>
    <w:rsid w:val="004A7BCA"/>
    <w:rPr>
      <w:color w:val="605E5C"/>
      <w:shd w:val="clear" w:color="auto" w:fill="E1DFDD"/>
    </w:rPr>
  </w:style>
  <w:style w:type="table" w:styleId="Tablaconcuadrculaclara">
    <w:name w:val="Grid Table Light"/>
    <w:basedOn w:val="Tablanormal"/>
    <w:uiPriority w:val="40"/>
    <w:rsid w:val="009210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nfasis6">
    <w:name w:val="Grid Table 1 Light Accent 6"/>
    <w:basedOn w:val="Tablanormal"/>
    <w:uiPriority w:val="46"/>
    <w:rsid w:val="0092104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nueve">
    <w:name w:val="nueve"/>
    <w:basedOn w:val="Normal"/>
    <w:rsid w:val="00C670C1"/>
    <w:pPr>
      <w:spacing w:before="100" w:beforeAutospacing="1" w:after="100" w:afterAutospacing="1"/>
    </w:pPr>
    <w:rPr>
      <w:sz w:val="24"/>
      <w:szCs w:val="24"/>
      <w:lang w:eastAsia="es-CO"/>
    </w:rPr>
  </w:style>
  <w:style w:type="character" w:customStyle="1" w:styleId="inclinada">
    <w:name w:val="inclinada"/>
    <w:basedOn w:val="Fuentedeprrafopredeter"/>
    <w:rsid w:val="00C670C1"/>
  </w:style>
  <w:style w:type="character" w:styleId="Hipervnculovisitado">
    <w:name w:val="FollowedHyperlink"/>
    <w:basedOn w:val="Fuentedeprrafopredeter"/>
    <w:uiPriority w:val="99"/>
    <w:semiHidden/>
    <w:unhideWhenUsed/>
    <w:rsid w:val="00BC33F8"/>
    <w:rPr>
      <w:color w:val="954F72"/>
      <w:u w:val="single"/>
    </w:rPr>
  </w:style>
  <w:style w:type="paragraph" w:customStyle="1" w:styleId="msonormal0">
    <w:name w:val="msonormal"/>
    <w:basedOn w:val="Normal"/>
    <w:rsid w:val="00BC33F8"/>
    <w:pPr>
      <w:spacing w:before="100" w:beforeAutospacing="1" w:after="100" w:afterAutospacing="1"/>
    </w:pPr>
    <w:rPr>
      <w:sz w:val="24"/>
      <w:szCs w:val="24"/>
      <w:lang w:eastAsia="es-CO"/>
    </w:rPr>
  </w:style>
  <w:style w:type="paragraph" w:customStyle="1" w:styleId="xl65">
    <w:name w:val="xl65"/>
    <w:basedOn w:val="Normal"/>
    <w:rsid w:val="00BC33F8"/>
    <w:pPr>
      <w:spacing w:before="100" w:beforeAutospacing="1" w:after="100" w:afterAutospacing="1"/>
    </w:pPr>
    <w:rPr>
      <w:sz w:val="18"/>
      <w:szCs w:val="18"/>
      <w:lang w:eastAsia="es-CO"/>
    </w:rPr>
  </w:style>
  <w:style w:type="paragraph" w:customStyle="1" w:styleId="xl66">
    <w:name w:val="xl66"/>
    <w:basedOn w:val="Normal"/>
    <w:rsid w:val="00BC33F8"/>
    <w:pPr>
      <w:pBdr>
        <w:top w:val="single" w:sz="4" w:space="0" w:color="auto"/>
        <w:bottom w:val="single" w:sz="4" w:space="0" w:color="auto"/>
        <w:right w:val="single" w:sz="4" w:space="0" w:color="auto"/>
      </w:pBdr>
      <w:spacing w:before="100" w:beforeAutospacing="1" w:after="100" w:afterAutospacing="1"/>
    </w:pPr>
    <w:rPr>
      <w:sz w:val="18"/>
      <w:szCs w:val="18"/>
      <w:lang w:eastAsia="es-CO"/>
    </w:rPr>
  </w:style>
  <w:style w:type="paragraph" w:customStyle="1" w:styleId="xl67">
    <w:name w:val="xl67"/>
    <w:basedOn w:val="Normal"/>
    <w:rsid w:val="00BC33F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eastAsia="es-CO"/>
    </w:rPr>
  </w:style>
  <w:style w:type="paragraph" w:customStyle="1" w:styleId="xl68">
    <w:name w:val="xl68"/>
    <w:basedOn w:val="Normal"/>
    <w:rsid w:val="00BC33F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8"/>
      <w:szCs w:val="18"/>
      <w:lang w:eastAsia="es-CO"/>
    </w:rPr>
  </w:style>
  <w:style w:type="paragraph" w:customStyle="1" w:styleId="xl69">
    <w:name w:val="xl69"/>
    <w:basedOn w:val="Normal"/>
    <w:rsid w:val="00BC33F8"/>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es-CO"/>
    </w:rPr>
  </w:style>
  <w:style w:type="paragraph" w:customStyle="1" w:styleId="xl70">
    <w:name w:val="xl70"/>
    <w:basedOn w:val="Normal"/>
    <w:rsid w:val="00BC33F8"/>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lang w:eastAsia="es-CO"/>
    </w:rPr>
  </w:style>
  <w:style w:type="paragraph" w:customStyle="1" w:styleId="xl71">
    <w:name w:val="xl71"/>
    <w:basedOn w:val="Normal"/>
    <w:rsid w:val="00BC33F8"/>
    <w:pPr>
      <w:pBdr>
        <w:top w:val="single" w:sz="4" w:space="0" w:color="auto"/>
        <w:left w:val="single" w:sz="4" w:space="0" w:color="auto"/>
        <w:right w:val="single" w:sz="4" w:space="0" w:color="auto"/>
      </w:pBdr>
      <w:spacing w:before="100" w:beforeAutospacing="1" w:after="100" w:afterAutospacing="1"/>
      <w:textAlignment w:val="top"/>
    </w:pPr>
    <w:rPr>
      <w:sz w:val="18"/>
      <w:szCs w:val="18"/>
      <w:lang w:eastAsia="es-CO"/>
    </w:rPr>
  </w:style>
  <w:style w:type="paragraph" w:customStyle="1" w:styleId="xl72">
    <w:name w:val="xl72"/>
    <w:basedOn w:val="Normal"/>
    <w:rsid w:val="00BC33F8"/>
    <w:pPr>
      <w:pBdr>
        <w:top w:val="single" w:sz="4" w:space="0" w:color="auto"/>
        <w:left w:val="single" w:sz="4" w:space="0" w:color="auto"/>
        <w:right w:val="single" w:sz="4" w:space="0" w:color="auto"/>
      </w:pBdr>
      <w:spacing w:before="100" w:beforeAutospacing="1" w:after="100" w:afterAutospacing="1"/>
      <w:jc w:val="right"/>
      <w:textAlignment w:val="top"/>
    </w:pPr>
    <w:rPr>
      <w:sz w:val="18"/>
      <w:szCs w:val="18"/>
      <w:lang w:eastAsia="es-CO"/>
    </w:rPr>
  </w:style>
  <w:style w:type="paragraph" w:customStyle="1" w:styleId="xl73">
    <w:name w:val="xl73"/>
    <w:basedOn w:val="Normal"/>
    <w:rsid w:val="00BC33F8"/>
    <w:pPr>
      <w:pBdr>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18"/>
      <w:szCs w:val="18"/>
      <w:lang w:eastAsia="es-CO"/>
    </w:rPr>
  </w:style>
  <w:style w:type="paragraph" w:customStyle="1" w:styleId="xl74">
    <w:name w:val="xl74"/>
    <w:basedOn w:val="Normal"/>
    <w:rsid w:val="00BC33F8"/>
    <w:pPr>
      <w:pBdr>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18"/>
      <w:szCs w:val="18"/>
      <w:lang w:eastAsia="es-CO"/>
    </w:rPr>
  </w:style>
  <w:style w:type="paragraph" w:customStyle="1" w:styleId="xl75">
    <w:name w:val="xl75"/>
    <w:basedOn w:val="Normal"/>
    <w:rsid w:val="00BC33F8"/>
    <w:pPr>
      <w:pBdr>
        <w:left w:val="single" w:sz="4" w:space="0" w:color="auto"/>
        <w:bottom w:val="single" w:sz="4" w:space="0" w:color="auto"/>
      </w:pBdr>
      <w:shd w:val="clear" w:color="000000" w:fill="FFF2CC"/>
      <w:spacing w:before="100" w:beforeAutospacing="1" w:after="100" w:afterAutospacing="1"/>
      <w:jc w:val="center"/>
      <w:textAlignment w:val="center"/>
    </w:pPr>
    <w:rPr>
      <w:b/>
      <w:bCs/>
      <w:sz w:val="18"/>
      <w:szCs w:val="18"/>
      <w:lang w:eastAsia="es-CO"/>
    </w:rPr>
  </w:style>
  <w:style w:type="paragraph" w:customStyle="1" w:styleId="xl76">
    <w:name w:val="xl76"/>
    <w:basedOn w:val="Normal"/>
    <w:rsid w:val="00BC33F8"/>
    <w:pPr>
      <w:pBdr>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sz w:val="18"/>
      <w:szCs w:val="18"/>
      <w:lang w:eastAsia="es-CO"/>
    </w:rPr>
  </w:style>
  <w:style w:type="paragraph" w:customStyle="1" w:styleId="xl77">
    <w:name w:val="xl77"/>
    <w:basedOn w:val="Normal"/>
    <w:rsid w:val="00BC33F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eastAsia="es-CO"/>
    </w:rPr>
  </w:style>
  <w:style w:type="paragraph" w:customStyle="1" w:styleId="xl78">
    <w:name w:val="xl78"/>
    <w:basedOn w:val="Normal"/>
    <w:rsid w:val="00BC33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s-CO"/>
    </w:rPr>
  </w:style>
  <w:style w:type="paragraph" w:customStyle="1" w:styleId="xl79">
    <w:name w:val="xl79"/>
    <w:basedOn w:val="Normal"/>
    <w:rsid w:val="00BC33F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eastAsia="es-CO"/>
    </w:rPr>
  </w:style>
  <w:style w:type="paragraph" w:customStyle="1" w:styleId="xl80">
    <w:name w:val="xl80"/>
    <w:basedOn w:val="Normal"/>
    <w:rsid w:val="00BC33F8"/>
    <w:pPr>
      <w:pBdr>
        <w:top w:val="single" w:sz="4" w:space="0" w:color="auto"/>
        <w:left w:val="single" w:sz="4" w:space="0" w:color="auto"/>
        <w:right w:val="single" w:sz="4" w:space="0" w:color="auto"/>
      </w:pBdr>
      <w:spacing w:before="100" w:beforeAutospacing="1" w:after="100" w:afterAutospacing="1"/>
      <w:jc w:val="center"/>
      <w:textAlignment w:val="top"/>
    </w:pPr>
    <w:rPr>
      <w:sz w:val="18"/>
      <w:szCs w:val="18"/>
      <w:lang w:eastAsia="es-CO"/>
    </w:rPr>
  </w:style>
  <w:style w:type="paragraph" w:customStyle="1" w:styleId="xl81">
    <w:name w:val="xl81"/>
    <w:basedOn w:val="Normal"/>
    <w:rsid w:val="00BC33F8"/>
    <w:pPr>
      <w:spacing w:before="100" w:beforeAutospacing="1" w:after="100" w:afterAutospacing="1"/>
      <w:jc w:val="center"/>
    </w:pPr>
    <w:rPr>
      <w:sz w:val="18"/>
      <w:szCs w:val="18"/>
      <w:lang w:eastAsia="es-CO"/>
    </w:rPr>
  </w:style>
  <w:style w:type="paragraph" w:customStyle="1" w:styleId="xl82">
    <w:name w:val="xl82"/>
    <w:basedOn w:val="Normal"/>
    <w:rsid w:val="00BC33F8"/>
    <w:pPr>
      <w:pBdr>
        <w:top w:val="single" w:sz="4" w:space="0" w:color="auto"/>
        <w:left w:val="single" w:sz="4" w:space="0" w:color="auto"/>
        <w:right w:val="single" w:sz="4" w:space="0" w:color="auto"/>
      </w:pBdr>
      <w:spacing w:before="100" w:beforeAutospacing="1" w:after="100" w:afterAutospacing="1"/>
      <w:jc w:val="center"/>
    </w:pPr>
    <w:rPr>
      <w:sz w:val="18"/>
      <w:szCs w:val="18"/>
      <w:lang w:eastAsia="es-CO"/>
    </w:rPr>
  </w:style>
  <w:style w:type="paragraph" w:customStyle="1" w:styleId="xl83">
    <w:name w:val="xl83"/>
    <w:basedOn w:val="Normal"/>
    <w:rsid w:val="00BC33F8"/>
    <w:pPr>
      <w:pBdr>
        <w:top w:val="single" w:sz="4" w:space="0" w:color="auto"/>
        <w:right w:val="single" w:sz="4" w:space="0" w:color="auto"/>
      </w:pBdr>
      <w:spacing w:before="100" w:beforeAutospacing="1" w:after="100" w:afterAutospacing="1"/>
    </w:pPr>
    <w:rPr>
      <w:sz w:val="18"/>
      <w:szCs w:val="18"/>
      <w:lang w:eastAsia="es-CO"/>
    </w:rPr>
  </w:style>
  <w:style w:type="paragraph" w:customStyle="1" w:styleId="xl84">
    <w:name w:val="xl84"/>
    <w:basedOn w:val="Normal"/>
    <w:rsid w:val="00BC33F8"/>
    <w:pPr>
      <w:pBdr>
        <w:top w:val="single" w:sz="4" w:space="0" w:color="auto"/>
        <w:left w:val="single" w:sz="4" w:space="0" w:color="auto"/>
        <w:right w:val="single" w:sz="4" w:space="0" w:color="auto"/>
      </w:pBdr>
      <w:shd w:val="clear" w:color="000000" w:fill="DDEBF7"/>
      <w:spacing w:before="100" w:beforeAutospacing="1" w:after="100" w:afterAutospacing="1"/>
      <w:textAlignment w:val="top"/>
    </w:pPr>
    <w:rPr>
      <w:sz w:val="18"/>
      <w:szCs w:val="18"/>
      <w:lang w:eastAsia="es-CO"/>
    </w:rPr>
  </w:style>
  <w:style w:type="paragraph" w:customStyle="1" w:styleId="xl85">
    <w:name w:val="xl85"/>
    <w:basedOn w:val="Normal"/>
    <w:rsid w:val="00BC33F8"/>
    <w:pPr>
      <w:pBdr>
        <w:top w:val="single" w:sz="4" w:space="0" w:color="auto"/>
        <w:left w:val="single" w:sz="4" w:space="0" w:color="auto"/>
        <w:right w:val="single" w:sz="4" w:space="0" w:color="auto"/>
      </w:pBdr>
      <w:spacing w:before="100" w:beforeAutospacing="1" w:after="100" w:afterAutospacing="1"/>
      <w:textAlignment w:val="top"/>
    </w:pPr>
    <w:rPr>
      <w:sz w:val="18"/>
      <w:szCs w:val="18"/>
      <w:lang w:eastAsia="es-CO"/>
    </w:rPr>
  </w:style>
  <w:style w:type="paragraph" w:customStyle="1" w:styleId="xl86">
    <w:name w:val="xl86"/>
    <w:basedOn w:val="Normal"/>
    <w:rsid w:val="00BC33F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eastAsia="es-CO"/>
    </w:rPr>
  </w:style>
  <w:style w:type="paragraph" w:customStyle="1" w:styleId="xl87">
    <w:name w:val="xl87"/>
    <w:basedOn w:val="Normal"/>
    <w:rsid w:val="00BC33F8"/>
    <w:pPr>
      <w:pBdr>
        <w:top w:val="single" w:sz="4" w:space="0" w:color="auto"/>
        <w:left w:val="single" w:sz="4" w:space="0" w:color="auto"/>
        <w:bottom w:val="single" w:sz="4" w:space="0" w:color="auto"/>
      </w:pBdr>
      <w:spacing w:before="100" w:beforeAutospacing="1" w:after="100" w:afterAutospacing="1"/>
      <w:jc w:val="center"/>
    </w:pPr>
    <w:rPr>
      <w:sz w:val="18"/>
      <w:szCs w:val="18"/>
      <w:lang w:eastAsia="es-CO"/>
    </w:rPr>
  </w:style>
  <w:style w:type="paragraph" w:customStyle="1" w:styleId="xl88">
    <w:name w:val="xl88"/>
    <w:basedOn w:val="Normal"/>
    <w:rsid w:val="00BC33F8"/>
    <w:pPr>
      <w:pBdr>
        <w:top w:val="single" w:sz="4" w:space="0" w:color="auto"/>
        <w:bottom w:val="single" w:sz="4" w:space="0" w:color="auto"/>
        <w:right w:val="single" w:sz="4" w:space="0" w:color="auto"/>
      </w:pBdr>
      <w:spacing w:before="100" w:beforeAutospacing="1" w:after="100" w:afterAutospacing="1"/>
      <w:jc w:val="center"/>
    </w:pPr>
    <w:rPr>
      <w:sz w:val="18"/>
      <w:szCs w:val="18"/>
      <w:lang w:eastAsia="es-CO"/>
    </w:rPr>
  </w:style>
  <w:style w:type="paragraph" w:customStyle="1" w:styleId="xl89">
    <w:name w:val="xl89"/>
    <w:basedOn w:val="Normal"/>
    <w:rsid w:val="00BC33F8"/>
    <w:pPr>
      <w:pBdr>
        <w:top w:val="single" w:sz="4" w:space="0" w:color="auto"/>
        <w:left w:val="single" w:sz="4" w:space="0" w:color="auto"/>
        <w:right w:val="single" w:sz="4" w:space="0" w:color="auto"/>
      </w:pBdr>
      <w:shd w:val="clear" w:color="000000" w:fill="BDD7EE"/>
      <w:spacing w:before="100" w:beforeAutospacing="1" w:after="100" w:afterAutospacing="1"/>
      <w:textAlignment w:val="top"/>
    </w:pPr>
    <w:rPr>
      <w:sz w:val="18"/>
      <w:szCs w:val="18"/>
      <w:lang w:eastAsia="es-CO"/>
    </w:rPr>
  </w:style>
  <w:style w:type="paragraph" w:customStyle="1" w:styleId="xl90">
    <w:name w:val="xl90"/>
    <w:basedOn w:val="Normal"/>
    <w:rsid w:val="00BC33F8"/>
    <w:pPr>
      <w:pBdr>
        <w:top w:val="single" w:sz="4" w:space="0" w:color="auto"/>
        <w:left w:val="single" w:sz="4" w:space="0" w:color="auto"/>
        <w:right w:val="single" w:sz="4" w:space="0" w:color="auto"/>
      </w:pBdr>
      <w:spacing w:before="100" w:beforeAutospacing="1" w:after="100" w:afterAutospacing="1"/>
    </w:pPr>
    <w:rPr>
      <w:sz w:val="18"/>
      <w:szCs w:val="18"/>
      <w:lang w:eastAsia="es-CO"/>
    </w:rPr>
  </w:style>
  <w:style w:type="paragraph" w:customStyle="1" w:styleId="xl91">
    <w:name w:val="xl91"/>
    <w:basedOn w:val="Normal"/>
    <w:rsid w:val="00BC33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s-CO"/>
    </w:rPr>
  </w:style>
  <w:style w:type="table" w:styleId="Tablaconcuadrcula2-nfasis4">
    <w:name w:val="Grid Table 2 Accent 4"/>
    <w:basedOn w:val="Tablanormal"/>
    <w:uiPriority w:val="47"/>
    <w:rsid w:val="00E040F2"/>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1Claro-nfasis2">
    <w:name w:val="Grid Table 1 Light Accent 2"/>
    <w:basedOn w:val="Tablanormal"/>
    <w:uiPriority w:val="46"/>
    <w:rsid w:val="001A4A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6concolores-nfasis4">
    <w:name w:val="Grid Table 6 Colorful Accent 4"/>
    <w:basedOn w:val="Tablanormal"/>
    <w:uiPriority w:val="51"/>
    <w:rsid w:val="00A268FB"/>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71443">
      <w:bodyDiv w:val="1"/>
      <w:marLeft w:val="0"/>
      <w:marRight w:val="0"/>
      <w:marTop w:val="0"/>
      <w:marBottom w:val="0"/>
      <w:divBdr>
        <w:top w:val="none" w:sz="0" w:space="0" w:color="auto"/>
        <w:left w:val="none" w:sz="0" w:space="0" w:color="auto"/>
        <w:bottom w:val="none" w:sz="0" w:space="0" w:color="auto"/>
        <w:right w:val="none" w:sz="0" w:space="0" w:color="auto"/>
      </w:divBdr>
    </w:div>
    <w:div w:id="89935945">
      <w:bodyDiv w:val="1"/>
      <w:marLeft w:val="0"/>
      <w:marRight w:val="0"/>
      <w:marTop w:val="0"/>
      <w:marBottom w:val="0"/>
      <w:divBdr>
        <w:top w:val="none" w:sz="0" w:space="0" w:color="auto"/>
        <w:left w:val="none" w:sz="0" w:space="0" w:color="auto"/>
        <w:bottom w:val="none" w:sz="0" w:space="0" w:color="auto"/>
        <w:right w:val="none" w:sz="0" w:space="0" w:color="auto"/>
      </w:divBdr>
    </w:div>
    <w:div w:id="106893366">
      <w:bodyDiv w:val="1"/>
      <w:marLeft w:val="0"/>
      <w:marRight w:val="0"/>
      <w:marTop w:val="0"/>
      <w:marBottom w:val="0"/>
      <w:divBdr>
        <w:top w:val="none" w:sz="0" w:space="0" w:color="auto"/>
        <w:left w:val="none" w:sz="0" w:space="0" w:color="auto"/>
        <w:bottom w:val="none" w:sz="0" w:space="0" w:color="auto"/>
        <w:right w:val="none" w:sz="0" w:space="0" w:color="auto"/>
      </w:divBdr>
    </w:div>
    <w:div w:id="108480136">
      <w:bodyDiv w:val="1"/>
      <w:marLeft w:val="0"/>
      <w:marRight w:val="0"/>
      <w:marTop w:val="0"/>
      <w:marBottom w:val="0"/>
      <w:divBdr>
        <w:top w:val="none" w:sz="0" w:space="0" w:color="auto"/>
        <w:left w:val="none" w:sz="0" w:space="0" w:color="auto"/>
        <w:bottom w:val="none" w:sz="0" w:space="0" w:color="auto"/>
        <w:right w:val="none" w:sz="0" w:space="0" w:color="auto"/>
      </w:divBdr>
    </w:div>
    <w:div w:id="213931168">
      <w:bodyDiv w:val="1"/>
      <w:marLeft w:val="0"/>
      <w:marRight w:val="0"/>
      <w:marTop w:val="0"/>
      <w:marBottom w:val="0"/>
      <w:divBdr>
        <w:top w:val="none" w:sz="0" w:space="0" w:color="auto"/>
        <w:left w:val="none" w:sz="0" w:space="0" w:color="auto"/>
        <w:bottom w:val="none" w:sz="0" w:space="0" w:color="auto"/>
        <w:right w:val="none" w:sz="0" w:space="0" w:color="auto"/>
      </w:divBdr>
    </w:div>
    <w:div w:id="272590504">
      <w:bodyDiv w:val="1"/>
      <w:marLeft w:val="0"/>
      <w:marRight w:val="0"/>
      <w:marTop w:val="0"/>
      <w:marBottom w:val="0"/>
      <w:divBdr>
        <w:top w:val="none" w:sz="0" w:space="0" w:color="auto"/>
        <w:left w:val="none" w:sz="0" w:space="0" w:color="auto"/>
        <w:bottom w:val="none" w:sz="0" w:space="0" w:color="auto"/>
        <w:right w:val="none" w:sz="0" w:space="0" w:color="auto"/>
      </w:divBdr>
    </w:div>
    <w:div w:id="343558884">
      <w:bodyDiv w:val="1"/>
      <w:marLeft w:val="0"/>
      <w:marRight w:val="0"/>
      <w:marTop w:val="0"/>
      <w:marBottom w:val="0"/>
      <w:divBdr>
        <w:top w:val="none" w:sz="0" w:space="0" w:color="auto"/>
        <w:left w:val="none" w:sz="0" w:space="0" w:color="auto"/>
        <w:bottom w:val="none" w:sz="0" w:space="0" w:color="auto"/>
        <w:right w:val="none" w:sz="0" w:space="0" w:color="auto"/>
      </w:divBdr>
    </w:div>
    <w:div w:id="436606544">
      <w:bodyDiv w:val="1"/>
      <w:marLeft w:val="0"/>
      <w:marRight w:val="0"/>
      <w:marTop w:val="0"/>
      <w:marBottom w:val="0"/>
      <w:divBdr>
        <w:top w:val="none" w:sz="0" w:space="0" w:color="auto"/>
        <w:left w:val="none" w:sz="0" w:space="0" w:color="auto"/>
        <w:bottom w:val="none" w:sz="0" w:space="0" w:color="auto"/>
        <w:right w:val="none" w:sz="0" w:space="0" w:color="auto"/>
      </w:divBdr>
      <w:divsChild>
        <w:div w:id="186255503">
          <w:marLeft w:val="0"/>
          <w:marRight w:val="0"/>
          <w:marTop w:val="0"/>
          <w:marBottom w:val="0"/>
          <w:divBdr>
            <w:top w:val="none" w:sz="0" w:space="0" w:color="auto"/>
            <w:left w:val="none" w:sz="0" w:space="0" w:color="auto"/>
            <w:bottom w:val="none" w:sz="0" w:space="0" w:color="auto"/>
            <w:right w:val="none" w:sz="0" w:space="0" w:color="auto"/>
          </w:divBdr>
        </w:div>
        <w:div w:id="1345400575">
          <w:marLeft w:val="0"/>
          <w:marRight w:val="0"/>
          <w:marTop w:val="0"/>
          <w:marBottom w:val="0"/>
          <w:divBdr>
            <w:top w:val="none" w:sz="0" w:space="0" w:color="auto"/>
            <w:left w:val="none" w:sz="0" w:space="0" w:color="auto"/>
            <w:bottom w:val="none" w:sz="0" w:space="0" w:color="auto"/>
            <w:right w:val="none" w:sz="0" w:space="0" w:color="auto"/>
          </w:divBdr>
        </w:div>
        <w:div w:id="1612781006">
          <w:marLeft w:val="0"/>
          <w:marRight w:val="0"/>
          <w:marTop w:val="0"/>
          <w:marBottom w:val="0"/>
          <w:divBdr>
            <w:top w:val="none" w:sz="0" w:space="0" w:color="auto"/>
            <w:left w:val="none" w:sz="0" w:space="0" w:color="auto"/>
            <w:bottom w:val="none" w:sz="0" w:space="0" w:color="auto"/>
            <w:right w:val="none" w:sz="0" w:space="0" w:color="auto"/>
          </w:divBdr>
        </w:div>
      </w:divsChild>
    </w:div>
    <w:div w:id="540437191">
      <w:bodyDiv w:val="1"/>
      <w:marLeft w:val="0"/>
      <w:marRight w:val="0"/>
      <w:marTop w:val="0"/>
      <w:marBottom w:val="0"/>
      <w:divBdr>
        <w:top w:val="none" w:sz="0" w:space="0" w:color="auto"/>
        <w:left w:val="none" w:sz="0" w:space="0" w:color="auto"/>
        <w:bottom w:val="none" w:sz="0" w:space="0" w:color="auto"/>
        <w:right w:val="none" w:sz="0" w:space="0" w:color="auto"/>
      </w:divBdr>
    </w:div>
    <w:div w:id="595947271">
      <w:bodyDiv w:val="1"/>
      <w:marLeft w:val="0"/>
      <w:marRight w:val="0"/>
      <w:marTop w:val="0"/>
      <w:marBottom w:val="0"/>
      <w:divBdr>
        <w:top w:val="none" w:sz="0" w:space="0" w:color="auto"/>
        <w:left w:val="none" w:sz="0" w:space="0" w:color="auto"/>
        <w:bottom w:val="none" w:sz="0" w:space="0" w:color="auto"/>
        <w:right w:val="none" w:sz="0" w:space="0" w:color="auto"/>
      </w:divBdr>
      <w:divsChild>
        <w:div w:id="1632126451">
          <w:marLeft w:val="0"/>
          <w:marRight w:val="0"/>
          <w:marTop w:val="0"/>
          <w:marBottom w:val="0"/>
          <w:divBdr>
            <w:top w:val="none" w:sz="0" w:space="0" w:color="auto"/>
            <w:left w:val="none" w:sz="0" w:space="0" w:color="auto"/>
            <w:bottom w:val="none" w:sz="0" w:space="0" w:color="auto"/>
            <w:right w:val="none" w:sz="0" w:space="0" w:color="auto"/>
          </w:divBdr>
        </w:div>
        <w:div w:id="1918129716">
          <w:marLeft w:val="0"/>
          <w:marRight w:val="0"/>
          <w:marTop w:val="0"/>
          <w:marBottom w:val="0"/>
          <w:divBdr>
            <w:top w:val="none" w:sz="0" w:space="0" w:color="auto"/>
            <w:left w:val="none" w:sz="0" w:space="0" w:color="auto"/>
            <w:bottom w:val="none" w:sz="0" w:space="0" w:color="auto"/>
            <w:right w:val="none" w:sz="0" w:space="0" w:color="auto"/>
          </w:divBdr>
        </w:div>
      </w:divsChild>
    </w:div>
    <w:div w:id="751007356">
      <w:bodyDiv w:val="1"/>
      <w:marLeft w:val="0"/>
      <w:marRight w:val="0"/>
      <w:marTop w:val="0"/>
      <w:marBottom w:val="0"/>
      <w:divBdr>
        <w:top w:val="none" w:sz="0" w:space="0" w:color="auto"/>
        <w:left w:val="none" w:sz="0" w:space="0" w:color="auto"/>
        <w:bottom w:val="none" w:sz="0" w:space="0" w:color="auto"/>
        <w:right w:val="none" w:sz="0" w:space="0" w:color="auto"/>
      </w:divBdr>
    </w:div>
    <w:div w:id="865369942">
      <w:bodyDiv w:val="1"/>
      <w:marLeft w:val="0"/>
      <w:marRight w:val="0"/>
      <w:marTop w:val="0"/>
      <w:marBottom w:val="0"/>
      <w:divBdr>
        <w:top w:val="none" w:sz="0" w:space="0" w:color="auto"/>
        <w:left w:val="none" w:sz="0" w:space="0" w:color="auto"/>
        <w:bottom w:val="none" w:sz="0" w:space="0" w:color="auto"/>
        <w:right w:val="none" w:sz="0" w:space="0" w:color="auto"/>
      </w:divBdr>
      <w:divsChild>
        <w:div w:id="535193410">
          <w:marLeft w:val="0"/>
          <w:marRight w:val="0"/>
          <w:marTop w:val="0"/>
          <w:marBottom w:val="0"/>
          <w:divBdr>
            <w:top w:val="none" w:sz="0" w:space="0" w:color="auto"/>
            <w:left w:val="none" w:sz="0" w:space="0" w:color="auto"/>
            <w:bottom w:val="none" w:sz="0" w:space="0" w:color="auto"/>
            <w:right w:val="none" w:sz="0" w:space="0" w:color="auto"/>
          </w:divBdr>
        </w:div>
        <w:div w:id="126709269">
          <w:marLeft w:val="0"/>
          <w:marRight w:val="0"/>
          <w:marTop w:val="0"/>
          <w:marBottom w:val="0"/>
          <w:divBdr>
            <w:top w:val="none" w:sz="0" w:space="0" w:color="auto"/>
            <w:left w:val="none" w:sz="0" w:space="0" w:color="auto"/>
            <w:bottom w:val="none" w:sz="0" w:space="0" w:color="auto"/>
            <w:right w:val="none" w:sz="0" w:space="0" w:color="auto"/>
          </w:divBdr>
        </w:div>
      </w:divsChild>
    </w:div>
    <w:div w:id="980689110">
      <w:bodyDiv w:val="1"/>
      <w:marLeft w:val="0"/>
      <w:marRight w:val="0"/>
      <w:marTop w:val="0"/>
      <w:marBottom w:val="0"/>
      <w:divBdr>
        <w:top w:val="none" w:sz="0" w:space="0" w:color="auto"/>
        <w:left w:val="none" w:sz="0" w:space="0" w:color="auto"/>
        <w:bottom w:val="none" w:sz="0" w:space="0" w:color="auto"/>
        <w:right w:val="none" w:sz="0" w:space="0" w:color="auto"/>
      </w:divBdr>
    </w:div>
    <w:div w:id="1131166738">
      <w:bodyDiv w:val="1"/>
      <w:marLeft w:val="0"/>
      <w:marRight w:val="0"/>
      <w:marTop w:val="0"/>
      <w:marBottom w:val="0"/>
      <w:divBdr>
        <w:top w:val="none" w:sz="0" w:space="0" w:color="auto"/>
        <w:left w:val="none" w:sz="0" w:space="0" w:color="auto"/>
        <w:bottom w:val="none" w:sz="0" w:space="0" w:color="auto"/>
        <w:right w:val="none" w:sz="0" w:space="0" w:color="auto"/>
      </w:divBdr>
    </w:div>
    <w:div w:id="1201093019">
      <w:bodyDiv w:val="1"/>
      <w:marLeft w:val="0"/>
      <w:marRight w:val="0"/>
      <w:marTop w:val="0"/>
      <w:marBottom w:val="0"/>
      <w:divBdr>
        <w:top w:val="none" w:sz="0" w:space="0" w:color="auto"/>
        <w:left w:val="none" w:sz="0" w:space="0" w:color="auto"/>
        <w:bottom w:val="none" w:sz="0" w:space="0" w:color="auto"/>
        <w:right w:val="none" w:sz="0" w:space="0" w:color="auto"/>
      </w:divBdr>
    </w:div>
    <w:div w:id="1404373249">
      <w:bodyDiv w:val="1"/>
      <w:marLeft w:val="0"/>
      <w:marRight w:val="0"/>
      <w:marTop w:val="0"/>
      <w:marBottom w:val="0"/>
      <w:divBdr>
        <w:top w:val="none" w:sz="0" w:space="0" w:color="auto"/>
        <w:left w:val="none" w:sz="0" w:space="0" w:color="auto"/>
        <w:bottom w:val="none" w:sz="0" w:space="0" w:color="auto"/>
        <w:right w:val="none" w:sz="0" w:space="0" w:color="auto"/>
      </w:divBdr>
    </w:div>
    <w:div w:id="1455246104">
      <w:bodyDiv w:val="1"/>
      <w:marLeft w:val="0"/>
      <w:marRight w:val="0"/>
      <w:marTop w:val="0"/>
      <w:marBottom w:val="0"/>
      <w:divBdr>
        <w:top w:val="none" w:sz="0" w:space="0" w:color="auto"/>
        <w:left w:val="none" w:sz="0" w:space="0" w:color="auto"/>
        <w:bottom w:val="none" w:sz="0" w:space="0" w:color="auto"/>
        <w:right w:val="none" w:sz="0" w:space="0" w:color="auto"/>
      </w:divBdr>
    </w:div>
    <w:div w:id="1659191409">
      <w:bodyDiv w:val="1"/>
      <w:marLeft w:val="0"/>
      <w:marRight w:val="0"/>
      <w:marTop w:val="0"/>
      <w:marBottom w:val="0"/>
      <w:divBdr>
        <w:top w:val="none" w:sz="0" w:space="0" w:color="auto"/>
        <w:left w:val="none" w:sz="0" w:space="0" w:color="auto"/>
        <w:bottom w:val="none" w:sz="0" w:space="0" w:color="auto"/>
        <w:right w:val="none" w:sz="0" w:space="0" w:color="auto"/>
      </w:divBdr>
    </w:div>
    <w:div w:id="1749425732">
      <w:bodyDiv w:val="1"/>
      <w:marLeft w:val="0"/>
      <w:marRight w:val="0"/>
      <w:marTop w:val="0"/>
      <w:marBottom w:val="0"/>
      <w:divBdr>
        <w:top w:val="none" w:sz="0" w:space="0" w:color="auto"/>
        <w:left w:val="none" w:sz="0" w:space="0" w:color="auto"/>
        <w:bottom w:val="none" w:sz="0" w:space="0" w:color="auto"/>
        <w:right w:val="none" w:sz="0" w:space="0" w:color="auto"/>
      </w:divBdr>
    </w:div>
    <w:div w:id="1860968313">
      <w:bodyDiv w:val="1"/>
      <w:marLeft w:val="0"/>
      <w:marRight w:val="0"/>
      <w:marTop w:val="0"/>
      <w:marBottom w:val="0"/>
      <w:divBdr>
        <w:top w:val="none" w:sz="0" w:space="0" w:color="auto"/>
        <w:left w:val="none" w:sz="0" w:space="0" w:color="auto"/>
        <w:bottom w:val="none" w:sz="0" w:space="0" w:color="auto"/>
        <w:right w:val="none" w:sz="0" w:space="0" w:color="auto"/>
      </w:divBdr>
    </w:div>
    <w:div w:id="1901868020">
      <w:bodyDiv w:val="1"/>
      <w:marLeft w:val="0"/>
      <w:marRight w:val="0"/>
      <w:marTop w:val="0"/>
      <w:marBottom w:val="0"/>
      <w:divBdr>
        <w:top w:val="none" w:sz="0" w:space="0" w:color="auto"/>
        <w:left w:val="none" w:sz="0" w:space="0" w:color="auto"/>
        <w:bottom w:val="none" w:sz="0" w:space="0" w:color="auto"/>
        <w:right w:val="none" w:sz="0" w:space="0" w:color="auto"/>
      </w:divBdr>
    </w:div>
    <w:div w:id="2129347727">
      <w:bodyDiv w:val="1"/>
      <w:marLeft w:val="0"/>
      <w:marRight w:val="0"/>
      <w:marTop w:val="0"/>
      <w:marBottom w:val="0"/>
      <w:divBdr>
        <w:top w:val="none" w:sz="0" w:space="0" w:color="auto"/>
        <w:left w:val="none" w:sz="0" w:space="0" w:color="auto"/>
        <w:bottom w:val="none" w:sz="0" w:space="0" w:color="auto"/>
        <w:right w:val="none" w:sz="0" w:space="0" w:color="auto"/>
      </w:divBdr>
    </w:div>
    <w:div w:id="2133136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hanseguro.loteriadebogota.com:9503/analytics/" TargetMode="Externa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147FC-ABCD-479E-91E7-99B69B3AC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34</Pages>
  <Words>14004</Words>
  <Characters>77028</Characters>
  <Application>Microsoft Office Word</Application>
  <DocSecurity>0</DocSecurity>
  <Lines>641</Lines>
  <Paragraphs>181</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90851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Carlos</dc:creator>
  <cp:keywords/>
  <dc:description/>
  <cp:lastModifiedBy>LUZ DARY AMAYA PEÑA</cp:lastModifiedBy>
  <cp:revision>34</cp:revision>
  <dcterms:created xsi:type="dcterms:W3CDTF">2022-09-08T16:23:00Z</dcterms:created>
  <dcterms:modified xsi:type="dcterms:W3CDTF">2022-09-26T15:47:00Z</dcterms:modified>
</cp:coreProperties>
</file>