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49BB" w14:textId="268B7615" w:rsidR="000E723E" w:rsidRPr="009A07E8" w:rsidRDefault="000E723E" w:rsidP="009A07E8">
      <w:pPr>
        <w:jc w:val="both"/>
        <w:rPr>
          <w:rFonts w:ascii="Arial" w:hAnsi="Arial" w:cs="Arial"/>
        </w:rPr>
      </w:pPr>
    </w:p>
    <w:tbl>
      <w:tblPr>
        <w:tblStyle w:val="Tablaconcuadrcula"/>
        <w:tblW w:w="13320" w:type="dxa"/>
        <w:tblLook w:val="04A0" w:firstRow="1" w:lastRow="0" w:firstColumn="1" w:lastColumn="0" w:noHBand="0" w:noVBand="1"/>
      </w:tblPr>
      <w:tblGrid>
        <w:gridCol w:w="2865"/>
        <w:gridCol w:w="5635"/>
        <w:gridCol w:w="4820"/>
      </w:tblGrid>
      <w:tr w:rsidR="00E34F07" w:rsidRPr="007C4564" w14:paraId="7A3A9BD2" w14:textId="1E3C921A" w:rsidTr="005E6EDF">
        <w:tc>
          <w:tcPr>
            <w:tcW w:w="2865" w:type="dxa"/>
            <w:shd w:val="clear" w:color="auto" w:fill="A8D08D" w:themeFill="accent6" w:themeFillTint="99"/>
          </w:tcPr>
          <w:p w14:paraId="76A6262A" w14:textId="4087E154" w:rsidR="00E34F07" w:rsidRPr="007C4564" w:rsidRDefault="00E34F07" w:rsidP="004C01DE">
            <w:pPr>
              <w:jc w:val="center"/>
              <w:rPr>
                <w:rFonts w:ascii="Arial" w:hAnsi="Arial" w:cs="Arial"/>
                <w:b/>
                <w:bCs/>
                <w:sz w:val="18"/>
                <w:szCs w:val="18"/>
              </w:rPr>
            </w:pPr>
            <w:r w:rsidRPr="007C4564">
              <w:rPr>
                <w:rFonts w:ascii="Arial" w:hAnsi="Arial" w:cs="Arial"/>
                <w:b/>
                <w:bCs/>
                <w:sz w:val="18"/>
                <w:szCs w:val="18"/>
              </w:rPr>
              <w:t>No.  de Comité y Fecha</w:t>
            </w:r>
          </w:p>
        </w:tc>
        <w:tc>
          <w:tcPr>
            <w:tcW w:w="5635" w:type="dxa"/>
            <w:shd w:val="clear" w:color="auto" w:fill="A8D08D" w:themeFill="accent6" w:themeFillTint="99"/>
          </w:tcPr>
          <w:p w14:paraId="5F1315DD" w14:textId="37CB9A1B" w:rsidR="00E34F07" w:rsidRPr="007C4564" w:rsidRDefault="00E34F07" w:rsidP="004C01DE">
            <w:pPr>
              <w:jc w:val="center"/>
              <w:rPr>
                <w:rFonts w:ascii="Arial" w:hAnsi="Arial" w:cs="Arial"/>
                <w:b/>
                <w:bCs/>
                <w:sz w:val="18"/>
                <w:szCs w:val="18"/>
              </w:rPr>
            </w:pPr>
            <w:r w:rsidRPr="007C4564">
              <w:rPr>
                <w:rFonts w:ascii="Arial" w:hAnsi="Arial" w:cs="Arial"/>
                <w:b/>
                <w:bCs/>
                <w:sz w:val="18"/>
                <w:szCs w:val="18"/>
              </w:rPr>
              <w:t>Tema</w:t>
            </w:r>
          </w:p>
        </w:tc>
        <w:tc>
          <w:tcPr>
            <w:tcW w:w="4820" w:type="dxa"/>
            <w:shd w:val="clear" w:color="auto" w:fill="A8D08D" w:themeFill="accent6" w:themeFillTint="99"/>
          </w:tcPr>
          <w:p w14:paraId="14BDB80E" w14:textId="047DCE6C" w:rsidR="00E34F07" w:rsidRPr="007C4564" w:rsidRDefault="00E34F07" w:rsidP="004C01DE">
            <w:pPr>
              <w:jc w:val="center"/>
              <w:rPr>
                <w:rFonts w:ascii="Arial" w:hAnsi="Arial" w:cs="Arial"/>
                <w:b/>
                <w:bCs/>
                <w:sz w:val="18"/>
                <w:szCs w:val="18"/>
              </w:rPr>
            </w:pPr>
            <w:r w:rsidRPr="007C4564">
              <w:rPr>
                <w:rFonts w:ascii="Arial" w:hAnsi="Arial" w:cs="Arial"/>
                <w:b/>
                <w:bCs/>
                <w:sz w:val="18"/>
                <w:szCs w:val="18"/>
              </w:rPr>
              <w:t xml:space="preserve">Gestión </w:t>
            </w:r>
          </w:p>
        </w:tc>
      </w:tr>
      <w:tr w:rsidR="00E34F07" w:rsidRPr="007C4564" w14:paraId="2D144044" w14:textId="4D4AA4F0" w:rsidTr="00F77A0D">
        <w:trPr>
          <w:trHeight w:val="1026"/>
        </w:trPr>
        <w:tc>
          <w:tcPr>
            <w:tcW w:w="2865" w:type="dxa"/>
          </w:tcPr>
          <w:p w14:paraId="3578ADA4" w14:textId="498DE139" w:rsidR="00E34F07" w:rsidRPr="007C4564" w:rsidRDefault="00E34F07" w:rsidP="009A07E8">
            <w:pPr>
              <w:jc w:val="both"/>
              <w:rPr>
                <w:rFonts w:ascii="Arial" w:hAnsi="Arial" w:cs="Arial"/>
                <w:sz w:val="18"/>
                <w:szCs w:val="18"/>
              </w:rPr>
            </w:pPr>
            <w:r w:rsidRPr="007C4564">
              <w:rPr>
                <w:rFonts w:ascii="Arial" w:hAnsi="Arial" w:cs="Arial"/>
                <w:sz w:val="18"/>
                <w:szCs w:val="18"/>
              </w:rPr>
              <w:t xml:space="preserve">Comité 1 del </w:t>
            </w:r>
            <w:r w:rsidR="000F6EAC" w:rsidRPr="007C4564">
              <w:rPr>
                <w:rFonts w:ascii="Arial" w:hAnsi="Arial" w:cs="Arial"/>
                <w:sz w:val="18"/>
                <w:szCs w:val="18"/>
              </w:rPr>
              <w:t>1</w:t>
            </w:r>
            <w:r w:rsidR="007913BC">
              <w:rPr>
                <w:rFonts w:ascii="Arial" w:hAnsi="Arial" w:cs="Arial"/>
                <w:sz w:val="18"/>
                <w:szCs w:val="18"/>
              </w:rPr>
              <w:t>6</w:t>
            </w:r>
            <w:r w:rsidRPr="007C4564">
              <w:rPr>
                <w:rFonts w:ascii="Arial" w:hAnsi="Arial" w:cs="Arial"/>
                <w:sz w:val="18"/>
                <w:szCs w:val="18"/>
              </w:rPr>
              <w:t xml:space="preserve"> de enero de 202</w:t>
            </w:r>
            <w:r w:rsidR="007913BC">
              <w:rPr>
                <w:rFonts w:ascii="Arial" w:hAnsi="Arial" w:cs="Arial"/>
                <w:sz w:val="18"/>
                <w:szCs w:val="18"/>
              </w:rPr>
              <w:t>5</w:t>
            </w:r>
          </w:p>
        </w:tc>
        <w:tc>
          <w:tcPr>
            <w:tcW w:w="5635" w:type="dxa"/>
            <w:shd w:val="clear" w:color="auto" w:fill="auto"/>
          </w:tcPr>
          <w:p w14:paraId="71AA4B36" w14:textId="7BA459FC" w:rsidR="000F6EAC" w:rsidRPr="007C4564" w:rsidRDefault="00E34F07" w:rsidP="007913BC">
            <w:pPr>
              <w:jc w:val="both"/>
              <w:rPr>
                <w:rFonts w:ascii="Arial" w:hAnsi="Arial" w:cs="Arial"/>
                <w:sz w:val="18"/>
                <w:szCs w:val="18"/>
              </w:rPr>
            </w:pPr>
            <w:r w:rsidRPr="007C4564">
              <w:rPr>
                <w:rFonts w:ascii="Arial" w:hAnsi="Arial" w:cs="Arial"/>
                <w:sz w:val="18"/>
                <w:szCs w:val="18"/>
              </w:rPr>
              <w:t>-</w:t>
            </w:r>
            <w:r w:rsidR="007913BC">
              <w:rPr>
                <w:rFonts w:ascii="Arial" w:hAnsi="Arial" w:cs="Arial"/>
                <w:sz w:val="18"/>
                <w:szCs w:val="18"/>
              </w:rPr>
              <w:t>Certificación Decreto 73 de 2023</w:t>
            </w:r>
          </w:p>
        </w:tc>
        <w:tc>
          <w:tcPr>
            <w:tcW w:w="4820" w:type="dxa"/>
          </w:tcPr>
          <w:p w14:paraId="43A65956" w14:textId="212A34D4" w:rsidR="00E34F07" w:rsidRPr="007C4564" w:rsidRDefault="007913BC" w:rsidP="009A07E8">
            <w:pPr>
              <w:jc w:val="both"/>
              <w:rPr>
                <w:rFonts w:ascii="Arial" w:hAnsi="Arial" w:cs="Arial"/>
                <w:sz w:val="18"/>
                <w:szCs w:val="18"/>
              </w:rPr>
            </w:pPr>
            <w:r>
              <w:rPr>
                <w:rFonts w:ascii="Arial" w:hAnsi="Arial" w:cs="Arial"/>
                <w:sz w:val="18"/>
                <w:szCs w:val="18"/>
              </w:rPr>
              <w:t xml:space="preserve">Se emite y se incluye en </w:t>
            </w:r>
            <w:proofErr w:type="spellStart"/>
            <w:r>
              <w:rPr>
                <w:rFonts w:ascii="Arial" w:hAnsi="Arial" w:cs="Arial"/>
                <w:sz w:val="18"/>
                <w:szCs w:val="18"/>
              </w:rPr>
              <w:t>siprojweb</w:t>
            </w:r>
            <w:proofErr w:type="spellEnd"/>
          </w:p>
        </w:tc>
      </w:tr>
      <w:tr w:rsidR="00E34F07" w:rsidRPr="007C4564" w14:paraId="7E4F8499" w14:textId="5FBE2363" w:rsidTr="00F77A0D">
        <w:tc>
          <w:tcPr>
            <w:tcW w:w="2865" w:type="dxa"/>
          </w:tcPr>
          <w:p w14:paraId="78FAF2F3" w14:textId="6352788C" w:rsidR="00E34F07" w:rsidRPr="007C4564" w:rsidRDefault="00E34F07" w:rsidP="009A07E8">
            <w:pPr>
              <w:jc w:val="both"/>
              <w:rPr>
                <w:rFonts w:ascii="Arial" w:hAnsi="Arial" w:cs="Arial"/>
                <w:sz w:val="18"/>
                <w:szCs w:val="18"/>
              </w:rPr>
            </w:pPr>
            <w:r w:rsidRPr="007C4564">
              <w:rPr>
                <w:rFonts w:ascii="Arial" w:hAnsi="Arial" w:cs="Arial"/>
                <w:sz w:val="18"/>
                <w:szCs w:val="18"/>
              </w:rPr>
              <w:t>Comité 2. 2</w:t>
            </w:r>
            <w:r w:rsidR="007913BC">
              <w:rPr>
                <w:rFonts w:ascii="Arial" w:hAnsi="Arial" w:cs="Arial"/>
                <w:sz w:val="18"/>
                <w:szCs w:val="18"/>
              </w:rPr>
              <w:t>9</w:t>
            </w:r>
            <w:r w:rsidRPr="007C4564">
              <w:rPr>
                <w:rFonts w:ascii="Arial" w:hAnsi="Arial" w:cs="Arial"/>
                <w:sz w:val="18"/>
                <w:szCs w:val="18"/>
              </w:rPr>
              <w:t xml:space="preserve"> de enero de 202</w:t>
            </w:r>
            <w:r w:rsidR="007913BC">
              <w:rPr>
                <w:rFonts w:ascii="Arial" w:hAnsi="Arial" w:cs="Arial"/>
                <w:sz w:val="18"/>
                <w:szCs w:val="18"/>
              </w:rPr>
              <w:t>5</w:t>
            </w:r>
          </w:p>
          <w:p w14:paraId="7CF24F09" w14:textId="77777777" w:rsidR="00E34F07" w:rsidRPr="007C4564" w:rsidRDefault="00E34F07" w:rsidP="009A07E8">
            <w:pPr>
              <w:jc w:val="both"/>
              <w:rPr>
                <w:rFonts w:ascii="Arial" w:hAnsi="Arial" w:cs="Arial"/>
                <w:sz w:val="18"/>
                <w:szCs w:val="18"/>
              </w:rPr>
            </w:pPr>
          </w:p>
        </w:tc>
        <w:tc>
          <w:tcPr>
            <w:tcW w:w="5635" w:type="dxa"/>
            <w:shd w:val="clear" w:color="auto" w:fill="auto"/>
          </w:tcPr>
          <w:p w14:paraId="23E48470" w14:textId="77777777" w:rsidR="00E34F07" w:rsidRDefault="00E34F07" w:rsidP="007913BC">
            <w:pPr>
              <w:jc w:val="both"/>
              <w:rPr>
                <w:rFonts w:ascii="Arial" w:hAnsi="Arial" w:cs="Arial"/>
                <w:sz w:val="18"/>
                <w:szCs w:val="18"/>
              </w:rPr>
            </w:pPr>
            <w:r w:rsidRPr="007C4564">
              <w:rPr>
                <w:rFonts w:ascii="Arial" w:hAnsi="Arial" w:cs="Arial"/>
                <w:sz w:val="18"/>
                <w:szCs w:val="18"/>
              </w:rPr>
              <w:t>-</w:t>
            </w:r>
            <w:r w:rsidR="000F6EAC" w:rsidRPr="007C4564">
              <w:rPr>
                <w:rFonts w:ascii="Arial" w:hAnsi="Arial" w:cs="Arial"/>
                <w:sz w:val="18"/>
                <w:szCs w:val="18"/>
              </w:rPr>
              <w:t xml:space="preserve"> </w:t>
            </w:r>
            <w:r w:rsidR="007913BC">
              <w:rPr>
                <w:rFonts w:ascii="Arial" w:hAnsi="Arial" w:cs="Arial"/>
                <w:sz w:val="18"/>
                <w:szCs w:val="18"/>
              </w:rPr>
              <w:t>Se presenta plan de acción comité y se aprueba.</w:t>
            </w:r>
          </w:p>
          <w:p w14:paraId="1E8BE11C" w14:textId="5182BCE0" w:rsidR="007913BC" w:rsidRDefault="007913BC" w:rsidP="007913BC">
            <w:pPr>
              <w:jc w:val="both"/>
              <w:rPr>
                <w:rFonts w:ascii="Arial" w:hAnsi="Arial" w:cs="Arial"/>
                <w:sz w:val="18"/>
                <w:szCs w:val="18"/>
              </w:rPr>
            </w:pPr>
            <w:r>
              <w:rPr>
                <w:rFonts w:ascii="Arial" w:hAnsi="Arial" w:cs="Arial"/>
                <w:sz w:val="18"/>
                <w:szCs w:val="18"/>
              </w:rPr>
              <w:t>- Se presentan tres certificaciones Resolución 485</w:t>
            </w:r>
          </w:p>
          <w:p w14:paraId="70F8C038" w14:textId="379A22EF" w:rsidR="007913BC" w:rsidRDefault="007913BC" w:rsidP="007913BC">
            <w:pPr>
              <w:jc w:val="both"/>
              <w:rPr>
                <w:rFonts w:ascii="Arial" w:hAnsi="Arial" w:cs="Arial"/>
                <w:sz w:val="18"/>
                <w:szCs w:val="18"/>
              </w:rPr>
            </w:pPr>
            <w:r>
              <w:rPr>
                <w:rFonts w:ascii="Arial" w:hAnsi="Arial" w:cs="Arial"/>
                <w:sz w:val="18"/>
                <w:szCs w:val="18"/>
              </w:rPr>
              <w:t xml:space="preserve">- Informe plan de recuperación presenta jefe </w:t>
            </w:r>
            <w:r w:rsidR="0074235C">
              <w:rPr>
                <w:rFonts w:ascii="Arial" w:hAnsi="Arial" w:cs="Arial"/>
                <w:sz w:val="18"/>
                <w:szCs w:val="18"/>
              </w:rPr>
              <w:t>jurídica</w:t>
            </w:r>
          </w:p>
          <w:p w14:paraId="76CF0068" w14:textId="47E77F32" w:rsidR="0074235C" w:rsidRPr="007C4564" w:rsidRDefault="0074235C" w:rsidP="007913BC">
            <w:pPr>
              <w:jc w:val="both"/>
              <w:rPr>
                <w:rFonts w:ascii="Arial" w:hAnsi="Arial" w:cs="Arial"/>
                <w:sz w:val="18"/>
                <w:szCs w:val="18"/>
              </w:rPr>
            </w:pPr>
            <w:r>
              <w:rPr>
                <w:rFonts w:ascii="Arial" w:hAnsi="Arial" w:cs="Arial"/>
                <w:sz w:val="18"/>
                <w:szCs w:val="18"/>
              </w:rPr>
              <w:t xml:space="preserve">- Cronograma </w:t>
            </w:r>
          </w:p>
        </w:tc>
        <w:tc>
          <w:tcPr>
            <w:tcW w:w="4820" w:type="dxa"/>
          </w:tcPr>
          <w:p w14:paraId="5770B946" w14:textId="77777777" w:rsidR="007913BC" w:rsidRDefault="007913BC" w:rsidP="009A07E8">
            <w:pPr>
              <w:jc w:val="both"/>
              <w:rPr>
                <w:rFonts w:ascii="Arial" w:hAnsi="Arial" w:cs="Arial"/>
                <w:sz w:val="18"/>
                <w:szCs w:val="18"/>
              </w:rPr>
            </w:pPr>
            <w:r>
              <w:rPr>
                <w:rFonts w:ascii="Arial" w:hAnsi="Arial" w:cs="Arial"/>
                <w:sz w:val="18"/>
                <w:szCs w:val="18"/>
              </w:rPr>
              <w:t>- Aprueba plan se remite a planeación</w:t>
            </w:r>
          </w:p>
          <w:p w14:paraId="7CF200AD" w14:textId="50C32B63" w:rsidR="007913BC" w:rsidRDefault="007913BC" w:rsidP="009A07E8">
            <w:pPr>
              <w:jc w:val="both"/>
              <w:rPr>
                <w:rFonts w:ascii="Arial" w:hAnsi="Arial" w:cs="Arial"/>
                <w:sz w:val="18"/>
                <w:szCs w:val="18"/>
              </w:rPr>
            </w:pPr>
            <w:r>
              <w:rPr>
                <w:rFonts w:ascii="Arial" w:hAnsi="Arial" w:cs="Arial"/>
                <w:sz w:val="18"/>
                <w:szCs w:val="18"/>
              </w:rPr>
              <w:t xml:space="preserve">- Se presentan y </w:t>
            </w:r>
            <w:r w:rsidR="00866406">
              <w:rPr>
                <w:rFonts w:ascii="Arial" w:hAnsi="Arial" w:cs="Arial"/>
                <w:sz w:val="18"/>
                <w:szCs w:val="18"/>
              </w:rPr>
              <w:t>jurídico remite</w:t>
            </w:r>
            <w:r>
              <w:rPr>
                <w:rFonts w:ascii="Arial" w:hAnsi="Arial" w:cs="Arial"/>
                <w:sz w:val="18"/>
                <w:szCs w:val="18"/>
              </w:rPr>
              <w:t xml:space="preserve"> a </w:t>
            </w:r>
            <w:r w:rsidR="00C227B8">
              <w:rPr>
                <w:rFonts w:ascii="Arial" w:hAnsi="Arial" w:cs="Arial"/>
                <w:sz w:val="18"/>
                <w:szCs w:val="18"/>
              </w:rPr>
              <w:t>secretaria</w:t>
            </w:r>
            <w:r>
              <w:rPr>
                <w:rFonts w:ascii="Arial" w:hAnsi="Arial" w:cs="Arial"/>
                <w:sz w:val="18"/>
                <w:szCs w:val="18"/>
              </w:rPr>
              <w:t xml:space="preserve"> </w:t>
            </w:r>
            <w:r w:rsidR="00C227B8">
              <w:rPr>
                <w:rFonts w:ascii="Arial" w:hAnsi="Arial" w:cs="Arial"/>
                <w:sz w:val="18"/>
                <w:szCs w:val="18"/>
              </w:rPr>
              <w:t>Jurídica</w:t>
            </w:r>
          </w:p>
          <w:p w14:paraId="1C60836E" w14:textId="278CE5AB" w:rsidR="00E34F07" w:rsidRPr="007C4564" w:rsidRDefault="007913BC" w:rsidP="009A07E8">
            <w:pPr>
              <w:jc w:val="both"/>
              <w:rPr>
                <w:rFonts w:ascii="Arial" w:hAnsi="Arial" w:cs="Arial"/>
                <w:sz w:val="18"/>
                <w:szCs w:val="18"/>
              </w:rPr>
            </w:pPr>
            <w:r>
              <w:rPr>
                <w:rFonts w:ascii="Arial" w:hAnsi="Arial" w:cs="Arial"/>
                <w:sz w:val="18"/>
                <w:szCs w:val="18"/>
              </w:rPr>
              <w:t xml:space="preserve">- Presenta Plan avance </w:t>
            </w:r>
            <w:r w:rsidR="000F6EAC" w:rsidRPr="007C4564">
              <w:rPr>
                <w:rFonts w:ascii="Arial" w:hAnsi="Arial" w:cs="Arial"/>
                <w:sz w:val="18"/>
                <w:szCs w:val="18"/>
              </w:rPr>
              <w:t xml:space="preserve"> </w:t>
            </w:r>
          </w:p>
        </w:tc>
      </w:tr>
      <w:tr w:rsidR="00EF7610" w:rsidRPr="007C4564" w14:paraId="206D9C61" w14:textId="77777777" w:rsidTr="005E6EDF">
        <w:tc>
          <w:tcPr>
            <w:tcW w:w="2865" w:type="dxa"/>
          </w:tcPr>
          <w:p w14:paraId="53C6F312" w14:textId="10A7CFAC" w:rsidR="00EF7610" w:rsidRPr="007C4564" w:rsidRDefault="00EF7610" w:rsidP="009A07E8">
            <w:pPr>
              <w:jc w:val="both"/>
              <w:rPr>
                <w:rFonts w:ascii="Arial" w:hAnsi="Arial" w:cs="Arial"/>
                <w:sz w:val="18"/>
                <w:szCs w:val="18"/>
              </w:rPr>
            </w:pPr>
            <w:r w:rsidRPr="007C4564">
              <w:rPr>
                <w:rFonts w:ascii="Arial" w:hAnsi="Arial" w:cs="Arial"/>
                <w:sz w:val="18"/>
                <w:szCs w:val="18"/>
              </w:rPr>
              <w:t xml:space="preserve">Comité 3 del </w:t>
            </w:r>
            <w:r w:rsidR="00C227B8">
              <w:rPr>
                <w:rFonts w:ascii="Arial" w:hAnsi="Arial" w:cs="Arial"/>
                <w:sz w:val="18"/>
                <w:szCs w:val="18"/>
              </w:rPr>
              <w:t>13</w:t>
            </w:r>
            <w:r w:rsidRPr="007C4564">
              <w:rPr>
                <w:rFonts w:ascii="Arial" w:hAnsi="Arial" w:cs="Arial"/>
                <w:sz w:val="18"/>
                <w:szCs w:val="18"/>
              </w:rPr>
              <w:t xml:space="preserve"> de febrero de 202</w:t>
            </w:r>
            <w:r w:rsidR="00C227B8">
              <w:rPr>
                <w:rFonts w:ascii="Arial" w:hAnsi="Arial" w:cs="Arial"/>
                <w:sz w:val="18"/>
                <w:szCs w:val="18"/>
              </w:rPr>
              <w:t>5</w:t>
            </w:r>
          </w:p>
        </w:tc>
        <w:tc>
          <w:tcPr>
            <w:tcW w:w="5635" w:type="dxa"/>
          </w:tcPr>
          <w:p w14:paraId="1267D3D5" w14:textId="0D70C0AC" w:rsidR="00EF7610" w:rsidRPr="007C4564" w:rsidRDefault="00EF7610" w:rsidP="000F6EAC">
            <w:pPr>
              <w:jc w:val="both"/>
              <w:rPr>
                <w:rFonts w:ascii="Arial" w:hAnsi="Arial" w:cs="Arial"/>
                <w:sz w:val="18"/>
                <w:szCs w:val="18"/>
              </w:rPr>
            </w:pPr>
            <w:r w:rsidRPr="007C4564">
              <w:rPr>
                <w:rFonts w:ascii="Arial" w:hAnsi="Arial" w:cs="Arial"/>
                <w:sz w:val="18"/>
                <w:szCs w:val="18"/>
              </w:rPr>
              <w:t xml:space="preserve">Certificación Decreto </w:t>
            </w:r>
          </w:p>
        </w:tc>
        <w:tc>
          <w:tcPr>
            <w:tcW w:w="4820" w:type="dxa"/>
          </w:tcPr>
          <w:p w14:paraId="34364123" w14:textId="0CD61E32" w:rsidR="00EF7610" w:rsidRPr="007C4564" w:rsidRDefault="00C227B8" w:rsidP="009A07E8">
            <w:pPr>
              <w:jc w:val="both"/>
              <w:rPr>
                <w:rFonts w:ascii="Arial" w:hAnsi="Arial" w:cs="Arial"/>
                <w:sz w:val="18"/>
                <w:szCs w:val="18"/>
              </w:rPr>
            </w:pPr>
            <w:r>
              <w:rPr>
                <w:rFonts w:ascii="Arial" w:hAnsi="Arial" w:cs="Arial"/>
                <w:sz w:val="18"/>
                <w:szCs w:val="18"/>
              </w:rPr>
              <w:t xml:space="preserve">Se emite y se incluye en </w:t>
            </w:r>
            <w:proofErr w:type="spellStart"/>
            <w:r>
              <w:rPr>
                <w:rFonts w:ascii="Arial" w:hAnsi="Arial" w:cs="Arial"/>
                <w:sz w:val="18"/>
                <w:szCs w:val="18"/>
              </w:rPr>
              <w:t>siprojweb</w:t>
            </w:r>
            <w:proofErr w:type="spellEnd"/>
          </w:p>
        </w:tc>
      </w:tr>
      <w:tr w:rsidR="00C227B8" w:rsidRPr="007C4564" w14:paraId="5ABCA43E" w14:textId="3D9ECD1B" w:rsidTr="005E6EDF">
        <w:tc>
          <w:tcPr>
            <w:tcW w:w="2865" w:type="dxa"/>
          </w:tcPr>
          <w:p w14:paraId="4B9ED44C" w14:textId="2BCCA20B" w:rsidR="00C227B8" w:rsidRPr="007C4564" w:rsidRDefault="00C227B8" w:rsidP="00C227B8">
            <w:pPr>
              <w:jc w:val="both"/>
              <w:rPr>
                <w:rFonts w:ascii="Arial" w:hAnsi="Arial" w:cs="Arial"/>
                <w:sz w:val="18"/>
                <w:szCs w:val="18"/>
              </w:rPr>
            </w:pPr>
            <w:r w:rsidRPr="007C4564">
              <w:rPr>
                <w:rFonts w:ascii="Arial" w:hAnsi="Arial" w:cs="Arial"/>
                <w:sz w:val="18"/>
                <w:szCs w:val="18"/>
              </w:rPr>
              <w:t>Comité 4 del 2</w:t>
            </w:r>
            <w:r>
              <w:rPr>
                <w:rFonts w:ascii="Arial" w:hAnsi="Arial" w:cs="Arial"/>
                <w:sz w:val="18"/>
                <w:szCs w:val="18"/>
              </w:rPr>
              <w:t>6</w:t>
            </w:r>
            <w:r w:rsidRPr="007C4564">
              <w:rPr>
                <w:rFonts w:ascii="Arial" w:hAnsi="Arial" w:cs="Arial"/>
                <w:sz w:val="18"/>
                <w:szCs w:val="18"/>
              </w:rPr>
              <w:t xml:space="preserve"> de febrero de 202</w:t>
            </w:r>
            <w:r>
              <w:rPr>
                <w:rFonts w:ascii="Arial" w:hAnsi="Arial" w:cs="Arial"/>
                <w:sz w:val="18"/>
                <w:szCs w:val="18"/>
              </w:rPr>
              <w:t>5</w:t>
            </w:r>
          </w:p>
        </w:tc>
        <w:tc>
          <w:tcPr>
            <w:tcW w:w="5635" w:type="dxa"/>
          </w:tcPr>
          <w:p w14:paraId="2743450C" w14:textId="34C8DFD5" w:rsidR="00C227B8" w:rsidRPr="00C227B8" w:rsidRDefault="00C227B8" w:rsidP="00C227B8">
            <w:pPr>
              <w:jc w:val="both"/>
              <w:rPr>
                <w:rFonts w:ascii="Arial" w:hAnsi="Arial" w:cs="Arial"/>
                <w:sz w:val="18"/>
                <w:szCs w:val="18"/>
              </w:rPr>
            </w:pPr>
            <w:r w:rsidRPr="00C227B8">
              <w:rPr>
                <w:rFonts w:ascii="Arial" w:hAnsi="Arial" w:cs="Arial"/>
                <w:sz w:val="18"/>
                <w:szCs w:val="18"/>
              </w:rPr>
              <w:t xml:space="preserve">Certificación Decreto </w:t>
            </w:r>
          </w:p>
        </w:tc>
        <w:tc>
          <w:tcPr>
            <w:tcW w:w="4820" w:type="dxa"/>
          </w:tcPr>
          <w:p w14:paraId="102F5CDA" w14:textId="3E24C733" w:rsidR="00C227B8" w:rsidRPr="007C4564" w:rsidRDefault="00C227B8" w:rsidP="00C227B8">
            <w:pPr>
              <w:jc w:val="both"/>
              <w:rPr>
                <w:rFonts w:ascii="Arial" w:hAnsi="Arial" w:cs="Arial"/>
                <w:sz w:val="18"/>
                <w:szCs w:val="18"/>
              </w:rPr>
            </w:pPr>
            <w:r>
              <w:rPr>
                <w:rFonts w:ascii="Arial" w:hAnsi="Arial" w:cs="Arial"/>
                <w:sz w:val="18"/>
                <w:szCs w:val="18"/>
              </w:rPr>
              <w:t xml:space="preserve">Se emite y se incluye en </w:t>
            </w:r>
            <w:proofErr w:type="spellStart"/>
            <w:r>
              <w:rPr>
                <w:rFonts w:ascii="Arial" w:hAnsi="Arial" w:cs="Arial"/>
                <w:sz w:val="18"/>
                <w:szCs w:val="18"/>
              </w:rPr>
              <w:t>siprojweb</w:t>
            </w:r>
            <w:proofErr w:type="spellEnd"/>
          </w:p>
        </w:tc>
      </w:tr>
      <w:tr w:rsidR="00E34F07" w:rsidRPr="007C4564" w14:paraId="2B9A644C" w14:textId="0409DB16" w:rsidTr="005E6EDF">
        <w:tc>
          <w:tcPr>
            <w:tcW w:w="2865" w:type="dxa"/>
          </w:tcPr>
          <w:p w14:paraId="11F5B1EC" w14:textId="48FF9C5B" w:rsidR="00E34F07" w:rsidRPr="007C4564" w:rsidRDefault="00E34F07" w:rsidP="009A07E8">
            <w:pPr>
              <w:jc w:val="both"/>
              <w:rPr>
                <w:rFonts w:ascii="Arial" w:hAnsi="Arial" w:cs="Arial"/>
                <w:sz w:val="18"/>
                <w:szCs w:val="18"/>
              </w:rPr>
            </w:pPr>
            <w:r w:rsidRPr="007C4564">
              <w:rPr>
                <w:rFonts w:ascii="Arial" w:hAnsi="Arial" w:cs="Arial"/>
                <w:sz w:val="18"/>
                <w:szCs w:val="18"/>
              </w:rPr>
              <w:t xml:space="preserve">Comité </w:t>
            </w:r>
            <w:r w:rsidR="00EF7610" w:rsidRPr="007C4564">
              <w:rPr>
                <w:rFonts w:ascii="Arial" w:hAnsi="Arial" w:cs="Arial"/>
                <w:sz w:val="18"/>
                <w:szCs w:val="18"/>
              </w:rPr>
              <w:t>5</w:t>
            </w:r>
            <w:r w:rsidRPr="007C4564">
              <w:rPr>
                <w:rFonts w:ascii="Arial" w:hAnsi="Arial" w:cs="Arial"/>
                <w:sz w:val="18"/>
                <w:szCs w:val="18"/>
              </w:rPr>
              <w:t xml:space="preserve"> de </w:t>
            </w:r>
            <w:r w:rsidR="00141296">
              <w:rPr>
                <w:rFonts w:ascii="Arial" w:hAnsi="Arial" w:cs="Arial"/>
                <w:sz w:val="18"/>
                <w:szCs w:val="18"/>
              </w:rPr>
              <w:t>13</w:t>
            </w:r>
            <w:r w:rsidR="00EF7610" w:rsidRPr="007C4564">
              <w:rPr>
                <w:rFonts w:ascii="Arial" w:hAnsi="Arial" w:cs="Arial"/>
                <w:sz w:val="18"/>
                <w:szCs w:val="18"/>
              </w:rPr>
              <w:t xml:space="preserve"> de marzo</w:t>
            </w:r>
            <w:r w:rsidRPr="007C4564">
              <w:rPr>
                <w:rFonts w:ascii="Arial" w:hAnsi="Arial" w:cs="Arial"/>
                <w:sz w:val="18"/>
                <w:szCs w:val="18"/>
              </w:rPr>
              <w:t xml:space="preserve"> de 202</w:t>
            </w:r>
            <w:r w:rsidR="00141296">
              <w:rPr>
                <w:rFonts w:ascii="Arial" w:hAnsi="Arial" w:cs="Arial"/>
                <w:sz w:val="18"/>
                <w:szCs w:val="18"/>
              </w:rPr>
              <w:t>5</w:t>
            </w:r>
          </w:p>
        </w:tc>
        <w:tc>
          <w:tcPr>
            <w:tcW w:w="5635" w:type="dxa"/>
          </w:tcPr>
          <w:p w14:paraId="19B76495" w14:textId="1CA8628A" w:rsidR="00E34F07" w:rsidRPr="007C4564" w:rsidRDefault="00141296" w:rsidP="00E34F07">
            <w:pPr>
              <w:jc w:val="both"/>
              <w:rPr>
                <w:rFonts w:ascii="Arial" w:hAnsi="Arial" w:cs="Arial"/>
                <w:sz w:val="18"/>
                <w:szCs w:val="18"/>
              </w:rPr>
            </w:pPr>
            <w:r w:rsidRPr="00141296">
              <w:rPr>
                <w:rFonts w:ascii="Arial" w:hAnsi="Arial" w:cs="Arial"/>
                <w:sz w:val="18"/>
                <w:szCs w:val="18"/>
              </w:rPr>
              <w:t>Presentación Plan Anual de acciones para la recuperación del patrimonio público 2025.</w:t>
            </w:r>
            <w:r w:rsidRPr="00141296">
              <w:rPr>
                <w:rFonts w:ascii="Arial" w:hAnsi="Arial" w:cs="Arial"/>
                <w:sz w:val="18"/>
                <w:szCs w:val="18"/>
              </w:rPr>
              <w:br/>
              <w:t>Aprobar Plan de acciones para la recuperación Decreto 556 de 2021</w:t>
            </w:r>
          </w:p>
        </w:tc>
        <w:tc>
          <w:tcPr>
            <w:tcW w:w="4820" w:type="dxa"/>
          </w:tcPr>
          <w:p w14:paraId="09267DD6" w14:textId="35020E2A" w:rsidR="00E34F07" w:rsidRPr="007C4564" w:rsidRDefault="00141296" w:rsidP="009A07E8">
            <w:pPr>
              <w:jc w:val="both"/>
              <w:rPr>
                <w:rFonts w:ascii="Arial" w:hAnsi="Arial" w:cs="Arial"/>
                <w:sz w:val="18"/>
                <w:szCs w:val="18"/>
                <w:lang w:val="es-MX"/>
              </w:rPr>
            </w:pPr>
            <w:r>
              <w:rPr>
                <w:rFonts w:ascii="Arial" w:hAnsi="Arial" w:cs="Arial"/>
                <w:sz w:val="18"/>
                <w:szCs w:val="18"/>
                <w:lang w:val="es-MX"/>
              </w:rPr>
              <w:t xml:space="preserve">Se aprueba </w:t>
            </w:r>
          </w:p>
        </w:tc>
      </w:tr>
      <w:tr w:rsidR="00E34F07" w:rsidRPr="007C4564" w14:paraId="0B177527" w14:textId="24B63FFA" w:rsidTr="005E6EDF">
        <w:tc>
          <w:tcPr>
            <w:tcW w:w="2865" w:type="dxa"/>
          </w:tcPr>
          <w:p w14:paraId="5D068BFA" w14:textId="637EC43E" w:rsidR="00E34F07" w:rsidRPr="007C4564" w:rsidRDefault="00E34F07" w:rsidP="009A07E8">
            <w:pPr>
              <w:jc w:val="both"/>
              <w:rPr>
                <w:rFonts w:ascii="Arial" w:hAnsi="Arial" w:cs="Arial"/>
                <w:sz w:val="18"/>
                <w:szCs w:val="18"/>
              </w:rPr>
            </w:pPr>
            <w:r w:rsidRPr="007C4564">
              <w:rPr>
                <w:rFonts w:ascii="Arial" w:hAnsi="Arial" w:cs="Arial"/>
                <w:sz w:val="18"/>
                <w:szCs w:val="18"/>
              </w:rPr>
              <w:t xml:space="preserve">Comité </w:t>
            </w:r>
            <w:r w:rsidR="0021152A" w:rsidRPr="007C4564">
              <w:rPr>
                <w:rFonts w:ascii="Arial" w:hAnsi="Arial" w:cs="Arial"/>
                <w:sz w:val="18"/>
                <w:szCs w:val="18"/>
              </w:rPr>
              <w:t>6</w:t>
            </w:r>
            <w:r w:rsidRPr="007C4564">
              <w:rPr>
                <w:rFonts w:ascii="Arial" w:hAnsi="Arial" w:cs="Arial"/>
                <w:sz w:val="18"/>
                <w:szCs w:val="18"/>
              </w:rPr>
              <w:t xml:space="preserve"> </w:t>
            </w:r>
            <w:r w:rsidR="0021152A" w:rsidRPr="007C4564">
              <w:rPr>
                <w:rFonts w:ascii="Arial" w:hAnsi="Arial" w:cs="Arial"/>
                <w:sz w:val="18"/>
                <w:szCs w:val="18"/>
              </w:rPr>
              <w:t xml:space="preserve">marzo </w:t>
            </w:r>
            <w:r w:rsidR="00141296">
              <w:rPr>
                <w:rFonts w:ascii="Arial" w:hAnsi="Arial" w:cs="Arial"/>
                <w:sz w:val="18"/>
                <w:szCs w:val="18"/>
              </w:rPr>
              <w:t>26</w:t>
            </w:r>
            <w:r w:rsidR="0021152A" w:rsidRPr="007C4564">
              <w:rPr>
                <w:rFonts w:ascii="Arial" w:hAnsi="Arial" w:cs="Arial"/>
                <w:sz w:val="18"/>
                <w:szCs w:val="18"/>
              </w:rPr>
              <w:t xml:space="preserve"> de marzo de 202</w:t>
            </w:r>
            <w:r w:rsidR="00141296">
              <w:rPr>
                <w:rFonts w:ascii="Arial" w:hAnsi="Arial" w:cs="Arial"/>
                <w:sz w:val="18"/>
                <w:szCs w:val="18"/>
              </w:rPr>
              <w:t>5</w:t>
            </w:r>
          </w:p>
        </w:tc>
        <w:tc>
          <w:tcPr>
            <w:tcW w:w="5635" w:type="dxa"/>
          </w:tcPr>
          <w:p w14:paraId="5F34E3E3" w14:textId="48E69C39" w:rsidR="00E34F07" w:rsidRPr="007C4564" w:rsidRDefault="0021152A" w:rsidP="00E34F07">
            <w:pPr>
              <w:jc w:val="both"/>
              <w:rPr>
                <w:rFonts w:ascii="Arial" w:hAnsi="Arial" w:cs="Arial"/>
                <w:sz w:val="18"/>
                <w:szCs w:val="18"/>
              </w:rPr>
            </w:pPr>
            <w:r w:rsidRPr="007C4564">
              <w:rPr>
                <w:rFonts w:ascii="Arial" w:hAnsi="Arial" w:cs="Arial"/>
                <w:sz w:val="18"/>
                <w:szCs w:val="18"/>
              </w:rPr>
              <w:t xml:space="preserve">Certificación decreto </w:t>
            </w:r>
          </w:p>
        </w:tc>
        <w:tc>
          <w:tcPr>
            <w:tcW w:w="4820" w:type="dxa"/>
          </w:tcPr>
          <w:p w14:paraId="7EC12D5D" w14:textId="4A9D8D6D" w:rsidR="00E34F07" w:rsidRPr="007C4564" w:rsidRDefault="00E34F07" w:rsidP="009A07E8">
            <w:pPr>
              <w:jc w:val="both"/>
              <w:rPr>
                <w:rFonts w:ascii="Arial" w:hAnsi="Arial" w:cs="Arial"/>
                <w:sz w:val="18"/>
                <w:szCs w:val="18"/>
                <w:lang w:val="es-MX"/>
              </w:rPr>
            </w:pPr>
          </w:p>
        </w:tc>
      </w:tr>
      <w:tr w:rsidR="00E34F07" w:rsidRPr="007C4564" w14:paraId="3941FC4D" w14:textId="53F636EE" w:rsidTr="005E6EDF">
        <w:tc>
          <w:tcPr>
            <w:tcW w:w="2865" w:type="dxa"/>
          </w:tcPr>
          <w:p w14:paraId="1DF60C0C" w14:textId="1D973B69" w:rsidR="00E34F07" w:rsidRPr="007C4564" w:rsidRDefault="00E34F07" w:rsidP="009A07E8">
            <w:pPr>
              <w:jc w:val="both"/>
              <w:rPr>
                <w:rFonts w:ascii="Arial" w:hAnsi="Arial" w:cs="Arial"/>
                <w:sz w:val="18"/>
                <w:szCs w:val="18"/>
              </w:rPr>
            </w:pPr>
            <w:r w:rsidRPr="007C4564">
              <w:rPr>
                <w:rFonts w:ascii="Arial" w:hAnsi="Arial" w:cs="Arial"/>
                <w:sz w:val="18"/>
                <w:szCs w:val="18"/>
              </w:rPr>
              <w:t xml:space="preserve">Comité </w:t>
            </w:r>
            <w:r w:rsidR="0021152A" w:rsidRPr="007C4564">
              <w:rPr>
                <w:rFonts w:ascii="Arial" w:hAnsi="Arial" w:cs="Arial"/>
                <w:sz w:val="18"/>
                <w:szCs w:val="18"/>
              </w:rPr>
              <w:t>7</w:t>
            </w:r>
            <w:r w:rsidRPr="007C4564">
              <w:rPr>
                <w:rFonts w:ascii="Arial" w:hAnsi="Arial" w:cs="Arial"/>
                <w:sz w:val="18"/>
                <w:szCs w:val="18"/>
              </w:rPr>
              <w:t xml:space="preserve"> del </w:t>
            </w:r>
            <w:r w:rsidR="00141296">
              <w:rPr>
                <w:rFonts w:ascii="Arial" w:hAnsi="Arial" w:cs="Arial"/>
                <w:sz w:val="18"/>
                <w:szCs w:val="18"/>
              </w:rPr>
              <w:t>7</w:t>
            </w:r>
            <w:r w:rsidR="0021152A" w:rsidRPr="007C4564">
              <w:rPr>
                <w:rFonts w:ascii="Arial" w:hAnsi="Arial" w:cs="Arial"/>
                <w:sz w:val="18"/>
                <w:szCs w:val="18"/>
              </w:rPr>
              <w:t xml:space="preserve"> de abril de 202</w:t>
            </w:r>
            <w:r w:rsidR="00141296">
              <w:rPr>
                <w:rFonts w:ascii="Arial" w:hAnsi="Arial" w:cs="Arial"/>
                <w:sz w:val="18"/>
                <w:szCs w:val="18"/>
              </w:rPr>
              <w:t>5</w:t>
            </w:r>
          </w:p>
        </w:tc>
        <w:tc>
          <w:tcPr>
            <w:tcW w:w="5635" w:type="dxa"/>
          </w:tcPr>
          <w:p w14:paraId="0338E8A7" w14:textId="7F79D1B4" w:rsidR="00E34F07" w:rsidRPr="007C4564" w:rsidRDefault="00141296" w:rsidP="00E34F07">
            <w:pPr>
              <w:jc w:val="both"/>
              <w:rPr>
                <w:rFonts w:ascii="Arial" w:hAnsi="Arial" w:cs="Arial"/>
                <w:sz w:val="18"/>
                <w:szCs w:val="18"/>
              </w:rPr>
            </w:pPr>
            <w:r w:rsidRPr="00141296">
              <w:rPr>
                <w:rFonts w:ascii="Arial" w:hAnsi="Arial" w:cs="Arial"/>
                <w:sz w:val="18"/>
                <w:szCs w:val="18"/>
              </w:rPr>
              <w:t> Presentación ficha 93. Número de proceso: 2023-00321.</w:t>
            </w:r>
            <w:r w:rsidRPr="00141296">
              <w:rPr>
                <w:rFonts w:ascii="Arial" w:hAnsi="Arial" w:cs="Arial"/>
                <w:sz w:val="18"/>
                <w:szCs w:val="18"/>
              </w:rPr>
              <w:br/>
              <w:t>Tipo de proceso: ORDINARIO LABORAL.</w:t>
            </w:r>
            <w:r w:rsidRPr="00141296">
              <w:rPr>
                <w:rFonts w:ascii="Arial" w:hAnsi="Arial" w:cs="Arial"/>
                <w:sz w:val="18"/>
                <w:szCs w:val="18"/>
              </w:rPr>
              <w:br/>
            </w:r>
            <w:r w:rsidRPr="00141296">
              <w:rPr>
                <w:rFonts w:ascii="Arial" w:hAnsi="Arial" w:cs="Arial"/>
                <w:sz w:val="18"/>
                <w:szCs w:val="18"/>
              </w:rPr>
              <w:br/>
              <w:t>Fecha de los hechos: 2021-05-07.</w:t>
            </w:r>
            <w:r w:rsidRPr="00141296">
              <w:rPr>
                <w:rFonts w:ascii="Arial" w:hAnsi="Arial" w:cs="Arial"/>
                <w:sz w:val="18"/>
                <w:szCs w:val="18"/>
              </w:rPr>
              <w:br/>
            </w:r>
            <w:r w:rsidRPr="00141296">
              <w:rPr>
                <w:rFonts w:ascii="Arial" w:hAnsi="Arial" w:cs="Arial"/>
                <w:sz w:val="18"/>
                <w:szCs w:val="18"/>
              </w:rPr>
              <w:br/>
              <w:t>Despacho Actual: JUZGADO 049 LABORAL DEL CIRCUITO DE BOGOTÁ.</w:t>
            </w:r>
            <w:r w:rsidRPr="00141296">
              <w:rPr>
                <w:rFonts w:ascii="Arial" w:hAnsi="Arial" w:cs="Arial"/>
                <w:sz w:val="18"/>
                <w:szCs w:val="18"/>
              </w:rPr>
              <w:br/>
            </w:r>
            <w:r w:rsidRPr="00141296">
              <w:rPr>
                <w:rFonts w:ascii="Arial" w:hAnsi="Arial" w:cs="Arial"/>
                <w:sz w:val="18"/>
                <w:szCs w:val="18"/>
              </w:rPr>
              <w:br/>
              <w:t>Magistrado : KILIAN JOAQUÍN ÁVILA GUTIÉRREZ.</w:t>
            </w:r>
            <w:r w:rsidRPr="00141296">
              <w:rPr>
                <w:rFonts w:ascii="Arial" w:hAnsi="Arial" w:cs="Arial"/>
                <w:sz w:val="18"/>
                <w:szCs w:val="18"/>
              </w:rPr>
              <w:br/>
            </w:r>
            <w:r w:rsidRPr="00141296">
              <w:rPr>
                <w:rFonts w:ascii="Arial" w:hAnsi="Arial" w:cs="Arial"/>
                <w:sz w:val="18"/>
                <w:szCs w:val="18"/>
              </w:rPr>
              <w:br/>
              <w:t>El problema jurídico se circunscribe a la posibilidad de conciliar respecto a la pretensión</w:t>
            </w:r>
            <w:r w:rsidRPr="00141296">
              <w:rPr>
                <w:rFonts w:ascii="Arial" w:hAnsi="Arial" w:cs="Arial"/>
                <w:sz w:val="18"/>
                <w:szCs w:val="18"/>
              </w:rPr>
              <w:br/>
              <w:t>de que declare la existencia de un contrato realidad entre la demandante y GELSA S.</w:t>
            </w:r>
            <w:r w:rsidRPr="00141296">
              <w:rPr>
                <w:rFonts w:ascii="Arial" w:hAnsi="Arial" w:cs="Arial"/>
                <w:sz w:val="18"/>
                <w:szCs w:val="18"/>
              </w:rPr>
              <w:br/>
              <w:t>A., y se ordene la responsabilidad solidaria de la Lotería de Bogotá como consecuencia</w:t>
            </w:r>
            <w:r w:rsidRPr="00141296">
              <w:rPr>
                <w:rFonts w:ascii="Arial" w:hAnsi="Arial" w:cs="Arial"/>
                <w:sz w:val="18"/>
                <w:szCs w:val="18"/>
              </w:rPr>
              <w:br/>
              <w:t>del contrato de concesión celebrado entre las precitadas entidades.</w:t>
            </w:r>
            <w:r w:rsidRPr="00141296">
              <w:rPr>
                <w:rFonts w:ascii="Arial" w:hAnsi="Arial" w:cs="Arial"/>
                <w:sz w:val="18"/>
                <w:szCs w:val="18"/>
              </w:rPr>
              <w:br/>
            </w:r>
            <w:r w:rsidRPr="00141296">
              <w:rPr>
                <w:rFonts w:ascii="Arial" w:hAnsi="Arial" w:cs="Arial"/>
                <w:sz w:val="18"/>
                <w:szCs w:val="18"/>
              </w:rPr>
              <w:br/>
              <w:t xml:space="preserve">3. Varios: -Correos relacionados con la revisión de Instructivo de Defensa </w:t>
            </w:r>
            <w:proofErr w:type="gramStart"/>
            <w:r w:rsidRPr="00141296">
              <w:rPr>
                <w:rFonts w:ascii="Arial" w:hAnsi="Arial" w:cs="Arial"/>
                <w:sz w:val="18"/>
                <w:szCs w:val="18"/>
              </w:rPr>
              <w:t>judicial .</w:t>
            </w:r>
            <w:proofErr w:type="gramEnd"/>
            <w:r w:rsidRPr="00141296">
              <w:rPr>
                <w:rFonts w:ascii="Arial" w:hAnsi="Arial" w:cs="Arial"/>
                <w:sz w:val="18"/>
                <w:szCs w:val="18"/>
              </w:rPr>
              <w:t xml:space="preserve"> - Resumen de la MESA DE TRABAJO SIPROJ WEB - CIRCULAR 006 DE 2025 - LOTERIA DE BOGOTA 3-04-</w:t>
            </w:r>
            <w:r w:rsidRPr="00141296">
              <w:rPr>
                <w:rFonts w:ascii="Arial" w:hAnsi="Arial" w:cs="Arial"/>
                <w:sz w:val="18"/>
                <w:szCs w:val="18"/>
              </w:rPr>
              <w:lastRenderedPageBreak/>
              <w:t>2025.</w:t>
            </w:r>
            <w:r w:rsidRPr="00141296">
              <w:rPr>
                <w:rFonts w:ascii="Arial" w:hAnsi="Arial" w:cs="Arial"/>
                <w:sz w:val="18"/>
                <w:szCs w:val="18"/>
              </w:rPr>
              <w:br/>
            </w:r>
          </w:p>
        </w:tc>
        <w:tc>
          <w:tcPr>
            <w:tcW w:w="4820" w:type="dxa"/>
          </w:tcPr>
          <w:p w14:paraId="27A622E7" w14:textId="426AC214" w:rsidR="00E34F07" w:rsidRPr="007C4564" w:rsidRDefault="00141296" w:rsidP="009A07E8">
            <w:pPr>
              <w:jc w:val="both"/>
              <w:rPr>
                <w:rFonts w:ascii="Arial" w:hAnsi="Arial" w:cs="Arial"/>
                <w:sz w:val="18"/>
                <w:szCs w:val="18"/>
                <w:lang w:val="es-MX"/>
              </w:rPr>
            </w:pPr>
            <w:r>
              <w:rPr>
                <w:rFonts w:ascii="Arial" w:hAnsi="Arial" w:cs="Arial"/>
                <w:sz w:val="18"/>
                <w:szCs w:val="18"/>
                <w:lang w:val="es-MX"/>
              </w:rPr>
              <w:lastRenderedPageBreak/>
              <w:t xml:space="preserve">No conciliación </w:t>
            </w:r>
          </w:p>
        </w:tc>
      </w:tr>
      <w:tr w:rsidR="00E34F07" w:rsidRPr="007C4564" w14:paraId="08D536CF" w14:textId="2B95B49D" w:rsidTr="005E6EDF">
        <w:tc>
          <w:tcPr>
            <w:tcW w:w="2865" w:type="dxa"/>
          </w:tcPr>
          <w:p w14:paraId="3378E134" w14:textId="36381EEB" w:rsidR="00E34F07" w:rsidRPr="007C4564" w:rsidRDefault="00E34F07" w:rsidP="009A07E8">
            <w:pPr>
              <w:jc w:val="both"/>
              <w:rPr>
                <w:rFonts w:ascii="Arial" w:hAnsi="Arial" w:cs="Arial"/>
                <w:sz w:val="18"/>
                <w:szCs w:val="18"/>
              </w:rPr>
            </w:pPr>
            <w:r w:rsidRPr="007C4564">
              <w:rPr>
                <w:rFonts w:ascii="Arial" w:hAnsi="Arial" w:cs="Arial"/>
                <w:sz w:val="18"/>
                <w:szCs w:val="18"/>
              </w:rPr>
              <w:t xml:space="preserve">Comité </w:t>
            </w:r>
            <w:r w:rsidR="00141296" w:rsidRPr="007C4564">
              <w:rPr>
                <w:rFonts w:ascii="Arial" w:hAnsi="Arial" w:cs="Arial"/>
                <w:sz w:val="18"/>
                <w:szCs w:val="18"/>
              </w:rPr>
              <w:t xml:space="preserve">8 </w:t>
            </w:r>
            <w:r w:rsidR="00141296">
              <w:rPr>
                <w:rFonts w:ascii="Arial" w:hAnsi="Arial" w:cs="Arial"/>
                <w:sz w:val="18"/>
                <w:szCs w:val="18"/>
              </w:rPr>
              <w:t xml:space="preserve">y 9 </w:t>
            </w:r>
            <w:r w:rsidR="00866406" w:rsidRPr="007C4564">
              <w:rPr>
                <w:rFonts w:ascii="Arial" w:hAnsi="Arial" w:cs="Arial"/>
                <w:sz w:val="18"/>
                <w:szCs w:val="18"/>
              </w:rPr>
              <w:t>abril</w:t>
            </w:r>
            <w:r w:rsidR="00866406">
              <w:rPr>
                <w:rFonts w:ascii="Arial" w:hAnsi="Arial" w:cs="Arial"/>
                <w:sz w:val="18"/>
                <w:szCs w:val="18"/>
              </w:rPr>
              <w:t>. -</w:t>
            </w:r>
            <w:r w:rsidR="00141296">
              <w:rPr>
                <w:rFonts w:ascii="Arial" w:hAnsi="Arial" w:cs="Arial"/>
                <w:sz w:val="18"/>
                <w:szCs w:val="18"/>
              </w:rPr>
              <w:t xml:space="preserve"> mayo</w:t>
            </w:r>
            <w:r w:rsidRPr="007C4564">
              <w:rPr>
                <w:rFonts w:ascii="Arial" w:hAnsi="Arial" w:cs="Arial"/>
                <w:sz w:val="18"/>
                <w:szCs w:val="18"/>
              </w:rPr>
              <w:t xml:space="preserve"> de 202</w:t>
            </w:r>
            <w:r w:rsidR="00141296">
              <w:rPr>
                <w:rFonts w:ascii="Arial" w:hAnsi="Arial" w:cs="Arial"/>
                <w:sz w:val="18"/>
                <w:szCs w:val="18"/>
              </w:rPr>
              <w:t>5</w:t>
            </w:r>
          </w:p>
        </w:tc>
        <w:tc>
          <w:tcPr>
            <w:tcW w:w="5635" w:type="dxa"/>
          </w:tcPr>
          <w:p w14:paraId="0ACFCAEE" w14:textId="79FBC410" w:rsidR="00E34F07" w:rsidRPr="007C4564" w:rsidRDefault="00D20DAF" w:rsidP="009A07E8">
            <w:pPr>
              <w:jc w:val="both"/>
              <w:rPr>
                <w:rFonts w:ascii="Arial" w:hAnsi="Arial" w:cs="Arial"/>
                <w:sz w:val="18"/>
                <w:szCs w:val="18"/>
              </w:rPr>
            </w:pPr>
            <w:r>
              <w:rPr>
                <w:rFonts w:ascii="Arial" w:hAnsi="Arial" w:cs="Arial"/>
                <w:sz w:val="18"/>
                <w:szCs w:val="18"/>
                <w:lang w:val="es-MX"/>
              </w:rPr>
              <w:t>C</w:t>
            </w:r>
            <w:r w:rsidR="0021152A" w:rsidRPr="007C4564">
              <w:rPr>
                <w:rFonts w:ascii="Arial" w:hAnsi="Arial" w:cs="Arial"/>
                <w:sz w:val="18"/>
                <w:szCs w:val="18"/>
                <w:lang w:val="es-MX"/>
              </w:rPr>
              <w:t xml:space="preserve">ertificación decreto </w:t>
            </w:r>
            <w:r w:rsidR="00E34F07" w:rsidRPr="007C4564">
              <w:rPr>
                <w:rFonts w:ascii="Arial" w:hAnsi="Arial" w:cs="Arial"/>
                <w:sz w:val="18"/>
                <w:szCs w:val="18"/>
                <w:lang w:val="es-MX"/>
              </w:rPr>
              <w:t xml:space="preserve"> </w:t>
            </w:r>
          </w:p>
          <w:p w14:paraId="3F646075" w14:textId="77777777" w:rsidR="00E34F07" w:rsidRPr="007C4564" w:rsidRDefault="00E34F07" w:rsidP="009A07E8">
            <w:pPr>
              <w:jc w:val="both"/>
              <w:rPr>
                <w:rFonts w:ascii="Arial" w:hAnsi="Arial" w:cs="Arial"/>
                <w:sz w:val="18"/>
                <w:szCs w:val="18"/>
              </w:rPr>
            </w:pPr>
          </w:p>
        </w:tc>
        <w:tc>
          <w:tcPr>
            <w:tcW w:w="4820" w:type="dxa"/>
          </w:tcPr>
          <w:p w14:paraId="24439217" w14:textId="77777777" w:rsidR="00141296" w:rsidRPr="007C4564" w:rsidRDefault="00141296" w:rsidP="00141296">
            <w:pPr>
              <w:jc w:val="both"/>
              <w:rPr>
                <w:rFonts w:ascii="Arial" w:hAnsi="Arial" w:cs="Arial"/>
                <w:sz w:val="18"/>
                <w:szCs w:val="18"/>
              </w:rPr>
            </w:pPr>
            <w:r>
              <w:rPr>
                <w:rFonts w:ascii="Arial" w:hAnsi="Arial" w:cs="Arial"/>
                <w:sz w:val="18"/>
                <w:szCs w:val="18"/>
                <w:lang w:val="es-MX"/>
              </w:rPr>
              <w:t>C</w:t>
            </w:r>
            <w:r w:rsidRPr="007C4564">
              <w:rPr>
                <w:rFonts w:ascii="Arial" w:hAnsi="Arial" w:cs="Arial"/>
                <w:sz w:val="18"/>
                <w:szCs w:val="18"/>
                <w:lang w:val="es-MX"/>
              </w:rPr>
              <w:t xml:space="preserve">ertificación decreto  </w:t>
            </w:r>
          </w:p>
          <w:p w14:paraId="293EA375" w14:textId="6510D040" w:rsidR="00E34F07" w:rsidRPr="007C4564" w:rsidRDefault="00E34F07" w:rsidP="009A07E8">
            <w:pPr>
              <w:jc w:val="both"/>
              <w:rPr>
                <w:rFonts w:ascii="Arial" w:hAnsi="Arial" w:cs="Arial"/>
                <w:sz w:val="18"/>
                <w:szCs w:val="18"/>
                <w:lang w:val="es-MX"/>
              </w:rPr>
            </w:pPr>
          </w:p>
        </w:tc>
      </w:tr>
      <w:tr w:rsidR="00E34F07" w:rsidRPr="007C4564" w14:paraId="55ADEF1D" w14:textId="33E2598B" w:rsidTr="005E6EDF">
        <w:tc>
          <w:tcPr>
            <w:tcW w:w="2865" w:type="dxa"/>
          </w:tcPr>
          <w:p w14:paraId="683909D7" w14:textId="117437B5" w:rsidR="00E34F07" w:rsidRPr="007C4564" w:rsidRDefault="00E34F07" w:rsidP="009A07E8">
            <w:pPr>
              <w:jc w:val="both"/>
              <w:rPr>
                <w:rFonts w:ascii="Arial" w:hAnsi="Arial" w:cs="Arial"/>
                <w:sz w:val="18"/>
                <w:szCs w:val="18"/>
              </w:rPr>
            </w:pPr>
            <w:r w:rsidRPr="007C4564">
              <w:rPr>
                <w:rFonts w:ascii="Arial" w:hAnsi="Arial" w:cs="Arial"/>
                <w:sz w:val="18"/>
                <w:szCs w:val="18"/>
              </w:rPr>
              <w:t xml:space="preserve">Comité </w:t>
            </w:r>
            <w:r w:rsidR="0021152A" w:rsidRPr="007C4564">
              <w:rPr>
                <w:rFonts w:ascii="Arial" w:hAnsi="Arial" w:cs="Arial"/>
                <w:sz w:val="18"/>
                <w:szCs w:val="18"/>
              </w:rPr>
              <w:t>10</w:t>
            </w:r>
            <w:r w:rsidR="00F77A0D" w:rsidRPr="007C4564">
              <w:rPr>
                <w:rFonts w:ascii="Arial" w:hAnsi="Arial" w:cs="Arial"/>
                <w:sz w:val="18"/>
                <w:szCs w:val="18"/>
              </w:rPr>
              <w:t xml:space="preserve"> del </w:t>
            </w:r>
            <w:r w:rsidR="00141296">
              <w:rPr>
                <w:rFonts w:ascii="Arial" w:hAnsi="Arial" w:cs="Arial"/>
                <w:sz w:val="18"/>
                <w:szCs w:val="18"/>
              </w:rPr>
              <w:t>22</w:t>
            </w:r>
            <w:r w:rsidR="00F77A0D" w:rsidRPr="007C4564">
              <w:rPr>
                <w:rFonts w:ascii="Arial" w:hAnsi="Arial" w:cs="Arial"/>
                <w:sz w:val="18"/>
                <w:szCs w:val="18"/>
              </w:rPr>
              <w:t xml:space="preserve"> de mayo </w:t>
            </w:r>
          </w:p>
        </w:tc>
        <w:tc>
          <w:tcPr>
            <w:tcW w:w="5635" w:type="dxa"/>
          </w:tcPr>
          <w:p w14:paraId="6F3B6C12" w14:textId="17A540CE" w:rsidR="00E34F07" w:rsidRPr="007C4564" w:rsidRDefault="00141296" w:rsidP="00E34F07">
            <w:pPr>
              <w:jc w:val="both"/>
              <w:rPr>
                <w:rFonts w:ascii="Arial" w:hAnsi="Arial" w:cs="Arial"/>
                <w:sz w:val="18"/>
                <w:szCs w:val="18"/>
              </w:rPr>
            </w:pPr>
            <w:r w:rsidRPr="00141296">
              <w:rPr>
                <w:rFonts w:ascii="Arial" w:hAnsi="Arial" w:cs="Arial"/>
                <w:sz w:val="18"/>
                <w:szCs w:val="18"/>
              </w:rPr>
              <w:t>Presentación fichas 43 y 44 penal Juan Diego Melo "¿Podría la Lotería de Bogotá aceptar la propuesta de conciliación presentada por la</w:t>
            </w:r>
            <w:r w:rsidRPr="00141296">
              <w:rPr>
                <w:rFonts w:ascii="Arial" w:hAnsi="Arial" w:cs="Arial"/>
                <w:sz w:val="18"/>
                <w:szCs w:val="18"/>
              </w:rPr>
              <w:br/>
              <w:t>defensa de los condenados Esperanza Medina y Jairo Grisales Vélez, para terminar</w:t>
            </w:r>
            <w:r w:rsidRPr="00141296">
              <w:rPr>
                <w:rFonts w:ascii="Arial" w:hAnsi="Arial" w:cs="Arial"/>
                <w:sz w:val="18"/>
                <w:szCs w:val="18"/>
              </w:rPr>
              <w:br/>
              <w:t>anticipadamente el incidente de reparación integral que se encuentra activo?". "Se podría aceptar por parte de la Lotería de Bogotá como Víctima, el ofrecimiento por parte de la defensa de las dos imputadas MARÍA EUGENIA OSTOS &amp; DEISY GUALTERO ACOSTA de cara a la aplicación de la figura del principio de oportunidad como instrumento de terminación anticipada del proceso penal mediante la cual aquellas no terminarían siendo condenadas?</w:t>
            </w:r>
            <w:r w:rsidRPr="00141296">
              <w:rPr>
                <w:rFonts w:ascii="Arial" w:hAnsi="Arial" w:cs="Arial"/>
                <w:sz w:val="18"/>
                <w:szCs w:val="18"/>
              </w:rPr>
              <w:br/>
            </w:r>
            <w:r w:rsidR="00866406" w:rsidRPr="00141296">
              <w:rPr>
                <w:rFonts w:ascii="Arial" w:hAnsi="Arial" w:cs="Arial"/>
                <w:sz w:val="18"/>
                <w:szCs w:val="18"/>
              </w:rPr>
              <w:t>3. Varios</w:t>
            </w:r>
            <w:r w:rsidRPr="00141296">
              <w:rPr>
                <w:rFonts w:ascii="Arial" w:hAnsi="Arial" w:cs="Arial"/>
                <w:sz w:val="18"/>
                <w:szCs w:val="18"/>
              </w:rPr>
              <w:t>. Pendiente revisar los requisitos para contratar abogados externos e informes semestrales.</w:t>
            </w:r>
          </w:p>
        </w:tc>
        <w:tc>
          <w:tcPr>
            <w:tcW w:w="4820" w:type="dxa"/>
          </w:tcPr>
          <w:p w14:paraId="0D91F301" w14:textId="6523B80E" w:rsidR="00E34F07" w:rsidRPr="007C4564" w:rsidRDefault="00EF358D" w:rsidP="00F77A0D">
            <w:pPr>
              <w:jc w:val="both"/>
              <w:rPr>
                <w:rFonts w:ascii="Arial" w:hAnsi="Arial" w:cs="Arial"/>
                <w:sz w:val="18"/>
                <w:szCs w:val="18"/>
                <w:lang w:val="es-MX"/>
              </w:rPr>
            </w:pPr>
            <w:r>
              <w:rPr>
                <w:rFonts w:ascii="Arial" w:hAnsi="Arial" w:cs="Arial"/>
                <w:sz w:val="18"/>
                <w:szCs w:val="18"/>
                <w:lang w:val="es-MX"/>
              </w:rPr>
              <w:t xml:space="preserve">Se suspende para el 25/06 se establecen acuerdos de información </w:t>
            </w:r>
            <w:r w:rsidR="00D20DAF">
              <w:rPr>
                <w:rFonts w:ascii="Arial" w:hAnsi="Arial" w:cs="Arial"/>
                <w:sz w:val="18"/>
                <w:szCs w:val="18"/>
                <w:lang w:val="es-MX"/>
              </w:rPr>
              <w:t xml:space="preserve"> </w:t>
            </w:r>
          </w:p>
        </w:tc>
      </w:tr>
      <w:tr w:rsidR="00E34F07" w:rsidRPr="007C4564" w14:paraId="7A083A80" w14:textId="3324281C" w:rsidTr="005E6EDF">
        <w:tc>
          <w:tcPr>
            <w:tcW w:w="2865" w:type="dxa"/>
          </w:tcPr>
          <w:p w14:paraId="6048D9C1" w14:textId="701863F6" w:rsidR="00E34F07" w:rsidRPr="007C4564" w:rsidRDefault="00E34F07" w:rsidP="009A07E8">
            <w:pPr>
              <w:jc w:val="both"/>
              <w:rPr>
                <w:rFonts w:ascii="Arial" w:hAnsi="Arial" w:cs="Arial"/>
                <w:sz w:val="18"/>
                <w:szCs w:val="18"/>
              </w:rPr>
            </w:pPr>
            <w:r w:rsidRPr="007C4564">
              <w:rPr>
                <w:rFonts w:ascii="Arial" w:hAnsi="Arial" w:cs="Arial"/>
                <w:sz w:val="18"/>
                <w:szCs w:val="18"/>
              </w:rPr>
              <w:t>Comité 1</w:t>
            </w:r>
            <w:r w:rsidR="00F77A0D" w:rsidRPr="007C4564">
              <w:rPr>
                <w:rFonts w:ascii="Arial" w:hAnsi="Arial" w:cs="Arial"/>
                <w:sz w:val="18"/>
                <w:szCs w:val="18"/>
              </w:rPr>
              <w:t>1</w:t>
            </w:r>
            <w:r w:rsidRPr="007C4564">
              <w:rPr>
                <w:rFonts w:ascii="Arial" w:hAnsi="Arial" w:cs="Arial"/>
                <w:sz w:val="18"/>
                <w:szCs w:val="18"/>
              </w:rPr>
              <w:t xml:space="preserve"> del</w:t>
            </w:r>
            <w:r w:rsidR="00F77A0D" w:rsidRPr="007C4564">
              <w:rPr>
                <w:rFonts w:ascii="Arial" w:hAnsi="Arial" w:cs="Arial"/>
                <w:sz w:val="18"/>
                <w:szCs w:val="18"/>
              </w:rPr>
              <w:t xml:space="preserve"> 0</w:t>
            </w:r>
            <w:r w:rsidR="00EF358D">
              <w:rPr>
                <w:rFonts w:ascii="Arial" w:hAnsi="Arial" w:cs="Arial"/>
                <w:sz w:val="18"/>
                <w:szCs w:val="18"/>
              </w:rPr>
              <w:t>5</w:t>
            </w:r>
            <w:r w:rsidR="00F77A0D" w:rsidRPr="007C4564">
              <w:rPr>
                <w:rFonts w:ascii="Arial" w:hAnsi="Arial" w:cs="Arial"/>
                <w:sz w:val="18"/>
                <w:szCs w:val="18"/>
              </w:rPr>
              <w:t>-06-202</w:t>
            </w:r>
            <w:r w:rsidR="00EF358D">
              <w:rPr>
                <w:rFonts w:ascii="Arial" w:hAnsi="Arial" w:cs="Arial"/>
                <w:sz w:val="18"/>
                <w:szCs w:val="18"/>
              </w:rPr>
              <w:t>5</w:t>
            </w:r>
          </w:p>
        </w:tc>
        <w:tc>
          <w:tcPr>
            <w:tcW w:w="5635" w:type="dxa"/>
          </w:tcPr>
          <w:p w14:paraId="65D6BC71" w14:textId="0A3B8D1E" w:rsidR="00E34F07" w:rsidRPr="007C4564" w:rsidRDefault="00EF358D" w:rsidP="009A07E8">
            <w:pPr>
              <w:jc w:val="both"/>
              <w:rPr>
                <w:rFonts w:ascii="Arial" w:hAnsi="Arial" w:cs="Arial"/>
                <w:sz w:val="18"/>
                <w:szCs w:val="18"/>
              </w:rPr>
            </w:pPr>
            <w:r>
              <w:rPr>
                <w:rFonts w:ascii="Arial" w:hAnsi="Arial" w:cs="Arial"/>
                <w:sz w:val="18"/>
                <w:szCs w:val="18"/>
              </w:rPr>
              <w:t xml:space="preserve">Ficha 98 estudio conciliación Jennifer Perdomo </w:t>
            </w:r>
            <w:proofErr w:type="gramStart"/>
            <w:r>
              <w:rPr>
                <w:rFonts w:ascii="Arial" w:hAnsi="Arial" w:cs="Arial"/>
                <w:sz w:val="18"/>
                <w:szCs w:val="18"/>
              </w:rPr>
              <w:t xml:space="preserve">Mariana </w:t>
            </w:r>
            <w:r w:rsidR="00F77A0D" w:rsidRPr="007C4564">
              <w:rPr>
                <w:rFonts w:ascii="Arial" w:hAnsi="Arial" w:cs="Arial"/>
                <w:sz w:val="18"/>
                <w:szCs w:val="18"/>
              </w:rPr>
              <w:t xml:space="preserve"> </w:t>
            </w:r>
            <w:r w:rsidR="00866406">
              <w:rPr>
                <w:rFonts w:ascii="Arial" w:hAnsi="Arial" w:cs="Arial"/>
                <w:sz w:val="18"/>
                <w:szCs w:val="18"/>
              </w:rPr>
              <w:t>Galindo</w:t>
            </w:r>
            <w:proofErr w:type="gramEnd"/>
          </w:p>
        </w:tc>
        <w:tc>
          <w:tcPr>
            <w:tcW w:w="4820" w:type="dxa"/>
          </w:tcPr>
          <w:p w14:paraId="0D237D3C" w14:textId="4C520FBA" w:rsidR="00E34F07" w:rsidRPr="007C4564" w:rsidRDefault="00E34F07" w:rsidP="009A07E8">
            <w:pPr>
              <w:jc w:val="both"/>
              <w:rPr>
                <w:rFonts w:ascii="Arial" w:hAnsi="Arial" w:cs="Arial"/>
                <w:sz w:val="18"/>
                <w:szCs w:val="18"/>
              </w:rPr>
            </w:pPr>
          </w:p>
        </w:tc>
      </w:tr>
      <w:tr w:rsidR="00E34F07" w:rsidRPr="007C4564" w14:paraId="38F5E38D" w14:textId="25883014" w:rsidTr="005E6EDF">
        <w:tc>
          <w:tcPr>
            <w:tcW w:w="2865" w:type="dxa"/>
          </w:tcPr>
          <w:p w14:paraId="2A8FF73E" w14:textId="5B631436" w:rsidR="00E34F07" w:rsidRPr="007C4564" w:rsidRDefault="00E34F07" w:rsidP="009A07E8">
            <w:pPr>
              <w:jc w:val="both"/>
              <w:rPr>
                <w:rFonts w:ascii="Arial" w:hAnsi="Arial" w:cs="Arial"/>
                <w:sz w:val="18"/>
                <w:szCs w:val="18"/>
              </w:rPr>
            </w:pPr>
            <w:r w:rsidRPr="007C4564">
              <w:rPr>
                <w:rFonts w:ascii="Arial" w:hAnsi="Arial" w:cs="Arial"/>
                <w:sz w:val="18"/>
                <w:szCs w:val="18"/>
              </w:rPr>
              <w:t>Comité 1</w:t>
            </w:r>
            <w:r w:rsidR="00F77A0D" w:rsidRPr="007C4564">
              <w:rPr>
                <w:rFonts w:ascii="Arial" w:hAnsi="Arial" w:cs="Arial"/>
                <w:sz w:val="18"/>
                <w:szCs w:val="18"/>
              </w:rPr>
              <w:t xml:space="preserve">2 de </w:t>
            </w:r>
            <w:r w:rsidR="00397134">
              <w:rPr>
                <w:rFonts w:ascii="Arial" w:hAnsi="Arial" w:cs="Arial"/>
                <w:sz w:val="18"/>
                <w:szCs w:val="18"/>
              </w:rPr>
              <w:t>2</w:t>
            </w:r>
            <w:r w:rsidR="00EF358D">
              <w:rPr>
                <w:rFonts w:ascii="Arial" w:hAnsi="Arial" w:cs="Arial"/>
                <w:sz w:val="18"/>
                <w:szCs w:val="18"/>
              </w:rPr>
              <w:t>5</w:t>
            </w:r>
            <w:r w:rsidR="00F77A0D" w:rsidRPr="007C4564">
              <w:rPr>
                <w:rFonts w:ascii="Arial" w:hAnsi="Arial" w:cs="Arial"/>
                <w:sz w:val="18"/>
                <w:szCs w:val="18"/>
              </w:rPr>
              <w:t xml:space="preserve"> de junio de 202</w:t>
            </w:r>
            <w:r w:rsidR="00EF358D">
              <w:rPr>
                <w:rFonts w:ascii="Arial" w:hAnsi="Arial" w:cs="Arial"/>
                <w:sz w:val="18"/>
                <w:szCs w:val="18"/>
              </w:rPr>
              <w:t>5</w:t>
            </w:r>
          </w:p>
        </w:tc>
        <w:tc>
          <w:tcPr>
            <w:tcW w:w="5635" w:type="dxa"/>
          </w:tcPr>
          <w:p w14:paraId="700CDFE2" w14:textId="76EB1ECE" w:rsidR="00E34F07" w:rsidRPr="007C4564" w:rsidRDefault="00EF358D" w:rsidP="009A07E8">
            <w:pPr>
              <w:jc w:val="both"/>
              <w:rPr>
                <w:rFonts w:ascii="Arial" w:hAnsi="Arial" w:cs="Arial"/>
                <w:sz w:val="18"/>
                <w:szCs w:val="18"/>
              </w:rPr>
            </w:pPr>
            <w:r>
              <w:rPr>
                <w:rFonts w:ascii="Arial" w:hAnsi="Arial" w:cs="Arial"/>
                <w:sz w:val="18"/>
                <w:szCs w:val="18"/>
              </w:rPr>
              <w:t>Fichas 43 y 44</w:t>
            </w:r>
            <w:r w:rsidR="00397134">
              <w:rPr>
                <w:rFonts w:ascii="Arial" w:hAnsi="Arial" w:cs="Arial"/>
                <w:sz w:val="18"/>
                <w:szCs w:val="18"/>
              </w:rPr>
              <w:t xml:space="preserve">JUAN DIEGO MELO ABELARDO Rodríguez </w:t>
            </w:r>
          </w:p>
        </w:tc>
        <w:tc>
          <w:tcPr>
            <w:tcW w:w="4820" w:type="dxa"/>
          </w:tcPr>
          <w:p w14:paraId="74A93B77" w14:textId="3509ACFD" w:rsidR="00E34F07" w:rsidRPr="007C4564" w:rsidRDefault="00E34F07" w:rsidP="009A07E8">
            <w:pPr>
              <w:jc w:val="both"/>
              <w:rPr>
                <w:rFonts w:ascii="Arial" w:hAnsi="Arial" w:cs="Arial"/>
                <w:sz w:val="18"/>
                <w:szCs w:val="18"/>
              </w:rPr>
            </w:pPr>
          </w:p>
        </w:tc>
      </w:tr>
    </w:tbl>
    <w:p w14:paraId="4F3DD3BA" w14:textId="140CE66A" w:rsidR="000E723E" w:rsidRDefault="000E723E" w:rsidP="00D52CEA">
      <w:pPr>
        <w:jc w:val="both"/>
        <w:rPr>
          <w:rFonts w:ascii="Arial" w:hAnsi="Arial" w:cs="Arial"/>
        </w:rPr>
      </w:pPr>
    </w:p>
    <w:p w14:paraId="341FD8ED" w14:textId="77777777" w:rsidR="009D03AF" w:rsidRPr="009D03AF" w:rsidRDefault="009D03AF" w:rsidP="009D03AF">
      <w:pPr>
        <w:jc w:val="both"/>
        <w:rPr>
          <w:rFonts w:ascii="Arial" w:hAnsi="Arial" w:cs="Arial"/>
        </w:rPr>
      </w:pPr>
    </w:p>
    <w:p w14:paraId="3A4EB22F" w14:textId="77777777" w:rsidR="009D03AF" w:rsidRPr="009D03AF" w:rsidRDefault="009D03AF" w:rsidP="009D03AF">
      <w:pPr>
        <w:jc w:val="both"/>
        <w:rPr>
          <w:rFonts w:ascii="Arial" w:hAnsi="Arial" w:cs="Arial"/>
        </w:rPr>
      </w:pPr>
    </w:p>
    <w:p w14:paraId="520AFEA4" w14:textId="77777777" w:rsidR="009D03AF" w:rsidRDefault="009D03AF" w:rsidP="00D52CEA">
      <w:pPr>
        <w:jc w:val="both"/>
        <w:rPr>
          <w:rFonts w:ascii="Arial" w:hAnsi="Arial" w:cs="Arial"/>
        </w:rPr>
      </w:pPr>
    </w:p>
    <w:p w14:paraId="4DF03DE9" w14:textId="1483DF7A" w:rsidR="00D52CEA" w:rsidRDefault="00D52CEA" w:rsidP="00D52CEA">
      <w:pPr>
        <w:jc w:val="both"/>
        <w:rPr>
          <w:rFonts w:ascii="Arial" w:hAnsi="Arial" w:cs="Arial"/>
        </w:rPr>
      </w:pPr>
    </w:p>
    <w:p w14:paraId="18EF1B08" w14:textId="77777777" w:rsidR="00D52CEA" w:rsidRPr="00D52CEA" w:rsidRDefault="00D52CEA" w:rsidP="00D52CEA">
      <w:pPr>
        <w:jc w:val="both"/>
        <w:rPr>
          <w:rFonts w:ascii="Arial" w:hAnsi="Arial" w:cs="Arial"/>
        </w:rPr>
      </w:pPr>
      <w:r w:rsidRPr="00D52CEA">
        <w:rPr>
          <w:rFonts w:ascii="Arial" w:hAnsi="Arial" w:cs="Arial"/>
          <w:b/>
          <w:bCs/>
        </w:rPr>
        <w:t>Temas Relevantes en el semestre</w:t>
      </w:r>
    </w:p>
    <w:p w14:paraId="27ECD2D5" w14:textId="48595EA3" w:rsidR="00D52CEA" w:rsidRPr="00D52CEA" w:rsidRDefault="00D52CEA" w:rsidP="00D52CEA">
      <w:pPr>
        <w:numPr>
          <w:ilvl w:val="0"/>
          <w:numId w:val="2"/>
        </w:numPr>
        <w:jc w:val="both"/>
        <w:rPr>
          <w:rFonts w:ascii="Arial" w:hAnsi="Arial" w:cs="Arial"/>
        </w:rPr>
      </w:pPr>
      <w:r w:rsidRPr="00D52CEA">
        <w:rPr>
          <w:rFonts w:ascii="Arial" w:hAnsi="Arial" w:cs="Arial"/>
          <w:lang w:val="es-MX"/>
        </w:rPr>
        <w:t xml:space="preserve">Estudio de </w:t>
      </w:r>
      <w:r w:rsidR="00EF358D">
        <w:rPr>
          <w:rFonts w:ascii="Arial" w:hAnsi="Arial" w:cs="Arial"/>
          <w:lang w:val="es-MX"/>
        </w:rPr>
        <w:t xml:space="preserve">conciliación Jennifer </w:t>
      </w:r>
      <w:r w:rsidR="00E41081">
        <w:rPr>
          <w:rFonts w:ascii="Arial" w:hAnsi="Arial" w:cs="Arial"/>
          <w:lang w:val="es-MX"/>
        </w:rPr>
        <w:t>Perdomo.</w:t>
      </w:r>
      <w:r w:rsidR="00F77A0D">
        <w:rPr>
          <w:rFonts w:ascii="Arial" w:hAnsi="Arial" w:cs="Arial"/>
          <w:lang w:val="es-MX"/>
        </w:rPr>
        <w:t xml:space="preserve"> </w:t>
      </w:r>
    </w:p>
    <w:p w14:paraId="4360EF73" w14:textId="521C629D" w:rsidR="00D52CEA" w:rsidRPr="00D52CEA" w:rsidRDefault="00D52CEA" w:rsidP="00D52CEA">
      <w:pPr>
        <w:numPr>
          <w:ilvl w:val="0"/>
          <w:numId w:val="2"/>
        </w:numPr>
        <w:jc w:val="both"/>
        <w:rPr>
          <w:rFonts w:ascii="Arial" w:hAnsi="Arial" w:cs="Arial"/>
        </w:rPr>
      </w:pPr>
      <w:r w:rsidRPr="00D52CEA">
        <w:rPr>
          <w:rFonts w:ascii="Arial" w:hAnsi="Arial" w:cs="Arial"/>
        </w:rPr>
        <w:t>Aprobación Plan de acción 202</w:t>
      </w:r>
      <w:r w:rsidR="00EF358D">
        <w:rPr>
          <w:rFonts w:ascii="Arial" w:hAnsi="Arial" w:cs="Arial"/>
        </w:rPr>
        <w:t>5</w:t>
      </w:r>
      <w:r w:rsidRPr="00D52CEA">
        <w:rPr>
          <w:rFonts w:ascii="Arial" w:hAnsi="Arial" w:cs="Arial"/>
        </w:rPr>
        <w:t xml:space="preserve"> y ejecución.</w:t>
      </w:r>
    </w:p>
    <w:p w14:paraId="78CEDFD9" w14:textId="77777777" w:rsidR="00D52CEA" w:rsidRPr="00D52CEA" w:rsidRDefault="00D52CEA" w:rsidP="00D52CEA">
      <w:pPr>
        <w:numPr>
          <w:ilvl w:val="0"/>
          <w:numId w:val="2"/>
        </w:numPr>
        <w:jc w:val="both"/>
        <w:rPr>
          <w:rFonts w:ascii="Arial" w:hAnsi="Arial" w:cs="Arial"/>
        </w:rPr>
      </w:pPr>
      <w:r w:rsidRPr="00D52CEA">
        <w:rPr>
          <w:rFonts w:ascii="Arial" w:hAnsi="Arial" w:cs="Arial"/>
        </w:rPr>
        <w:t xml:space="preserve">Ejecución plan de Políticas de Prevención del daño Antijuridico </w:t>
      </w:r>
    </w:p>
    <w:p w14:paraId="336E7634" w14:textId="293AC167" w:rsidR="00D52CEA" w:rsidRPr="00D52CEA" w:rsidRDefault="00D52CEA" w:rsidP="00D52CEA">
      <w:pPr>
        <w:numPr>
          <w:ilvl w:val="0"/>
          <w:numId w:val="2"/>
        </w:numPr>
        <w:jc w:val="both"/>
        <w:rPr>
          <w:rFonts w:ascii="Arial" w:hAnsi="Arial" w:cs="Arial"/>
        </w:rPr>
      </w:pPr>
      <w:r w:rsidRPr="00D52CEA">
        <w:rPr>
          <w:rFonts w:ascii="Arial" w:hAnsi="Arial" w:cs="Arial"/>
          <w:lang w:val="es-MX"/>
        </w:rPr>
        <w:t xml:space="preserve">Guía instructivo para seguimiento que ejercen la defensa judicial. INSTRUCTIVO DEFENSA TECNICA Y JUDICIAL SEGUIMIENTO </w:t>
      </w:r>
      <w:r w:rsidR="00EF358D">
        <w:rPr>
          <w:rFonts w:ascii="Arial" w:hAnsi="Arial" w:cs="Arial"/>
          <w:lang w:val="es-MX"/>
        </w:rPr>
        <w:t xml:space="preserve"> 2025 julio</w:t>
      </w:r>
    </w:p>
    <w:p w14:paraId="2FB971CC" w14:textId="617955B2" w:rsidR="00D52CEA" w:rsidRPr="00C25D62" w:rsidRDefault="00D52CEA" w:rsidP="00D52CEA">
      <w:pPr>
        <w:numPr>
          <w:ilvl w:val="0"/>
          <w:numId w:val="2"/>
        </w:numPr>
        <w:jc w:val="both"/>
        <w:rPr>
          <w:rFonts w:ascii="Arial" w:hAnsi="Arial" w:cs="Arial"/>
        </w:rPr>
      </w:pPr>
      <w:r w:rsidRPr="00D52CEA">
        <w:rPr>
          <w:rFonts w:ascii="Arial" w:hAnsi="Arial" w:cs="Arial"/>
          <w:lang w:val="es-MX"/>
        </w:rPr>
        <w:lastRenderedPageBreak/>
        <w:t xml:space="preserve">Presentación Plan maestro de acciones judiciales para la recuperación del patrimonio adopción </w:t>
      </w:r>
      <w:r w:rsidR="00F77A0D">
        <w:rPr>
          <w:rFonts w:ascii="Arial" w:hAnsi="Arial" w:cs="Arial"/>
          <w:lang w:val="es-MX"/>
        </w:rPr>
        <w:t>202</w:t>
      </w:r>
      <w:r w:rsidR="00EF358D">
        <w:rPr>
          <w:rFonts w:ascii="Arial" w:hAnsi="Arial" w:cs="Arial"/>
          <w:lang w:val="es-MX"/>
        </w:rPr>
        <w:t>5</w:t>
      </w:r>
    </w:p>
    <w:p w14:paraId="016DBE1C" w14:textId="53E0BD00" w:rsidR="00C25D62" w:rsidRPr="00C25D62" w:rsidRDefault="00C25D62" w:rsidP="00D52CEA">
      <w:pPr>
        <w:numPr>
          <w:ilvl w:val="0"/>
          <w:numId w:val="2"/>
        </w:numPr>
        <w:jc w:val="both"/>
        <w:rPr>
          <w:rFonts w:ascii="Arial" w:hAnsi="Arial" w:cs="Arial"/>
        </w:rPr>
      </w:pPr>
      <w:r>
        <w:rPr>
          <w:rFonts w:ascii="Arial" w:hAnsi="Arial" w:cs="Arial"/>
          <w:lang w:val="es-MX"/>
        </w:rPr>
        <w:t>En su totalidad fueron diligenciadas las fichas para los comités de conciliación en el semestre</w:t>
      </w:r>
    </w:p>
    <w:p w14:paraId="50666D1B" w14:textId="6986B156" w:rsidR="009D03AF" w:rsidRPr="00EF358D" w:rsidRDefault="00C25D62" w:rsidP="009D03AF">
      <w:pPr>
        <w:numPr>
          <w:ilvl w:val="0"/>
          <w:numId w:val="2"/>
        </w:numPr>
        <w:jc w:val="both"/>
        <w:rPr>
          <w:rFonts w:ascii="Arial" w:hAnsi="Arial" w:cs="Arial"/>
          <w:color w:val="EE0000"/>
        </w:rPr>
      </w:pPr>
      <w:r w:rsidRPr="00EF358D">
        <w:rPr>
          <w:rFonts w:ascii="Arial" w:hAnsi="Arial" w:cs="Arial"/>
          <w:color w:val="EE0000"/>
          <w:lang w:val="es-MX"/>
        </w:rPr>
        <w:t xml:space="preserve">No se utilizaron mecanismos alternos de solución de conflictos. </w:t>
      </w:r>
      <w:r w:rsidR="00866406">
        <w:rPr>
          <w:rFonts w:ascii="Arial" w:hAnsi="Arial" w:cs="Arial"/>
          <w:color w:val="EE0000"/>
          <w:lang w:val="es-MX"/>
        </w:rPr>
        <w:t xml:space="preserve">Jennifer </w:t>
      </w:r>
      <w:r w:rsidR="00E41081">
        <w:rPr>
          <w:rFonts w:ascii="Arial" w:hAnsi="Arial" w:cs="Arial"/>
          <w:color w:val="EE0000"/>
          <w:lang w:val="es-MX"/>
        </w:rPr>
        <w:t>Perdomo</w:t>
      </w:r>
      <w:r w:rsidR="00866406">
        <w:rPr>
          <w:rFonts w:ascii="Arial" w:hAnsi="Arial" w:cs="Arial"/>
          <w:color w:val="EE0000"/>
          <w:lang w:val="es-MX"/>
        </w:rPr>
        <w:t xml:space="preserve"> </w:t>
      </w:r>
    </w:p>
    <w:p w14:paraId="165C9A39" w14:textId="1E0DE35B" w:rsidR="00C25D62" w:rsidRPr="009D03AF" w:rsidRDefault="00C25D62" w:rsidP="00D52CEA">
      <w:pPr>
        <w:numPr>
          <w:ilvl w:val="0"/>
          <w:numId w:val="2"/>
        </w:numPr>
        <w:jc w:val="both"/>
        <w:rPr>
          <w:rFonts w:ascii="Arial" w:hAnsi="Arial" w:cs="Arial"/>
        </w:rPr>
      </w:pPr>
      <w:r>
        <w:rPr>
          <w:rFonts w:ascii="Arial" w:hAnsi="Arial" w:cs="Arial"/>
          <w:lang w:val="es-MX"/>
        </w:rPr>
        <w:t xml:space="preserve">Se aplicó </w:t>
      </w:r>
      <w:r w:rsidR="00D20DAF">
        <w:rPr>
          <w:rFonts w:ascii="Arial" w:hAnsi="Arial" w:cs="Arial"/>
          <w:lang w:val="es-MX"/>
        </w:rPr>
        <w:t>las políticas</w:t>
      </w:r>
      <w:r>
        <w:rPr>
          <w:rFonts w:ascii="Arial" w:hAnsi="Arial" w:cs="Arial"/>
          <w:lang w:val="es-MX"/>
        </w:rPr>
        <w:t xml:space="preserve"> de prevención del daño antijuridico relacionado con el IRI</w:t>
      </w:r>
      <w:r w:rsidR="00EB0D31">
        <w:rPr>
          <w:rFonts w:ascii="Arial" w:hAnsi="Arial" w:cs="Arial"/>
          <w:lang w:val="es-MX"/>
        </w:rPr>
        <w:t xml:space="preserve">. PQR, Sancionatorios, Contrato realidad </w:t>
      </w:r>
    </w:p>
    <w:p w14:paraId="43C8C442" w14:textId="77777777" w:rsidR="00C25D62" w:rsidRPr="00D52CEA" w:rsidRDefault="00C25D62" w:rsidP="00C25D62">
      <w:pPr>
        <w:jc w:val="both"/>
        <w:rPr>
          <w:rFonts w:ascii="Arial" w:hAnsi="Arial" w:cs="Arial"/>
        </w:rPr>
      </w:pPr>
    </w:p>
    <w:p w14:paraId="2220F7E8" w14:textId="77777777" w:rsidR="00D52CEA" w:rsidRPr="009A07E8" w:rsidRDefault="00D52CEA" w:rsidP="00D52CEA">
      <w:pPr>
        <w:jc w:val="both"/>
        <w:rPr>
          <w:rFonts w:ascii="Arial" w:hAnsi="Arial" w:cs="Arial"/>
        </w:rPr>
      </w:pPr>
    </w:p>
    <w:sectPr w:rsidR="00D52CEA" w:rsidRPr="009A07E8" w:rsidSect="005E6EDF">
      <w:head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D85F8" w14:textId="77777777" w:rsidR="00C776BA" w:rsidRDefault="00C776BA" w:rsidP="005E6EDF">
      <w:pPr>
        <w:spacing w:after="0" w:line="240" w:lineRule="auto"/>
      </w:pPr>
      <w:r>
        <w:separator/>
      </w:r>
    </w:p>
  </w:endnote>
  <w:endnote w:type="continuationSeparator" w:id="0">
    <w:p w14:paraId="77B60FCE" w14:textId="77777777" w:rsidR="00C776BA" w:rsidRDefault="00C776BA" w:rsidP="005E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63FF5" w14:textId="77777777" w:rsidR="00C776BA" w:rsidRDefault="00C776BA" w:rsidP="005E6EDF">
      <w:pPr>
        <w:spacing w:after="0" w:line="240" w:lineRule="auto"/>
      </w:pPr>
      <w:r>
        <w:separator/>
      </w:r>
    </w:p>
  </w:footnote>
  <w:footnote w:type="continuationSeparator" w:id="0">
    <w:p w14:paraId="29D7C438" w14:textId="77777777" w:rsidR="00C776BA" w:rsidRDefault="00C776BA" w:rsidP="005E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94CB" w14:textId="7BD8A5E0" w:rsidR="005E6EDF" w:rsidRPr="009D03AF" w:rsidRDefault="005E6EDF">
    <w:pPr>
      <w:spacing w:line="264" w:lineRule="auto"/>
      <w:rPr>
        <w:color w:val="4472C4" w:themeColor="accent1"/>
        <w:sz w:val="20"/>
        <w:szCs w:val="20"/>
      </w:rPr>
    </w:pPr>
    <w:r>
      <w:rPr>
        <w:noProof/>
        <w:color w:val="000000"/>
      </w:rPr>
      <mc:AlternateContent>
        <mc:Choice Requires="wps">
          <w:drawing>
            <wp:anchor distT="0" distB="0" distL="114300" distR="114300" simplePos="0" relativeHeight="251659264" behindDoc="0" locked="0" layoutInCell="1" allowOverlap="1" wp14:anchorId="6F0FE16C" wp14:editId="4F47D67B">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F5F1A"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4472C4" w:themeColor="accent1"/>
        <w:sz w:val="20"/>
        <w:szCs w:val="20"/>
      </w:rPr>
      <w:t xml:space="preserve">Comité de </w:t>
    </w:r>
    <w:r w:rsidR="00B159D3">
      <w:rPr>
        <w:color w:val="4472C4" w:themeColor="accent1"/>
        <w:sz w:val="20"/>
        <w:szCs w:val="20"/>
      </w:rPr>
      <w:t>conciliación. -</w:t>
    </w:r>
    <w:r>
      <w:rPr>
        <w:color w:val="4472C4" w:themeColor="accent1"/>
        <w:sz w:val="20"/>
        <w:szCs w:val="20"/>
      </w:rPr>
      <w:t xml:space="preserve"> LOTERIA DE BOGOTA INFORME DE GESTION </w:t>
    </w:r>
    <w:r w:rsidR="004A3561">
      <w:rPr>
        <w:color w:val="4472C4" w:themeColor="accent1"/>
        <w:sz w:val="20"/>
        <w:szCs w:val="20"/>
      </w:rPr>
      <w:t>PRIMER</w:t>
    </w:r>
    <w:r>
      <w:rPr>
        <w:color w:val="4472C4" w:themeColor="accent1"/>
        <w:sz w:val="20"/>
        <w:szCs w:val="20"/>
      </w:rPr>
      <w:t xml:space="preserve"> SEMESTRE DE 202</w:t>
    </w:r>
    <w:r w:rsidR="004A3561">
      <w:rPr>
        <w:color w:val="4472C4" w:themeColor="accent1"/>
        <w:sz w:val="20"/>
        <w:szCs w:val="20"/>
      </w:rPr>
      <w:t>5</w:t>
    </w:r>
    <w:sdt>
      <w:sdtPr>
        <w:rPr>
          <w:color w:val="4472C4" w:themeColor="accent1"/>
          <w:sz w:val="20"/>
          <w:szCs w:val="20"/>
        </w:rPr>
        <w:alias w:val="Título"/>
        <w:id w:val="15524250"/>
        <w:placeholder>
          <w:docPart w:val="C0E1A9060D254F06857F0EC9960E2F55"/>
        </w:placeholder>
        <w:showingPlcHdr/>
        <w:dataBinding w:prefixMappings="xmlns:ns0='http://schemas.openxmlformats.org/package/2006/metadata/core-properties' xmlns:ns1='http://purl.org/dc/elements/1.1/'" w:xpath="/ns0:coreProperties[1]/ns1:title[1]" w:storeItemID="{6C3C8BC8-F283-45AE-878A-BAB7291924A1}"/>
        <w:text/>
      </w:sdtPr>
      <w:sdtContent>
        <w:r w:rsidR="00B159D3">
          <w:rPr>
            <w:color w:val="4472C4" w:themeColor="accent1"/>
            <w:sz w:val="20"/>
            <w:szCs w:val="20"/>
            <w:lang w:val="es-ES"/>
          </w:rPr>
          <w:t>[Título del documento]</w:t>
        </w:r>
      </w:sdtContent>
    </w:sdt>
  </w:p>
  <w:p w14:paraId="5BC3106B" w14:textId="77777777" w:rsidR="005E6EDF" w:rsidRDefault="005E6E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E8F"/>
    <w:multiLevelType w:val="hybridMultilevel"/>
    <w:tmpl w:val="C2A61256"/>
    <w:lvl w:ilvl="0" w:tplc="7122A7A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6C3718"/>
    <w:multiLevelType w:val="hybridMultilevel"/>
    <w:tmpl w:val="6D3CF08A"/>
    <w:lvl w:ilvl="0" w:tplc="0A5CF054">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98417A"/>
    <w:multiLevelType w:val="hybridMultilevel"/>
    <w:tmpl w:val="4DDA0930"/>
    <w:lvl w:ilvl="0" w:tplc="DB4686A0">
      <w:start w:val="1"/>
      <w:numFmt w:val="bullet"/>
      <w:lvlText w:val="•"/>
      <w:lvlJc w:val="left"/>
      <w:pPr>
        <w:tabs>
          <w:tab w:val="num" w:pos="720"/>
        </w:tabs>
        <w:ind w:left="720" w:hanging="360"/>
      </w:pPr>
      <w:rPr>
        <w:rFonts w:ascii="Arial" w:hAnsi="Arial" w:hint="default"/>
      </w:rPr>
    </w:lvl>
    <w:lvl w:ilvl="1" w:tplc="0894696A" w:tentative="1">
      <w:start w:val="1"/>
      <w:numFmt w:val="bullet"/>
      <w:lvlText w:val="•"/>
      <w:lvlJc w:val="left"/>
      <w:pPr>
        <w:tabs>
          <w:tab w:val="num" w:pos="1440"/>
        </w:tabs>
        <w:ind w:left="1440" w:hanging="360"/>
      </w:pPr>
      <w:rPr>
        <w:rFonts w:ascii="Arial" w:hAnsi="Arial" w:hint="default"/>
      </w:rPr>
    </w:lvl>
    <w:lvl w:ilvl="2" w:tplc="A372E114" w:tentative="1">
      <w:start w:val="1"/>
      <w:numFmt w:val="bullet"/>
      <w:lvlText w:val="•"/>
      <w:lvlJc w:val="left"/>
      <w:pPr>
        <w:tabs>
          <w:tab w:val="num" w:pos="2160"/>
        </w:tabs>
        <w:ind w:left="2160" w:hanging="360"/>
      </w:pPr>
      <w:rPr>
        <w:rFonts w:ascii="Arial" w:hAnsi="Arial" w:hint="default"/>
      </w:rPr>
    </w:lvl>
    <w:lvl w:ilvl="3" w:tplc="3662D138" w:tentative="1">
      <w:start w:val="1"/>
      <w:numFmt w:val="bullet"/>
      <w:lvlText w:val="•"/>
      <w:lvlJc w:val="left"/>
      <w:pPr>
        <w:tabs>
          <w:tab w:val="num" w:pos="2880"/>
        </w:tabs>
        <w:ind w:left="2880" w:hanging="360"/>
      </w:pPr>
      <w:rPr>
        <w:rFonts w:ascii="Arial" w:hAnsi="Arial" w:hint="default"/>
      </w:rPr>
    </w:lvl>
    <w:lvl w:ilvl="4" w:tplc="C8F84696" w:tentative="1">
      <w:start w:val="1"/>
      <w:numFmt w:val="bullet"/>
      <w:lvlText w:val="•"/>
      <w:lvlJc w:val="left"/>
      <w:pPr>
        <w:tabs>
          <w:tab w:val="num" w:pos="3600"/>
        </w:tabs>
        <w:ind w:left="3600" w:hanging="360"/>
      </w:pPr>
      <w:rPr>
        <w:rFonts w:ascii="Arial" w:hAnsi="Arial" w:hint="default"/>
      </w:rPr>
    </w:lvl>
    <w:lvl w:ilvl="5" w:tplc="6486EACE" w:tentative="1">
      <w:start w:val="1"/>
      <w:numFmt w:val="bullet"/>
      <w:lvlText w:val="•"/>
      <w:lvlJc w:val="left"/>
      <w:pPr>
        <w:tabs>
          <w:tab w:val="num" w:pos="4320"/>
        </w:tabs>
        <w:ind w:left="4320" w:hanging="360"/>
      </w:pPr>
      <w:rPr>
        <w:rFonts w:ascii="Arial" w:hAnsi="Arial" w:hint="default"/>
      </w:rPr>
    </w:lvl>
    <w:lvl w:ilvl="6" w:tplc="A8321728" w:tentative="1">
      <w:start w:val="1"/>
      <w:numFmt w:val="bullet"/>
      <w:lvlText w:val="•"/>
      <w:lvlJc w:val="left"/>
      <w:pPr>
        <w:tabs>
          <w:tab w:val="num" w:pos="5040"/>
        </w:tabs>
        <w:ind w:left="5040" w:hanging="360"/>
      </w:pPr>
      <w:rPr>
        <w:rFonts w:ascii="Arial" w:hAnsi="Arial" w:hint="default"/>
      </w:rPr>
    </w:lvl>
    <w:lvl w:ilvl="7" w:tplc="A3CC4688" w:tentative="1">
      <w:start w:val="1"/>
      <w:numFmt w:val="bullet"/>
      <w:lvlText w:val="•"/>
      <w:lvlJc w:val="left"/>
      <w:pPr>
        <w:tabs>
          <w:tab w:val="num" w:pos="5760"/>
        </w:tabs>
        <w:ind w:left="5760" w:hanging="360"/>
      </w:pPr>
      <w:rPr>
        <w:rFonts w:ascii="Arial" w:hAnsi="Arial" w:hint="default"/>
      </w:rPr>
    </w:lvl>
    <w:lvl w:ilvl="8" w:tplc="45EA6F54" w:tentative="1">
      <w:start w:val="1"/>
      <w:numFmt w:val="bullet"/>
      <w:lvlText w:val="•"/>
      <w:lvlJc w:val="left"/>
      <w:pPr>
        <w:tabs>
          <w:tab w:val="num" w:pos="6480"/>
        </w:tabs>
        <w:ind w:left="6480" w:hanging="360"/>
      </w:pPr>
      <w:rPr>
        <w:rFonts w:ascii="Arial" w:hAnsi="Arial" w:hint="default"/>
      </w:rPr>
    </w:lvl>
  </w:abstractNum>
  <w:num w:numId="1" w16cid:durableId="809595465">
    <w:abstractNumId w:val="0"/>
  </w:num>
  <w:num w:numId="2" w16cid:durableId="43259547">
    <w:abstractNumId w:val="2"/>
  </w:num>
  <w:num w:numId="3" w16cid:durableId="1735814711">
    <w:abstractNumId w:val="1"/>
  </w:num>
  <w:num w:numId="4" w16cid:durableId="800880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BB"/>
    <w:rsid w:val="00040531"/>
    <w:rsid w:val="00091FC1"/>
    <w:rsid w:val="000B732F"/>
    <w:rsid w:val="000D7CA4"/>
    <w:rsid w:val="000E723E"/>
    <w:rsid w:val="000F6EAC"/>
    <w:rsid w:val="00123B76"/>
    <w:rsid w:val="00141296"/>
    <w:rsid w:val="00180CA4"/>
    <w:rsid w:val="001A24D6"/>
    <w:rsid w:val="001B2DD4"/>
    <w:rsid w:val="001E560A"/>
    <w:rsid w:val="001F2EE5"/>
    <w:rsid w:val="0021152A"/>
    <w:rsid w:val="00261472"/>
    <w:rsid w:val="00280CE5"/>
    <w:rsid w:val="002817BE"/>
    <w:rsid w:val="002B4255"/>
    <w:rsid w:val="002F16A4"/>
    <w:rsid w:val="00387E1B"/>
    <w:rsid w:val="00397134"/>
    <w:rsid w:val="003B5060"/>
    <w:rsid w:val="003F1021"/>
    <w:rsid w:val="004337BB"/>
    <w:rsid w:val="004A16A0"/>
    <w:rsid w:val="004A3561"/>
    <w:rsid w:val="004C01DE"/>
    <w:rsid w:val="004D0B8C"/>
    <w:rsid w:val="004F0D62"/>
    <w:rsid w:val="004F2F39"/>
    <w:rsid w:val="004F4833"/>
    <w:rsid w:val="00521856"/>
    <w:rsid w:val="005A445A"/>
    <w:rsid w:val="005E6EDF"/>
    <w:rsid w:val="005F39FC"/>
    <w:rsid w:val="006379C2"/>
    <w:rsid w:val="00643BB2"/>
    <w:rsid w:val="00662B17"/>
    <w:rsid w:val="0068335C"/>
    <w:rsid w:val="00691910"/>
    <w:rsid w:val="006C3159"/>
    <w:rsid w:val="006E54F6"/>
    <w:rsid w:val="0074235C"/>
    <w:rsid w:val="0074656F"/>
    <w:rsid w:val="00781049"/>
    <w:rsid w:val="007913BC"/>
    <w:rsid w:val="007C0594"/>
    <w:rsid w:val="007C4564"/>
    <w:rsid w:val="00866406"/>
    <w:rsid w:val="008B1D12"/>
    <w:rsid w:val="008E2C05"/>
    <w:rsid w:val="0094318E"/>
    <w:rsid w:val="009A02CE"/>
    <w:rsid w:val="009A07E8"/>
    <w:rsid w:val="009D03AF"/>
    <w:rsid w:val="00A050CE"/>
    <w:rsid w:val="00A35AB0"/>
    <w:rsid w:val="00A51F1D"/>
    <w:rsid w:val="00A64FBA"/>
    <w:rsid w:val="00A84095"/>
    <w:rsid w:val="00AD3E2C"/>
    <w:rsid w:val="00B07BC4"/>
    <w:rsid w:val="00B159D3"/>
    <w:rsid w:val="00B3616C"/>
    <w:rsid w:val="00B82945"/>
    <w:rsid w:val="00B8742B"/>
    <w:rsid w:val="00BB0BA2"/>
    <w:rsid w:val="00C227B8"/>
    <w:rsid w:val="00C25D62"/>
    <w:rsid w:val="00C4414A"/>
    <w:rsid w:val="00C776BA"/>
    <w:rsid w:val="00CE7141"/>
    <w:rsid w:val="00D02135"/>
    <w:rsid w:val="00D20DAF"/>
    <w:rsid w:val="00D46041"/>
    <w:rsid w:val="00D52CEA"/>
    <w:rsid w:val="00D6217C"/>
    <w:rsid w:val="00D85B50"/>
    <w:rsid w:val="00DA4C3A"/>
    <w:rsid w:val="00E34F07"/>
    <w:rsid w:val="00E41081"/>
    <w:rsid w:val="00E7102E"/>
    <w:rsid w:val="00EB0D31"/>
    <w:rsid w:val="00EE139D"/>
    <w:rsid w:val="00EF13B5"/>
    <w:rsid w:val="00EF358D"/>
    <w:rsid w:val="00EF7610"/>
    <w:rsid w:val="00F6321B"/>
    <w:rsid w:val="00F77A0D"/>
    <w:rsid w:val="00F855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720D"/>
  <w15:chartTrackingRefBased/>
  <w15:docId w15:val="{254342FC-068A-4E21-99BD-6AF737BB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31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A07E8"/>
    <w:pPr>
      <w:spacing w:after="0" w:line="240" w:lineRule="auto"/>
    </w:pPr>
  </w:style>
  <w:style w:type="paragraph" w:styleId="Prrafodelista">
    <w:name w:val="List Paragraph"/>
    <w:basedOn w:val="Normal"/>
    <w:uiPriority w:val="34"/>
    <w:qFormat/>
    <w:rsid w:val="004C01DE"/>
    <w:pPr>
      <w:ind w:left="720"/>
      <w:contextualSpacing/>
    </w:pPr>
  </w:style>
  <w:style w:type="paragraph" w:styleId="Encabezado">
    <w:name w:val="header"/>
    <w:basedOn w:val="Normal"/>
    <w:link w:val="EncabezadoCar"/>
    <w:uiPriority w:val="99"/>
    <w:unhideWhenUsed/>
    <w:rsid w:val="005E6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EDF"/>
  </w:style>
  <w:style w:type="paragraph" w:styleId="Piedepgina">
    <w:name w:val="footer"/>
    <w:basedOn w:val="Normal"/>
    <w:link w:val="PiedepginaCar"/>
    <w:uiPriority w:val="99"/>
    <w:unhideWhenUsed/>
    <w:rsid w:val="005E6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2297">
      <w:bodyDiv w:val="1"/>
      <w:marLeft w:val="0"/>
      <w:marRight w:val="0"/>
      <w:marTop w:val="0"/>
      <w:marBottom w:val="0"/>
      <w:divBdr>
        <w:top w:val="none" w:sz="0" w:space="0" w:color="auto"/>
        <w:left w:val="none" w:sz="0" w:space="0" w:color="auto"/>
        <w:bottom w:val="none" w:sz="0" w:space="0" w:color="auto"/>
        <w:right w:val="none" w:sz="0" w:space="0" w:color="auto"/>
      </w:divBdr>
    </w:div>
    <w:div w:id="624583125">
      <w:bodyDiv w:val="1"/>
      <w:marLeft w:val="0"/>
      <w:marRight w:val="0"/>
      <w:marTop w:val="0"/>
      <w:marBottom w:val="0"/>
      <w:divBdr>
        <w:top w:val="none" w:sz="0" w:space="0" w:color="auto"/>
        <w:left w:val="none" w:sz="0" w:space="0" w:color="auto"/>
        <w:bottom w:val="none" w:sz="0" w:space="0" w:color="auto"/>
        <w:right w:val="none" w:sz="0" w:space="0" w:color="auto"/>
      </w:divBdr>
      <w:divsChild>
        <w:div w:id="1225599256">
          <w:marLeft w:val="360"/>
          <w:marRight w:val="0"/>
          <w:marTop w:val="200"/>
          <w:marBottom w:val="0"/>
          <w:divBdr>
            <w:top w:val="none" w:sz="0" w:space="0" w:color="auto"/>
            <w:left w:val="none" w:sz="0" w:space="0" w:color="auto"/>
            <w:bottom w:val="none" w:sz="0" w:space="0" w:color="auto"/>
            <w:right w:val="none" w:sz="0" w:space="0" w:color="auto"/>
          </w:divBdr>
        </w:div>
        <w:div w:id="1303344372">
          <w:marLeft w:val="360"/>
          <w:marRight w:val="0"/>
          <w:marTop w:val="200"/>
          <w:marBottom w:val="0"/>
          <w:divBdr>
            <w:top w:val="none" w:sz="0" w:space="0" w:color="auto"/>
            <w:left w:val="none" w:sz="0" w:space="0" w:color="auto"/>
            <w:bottom w:val="none" w:sz="0" w:space="0" w:color="auto"/>
            <w:right w:val="none" w:sz="0" w:space="0" w:color="auto"/>
          </w:divBdr>
        </w:div>
        <w:div w:id="425812476">
          <w:marLeft w:val="360"/>
          <w:marRight w:val="0"/>
          <w:marTop w:val="200"/>
          <w:marBottom w:val="0"/>
          <w:divBdr>
            <w:top w:val="none" w:sz="0" w:space="0" w:color="auto"/>
            <w:left w:val="none" w:sz="0" w:space="0" w:color="auto"/>
            <w:bottom w:val="none" w:sz="0" w:space="0" w:color="auto"/>
            <w:right w:val="none" w:sz="0" w:space="0" w:color="auto"/>
          </w:divBdr>
        </w:div>
        <w:div w:id="2129624049">
          <w:marLeft w:val="360"/>
          <w:marRight w:val="0"/>
          <w:marTop w:val="200"/>
          <w:marBottom w:val="0"/>
          <w:divBdr>
            <w:top w:val="none" w:sz="0" w:space="0" w:color="auto"/>
            <w:left w:val="none" w:sz="0" w:space="0" w:color="auto"/>
            <w:bottom w:val="none" w:sz="0" w:space="0" w:color="auto"/>
            <w:right w:val="none" w:sz="0" w:space="0" w:color="auto"/>
          </w:divBdr>
        </w:div>
        <w:div w:id="744642708">
          <w:marLeft w:val="360"/>
          <w:marRight w:val="0"/>
          <w:marTop w:val="200"/>
          <w:marBottom w:val="0"/>
          <w:divBdr>
            <w:top w:val="none" w:sz="0" w:space="0" w:color="auto"/>
            <w:left w:val="none" w:sz="0" w:space="0" w:color="auto"/>
            <w:bottom w:val="none" w:sz="0" w:space="0" w:color="auto"/>
            <w:right w:val="none" w:sz="0" w:space="0" w:color="auto"/>
          </w:divBdr>
        </w:div>
        <w:div w:id="1532526392">
          <w:marLeft w:val="360"/>
          <w:marRight w:val="0"/>
          <w:marTop w:val="200"/>
          <w:marBottom w:val="0"/>
          <w:divBdr>
            <w:top w:val="none" w:sz="0" w:space="0" w:color="auto"/>
            <w:left w:val="none" w:sz="0" w:space="0" w:color="auto"/>
            <w:bottom w:val="none" w:sz="0" w:space="0" w:color="auto"/>
            <w:right w:val="none" w:sz="0" w:space="0" w:color="auto"/>
          </w:divBdr>
        </w:div>
      </w:divsChild>
    </w:div>
    <w:div w:id="744186216">
      <w:bodyDiv w:val="1"/>
      <w:marLeft w:val="0"/>
      <w:marRight w:val="0"/>
      <w:marTop w:val="0"/>
      <w:marBottom w:val="0"/>
      <w:divBdr>
        <w:top w:val="none" w:sz="0" w:space="0" w:color="auto"/>
        <w:left w:val="none" w:sz="0" w:space="0" w:color="auto"/>
        <w:bottom w:val="none" w:sz="0" w:space="0" w:color="auto"/>
        <w:right w:val="none" w:sz="0" w:space="0" w:color="auto"/>
      </w:divBdr>
    </w:div>
    <w:div w:id="862523951">
      <w:bodyDiv w:val="1"/>
      <w:marLeft w:val="0"/>
      <w:marRight w:val="0"/>
      <w:marTop w:val="0"/>
      <w:marBottom w:val="0"/>
      <w:divBdr>
        <w:top w:val="none" w:sz="0" w:space="0" w:color="auto"/>
        <w:left w:val="none" w:sz="0" w:space="0" w:color="auto"/>
        <w:bottom w:val="none" w:sz="0" w:space="0" w:color="auto"/>
        <w:right w:val="none" w:sz="0" w:space="0" w:color="auto"/>
      </w:divBdr>
    </w:div>
    <w:div w:id="1138961830">
      <w:bodyDiv w:val="1"/>
      <w:marLeft w:val="0"/>
      <w:marRight w:val="0"/>
      <w:marTop w:val="0"/>
      <w:marBottom w:val="0"/>
      <w:divBdr>
        <w:top w:val="none" w:sz="0" w:space="0" w:color="auto"/>
        <w:left w:val="none" w:sz="0" w:space="0" w:color="auto"/>
        <w:bottom w:val="none" w:sz="0" w:space="0" w:color="auto"/>
        <w:right w:val="none" w:sz="0" w:space="0" w:color="auto"/>
      </w:divBdr>
    </w:div>
    <w:div w:id="1471097796">
      <w:bodyDiv w:val="1"/>
      <w:marLeft w:val="0"/>
      <w:marRight w:val="0"/>
      <w:marTop w:val="0"/>
      <w:marBottom w:val="0"/>
      <w:divBdr>
        <w:top w:val="none" w:sz="0" w:space="0" w:color="auto"/>
        <w:left w:val="none" w:sz="0" w:space="0" w:color="auto"/>
        <w:bottom w:val="none" w:sz="0" w:space="0" w:color="auto"/>
        <w:right w:val="none" w:sz="0" w:space="0" w:color="auto"/>
      </w:divBdr>
    </w:div>
    <w:div w:id="1500385170">
      <w:bodyDiv w:val="1"/>
      <w:marLeft w:val="0"/>
      <w:marRight w:val="0"/>
      <w:marTop w:val="0"/>
      <w:marBottom w:val="0"/>
      <w:divBdr>
        <w:top w:val="none" w:sz="0" w:space="0" w:color="auto"/>
        <w:left w:val="none" w:sz="0" w:space="0" w:color="auto"/>
        <w:bottom w:val="none" w:sz="0" w:space="0" w:color="auto"/>
        <w:right w:val="none" w:sz="0" w:space="0" w:color="auto"/>
      </w:divBdr>
    </w:div>
    <w:div w:id="1522431105">
      <w:bodyDiv w:val="1"/>
      <w:marLeft w:val="0"/>
      <w:marRight w:val="0"/>
      <w:marTop w:val="0"/>
      <w:marBottom w:val="0"/>
      <w:divBdr>
        <w:top w:val="none" w:sz="0" w:space="0" w:color="auto"/>
        <w:left w:val="none" w:sz="0" w:space="0" w:color="auto"/>
        <w:bottom w:val="none" w:sz="0" w:space="0" w:color="auto"/>
        <w:right w:val="none" w:sz="0" w:space="0" w:color="auto"/>
      </w:divBdr>
    </w:div>
    <w:div w:id="1728920217">
      <w:bodyDiv w:val="1"/>
      <w:marLeft w:val="0"/>
      <w:marRight w:val="0"/>
      <w:marTop w:val="0"/>
      <w:marBottom w:val="0"/>
      <w:divBdr>
        <w:top w:val="none" w:sz="0" w:space="0" w:color="auto"/>
        <w:left w:val="none" w:sz="0" w:space="0" w:color="auto"/>
        <w:bottom w:val="none" w:sz="0" w:space="0" w:color="auto"/>
        <w:right w:val="none" w:sz="0" w:space="0" w:color="auto"/>
      </w:divBdr>
    </w:div>
    <w:div w:id="1790926634">
      <w:bodyDiv w:val="1"/>
      <w:marLeft w:val="0"/>
      <w:marRight w:val="0"/>
      <w:marTop w:val="0"/>
      <w:marBottom w:val="0"/>
      <w:divBdr>
        <w:top w:val="none" w:sz="0" w:space="0" w:color="auto"/>
        <w:left w:val="none" w:sz="0" w:space="0" w:color="auto"/>
        <w:bottom w:val="none" w:sz="0" w:space="0" w:color="auto"/>
        <w:right w:val="none" w:sz="0" w:space="0" w:color="auto"/>
      </w:divBdr>
    </w:div>
    <w:div w:id="1913662556">
      <w:bodyDiv w:val="1"/>
      <w:marLeft w:val="0"/>
      <w:marRight w:val="0"/>
      <w:marTop w:val="0"/>
      <w:marBottom w:val="0"/>
      <w:divBdr>
        <w:top w:val="none" w:sz="0" w:space="0" w:color="auto"/>
        <w:left w:val="none" w:sz="0" w:space="0" w:color="auto"/>
        <w:bottom w:val="none" w:sz="0" w:space="0" w:color="auto"/>
        <w:right w:val="none" w:sz="0" w:space="0" w:color="auto"/>
      </w:divBdr>
    </w:div>
    <w:div w:id="2043439597">
      <w:bodyDiv w:val="1"/>
      <w:marLeft w:val="0"/>
      <w:marRight w:val="0"/>
      <w:marTop w:val="0"/>
      <w:marBottom w:val="0"/>
      <w:divBdr>
        <w:top w:val="none" w:sz="0" w:space="0" w:color="auto"/>
        <w:left w:val="none" w:sz="0" w:space="0" w:color="auto"/>
        <w:bottom w:val="none" w:sz="0" w:space="0" w:color="auto"/>
        <w:right w:val="none" w:sz="0" w:space="0" w:color="auto"/>
      </w:divBdr>
    </w:div>
    <w:div w:id="2104446102">
      <w:bodyDiv w:val="1"/>
      <w:marLeft w:val="0"/>
      <w:marRight w:val="0"/>
      <w:marTop w:val="0"/>
      <w:marBottom w:val="0"/>
      <w:divBdr>
        <w:top w:val="none" w:sz="0" w:space="0" w:color="auto"/>
        <w:left w:val="none" w:sz="0" w:space="0" w:color="auto"/>
        <w:bottom w:val="none" w:sz="0" w:space="0" w:color="auto"/>
        <w:right w:val="none" w:sz="0" w:space="0" w:color="auto"/>
      </w:divBdr>
    </w:div>
    <w:div w:id="21288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E1A9060D254F06857F0EC9960E2F55"/>
        <w:category>
          <w:name w:val="General"/>
          <w:gallery w:val="placeholder"/>
        </w:category>
        <w:types>
          <w:type w:val="bbPlcHdr"/>
        </w:types>
        <w:behaviors>
          <w:behavior w:val="content"/>
        </w:behaviors>
        <w:guid w:val="{8E249127-9A22-4D9E-920C-0D3E2B2993C9}"/>
      </w:docPartPr>
      <w:docPartBody>
        <w:p w:rsidR="00DC1D10" w:rsidRDefault="00304205" w:rsidP="00304205">
          <w:pPr>
            <w:pStyle w:val="C0E1A9060D254F06857F0EC9960E2F55"/>
          </w:pPr>
          <w:r>
            <w:rPr>
              <w:color w:val="156082"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05"/>
    <w:rsid w:val="000774D7"/>
    <w:rsid w:val="000B60B8"/>
    <w:rsid w:val="002817BE"/>
    <w:rsid w:val="00304205"/>
    <w:rsid w:val="00335A76"/>
    <w:rsid w:val="00387E1B"/>
    <w:rsid w:val="004254C6"/>
    <w:rsid w:val="004A16A0"/>
    <w:rsid w:val="004F0D62"/>
    <w:rsid w:val="004F2F39"/>
    <w:rsid w:val="00570BFB"/>
    <w:rsid w:val="00633828"/>
    <w:rsid w:val="006E54F6"/>
    <w:rsid w:val="0074656F"/>
    <w:rsid w:val="007E57BC"/>
    <w:rsid w:val="008B1D12"/>
    <w:rsid w:val="00A03FD4"/>
    <w:rsid w:val="00A64FBA"/>
    <w:rsid w:val="00B3616C"/>
    <w:rsid w:val="00B51984"/>
    <w:rsid w:val="00B82945"/>
    <w:rsid w:val="00BC088B"/>
    <w:rsid w:val="00CC4AE9"/>
    <w:rsid w:val="00D447C3"/>
    <w:rsid w:val="00D6217C"/>
    <w:rsid w:val="00DC1D10"/>
    <w:rsid w:val="00F104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0E1A9060D254F06857F0EC9960E2F55">
    <w:name w:val="C0E1A9060D254F06857F0EC9960E2F55"/>
    <w:rsid w:val="00304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1E51D20E7CD4458EFB751AF37C7A18" ma:contentTypeVersion="14" ma:contentTypeDescription="Crear nuevo documento." ma:contentTypeScope="" ma:versionID="16c76d2de4b3bc2ee678f8a1faad5e25">
  <xsd:schema xmlns:xsd="http://www.w3.org/2001/XMLSchema" xmlns:xs="http://www.w3.org/2001/XMLSchema" xmlns:p="http://schemas.microsoft.com/office/2006/metadata/properties" xmlns:ns2="c2e0de99-57ad-4e3a-8d24-19e3c99d5c94" xmlns:ns3="5ce49d28-826d-4fb3-a0be-044e530bef84" targetNamespace="http://schemas.microsoft.com/office/2006/metadata/properties" ma:root="true" ma:fieldsID="95bab9d8c5aee5aeae487c5ba1396bc4" ns2:_="" ns3:_="">
    <xsd:import namespace="c2e0de99-57ad-4e3a-8d24-19e3c99d5c94"/>
    <xsd:import namespace="5ce49d28-826d-4fb3-a0be-044e530bef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de99-57ad-4e3a-8d24-19e3c99d5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49d28-826d-4fb3-a0be-044e530bef8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6C1AC-D4EB-48AF-9243-E13F0612C8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4FB7D6-3101-4993-958D-3F1F7B90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de99-57ad-4e3a-8d24-19e3c99d5c94"/>
    <ds:schemaRef ds:uri="5ce49d28-826d-4fb3-a0be-044e530be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410A1-2A5D-4C94-ADFE-55E61D22A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Vega Castro</dc:creator>
  <cp:keywords/>
  <dc:description/>
  <cp:lastModifiedBy>Claudia Maria Vega Castro</cp:lastModifiedBy>
  <cp:revision>2</cp:revision>
  <dcterms:created xsi:type="dcterms:W3CDTF">2025-07-03T11:40:00Z</dcterms:created>
  <dcterms:modified xsi:type="dcterms:W3CDTF">2025-07-03T11:40:00Z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0x010100B91E51D20E7CD4458EFB751AF37C7A18</vt:lpwstr>
  </property>
</Properties>
</file>